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r w:rsidRPr="000F52FB">
        <w:rPr>
          <w:rFonts w:asciiTheme="majorHAnsi" w:hAnsiTheme="majorHAnsi"/>
          <w:b/>
          <w:sz w:val="40"/>
        </w:rPr>
        <w:t>Univerzita Hradec Králové</w:t>
      </w:r>
    </w:p>
    <w:p w:rsidR="00F96113" w:rsidRDefault="00F96113" w:rsidP="00F96113">
      <w:pPr>
        <w:spacing w:after="0" w:line="360" w:lineRule="auto"/>
        <w:jc w:val="center"/>
        <w:rPr>
          <w:rFonts w:asciiTheme="majorHAnsi" w:hAnsiTheme="majorHAnsi"/>
          <w:b/>
          <w:sz w:val="40"/>
        </w:rPr>
      </w:pPr>
      <w:r>
        <w:rPr>
          <w:rFonts w:asciiTheme="majorHAnsi" w:hAnsiTheme="majorHAnsi"/>
          <w:b/>
          <w:sz w:val="40"/>
        </w:rPr>
        <w:t>Přírodovědecká fakulta</w:t>
      </w: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Pr="000F52FB" w:rsidRDefault="00F96113" w:rsidP="00F96113">
      <w:pPr>
        <w:spacing w:after="0" w:line="360" w:lineRule="auto"/>
        <w:jc w:val="center"/>
        <w:rPr>
          <w:rFonts w:asciiTheme="majorHAnsi" w:hAnsiTheme="majorHAnsi"/>
          <w:b/>
          <w:sz w:val="48"/>
        </w:rPr>
      </w:pPr>
      <w:r>
        <w:rPr>
          <w:rFonts w:asciiTheme="majorHAnsi" w:hAnsiTheme="majorHAnsi"/>
          <w:b/>
          <w:sz w:val="48"/>
        </w:rPr>
        <w:t>DIPLOMOVÁ</w:t>
      </w:r>
      <w:r w:rsidRPr="000F52FB">
        <w:rPr>
          <w:rFonts w:asciiTheme="majorHAnsi" w:hAnsiTheme="majorHAnsi"/>
          <w:b/>
          <w:sz w:val="48"/>
        </w:rPr>
        <w:t xml:space="preserve"> PRÁCE</w:t>
      </w: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center"/>
        <w:rPr>
          <w:rFonts w:asciiTheme="majorHAnsi" w:hAnsiTheme="majorHAnsi"/>
          <w:b/>
          <w:sz w:val="40"/>
        </w:rPr>
      </w:pPr>
    </w:p>
    <w:p w:rsidR="00F96113" w:rsidRDefault="00F96113" w:rsidP="00F96113">
      <w:pPr>
        <w:spacing w:after="0" w:line="360" w:lineRule="auto"/>
        <w:jc w:val="both"/>
        <w:rPr>
          <w:rFonts w:asciiTheme="majorHAnsi" w:hAnsiTheme="majorHAnsi"/>
          <w:b/>
          <w:sz w:val="40"/>
        </w:rPr>
      </w:pPr>
    </w:p>
    <w:p w:rsidR="00F96113" w:rsidRDefault="00F96113" w:rsidP="00F96113">
      <w:pPr>
        <w:spacing w:after="0" w:line="360" w:lineRule="auto"/>
        <w:jc w:val="both"/>
        <w:rPr>
          <w:rFonts w:asciiTheme="majorHAnsi" w:hAnsiTheme="majorHAnsi"/>
          <w:b/>
          <w:sz w:val="32"/>
        </w:rPr>
      </w:pPr>
      <w:r>
        <w:rPr>
          <w:rFonts w:asciiTheme="majorHAnsi" w:hAnsiTheme="majorHAnsi"/>
          <w:b/>
          <w:sz w:val="32"/>
        </w:rPr>
        <w:t>2018</w:t>
      </w:r>
      <w:r>
        <w:rPr>
          <w:rFonts w:asciiTheme="majorHAnsi" w:hAnsiTheme="majorHAnsi"/>
          <w:b/>
          <w:sz w:val="40"/>
        </w:rPr>
        <w:tab/>
      </w:r>
      <w:r>
        <w:rPr>
          <w:rFonts w:asciiTheme="majorHAnsi" w:hAnsiTheme="majorHAnsi"/>
          <w:b/>
          <w:sz w:val="40"/>
        </w:rPr>
        <w:tab/>
      </w:r>
      <w:r>
        <w:rPr>
          <w:rFonts w:asciiTheme="majorHAnsi" w:hAnsiTheme="majorHAnsi"/>
          <w:b/>
          <w:sz w:val="40"/>
        </w:rPr>
        <w:tab/>
      </w:r>
      <w:r>
        <w:rPr>
          <w:rFonts w:asciiTheme="majorHAnsi" w:hAnsiTheme="majorHAnsi"/>
          <w:b/>
          <w:sz w:val="40"/>
        </w:rPr>
        <w:tab/>
      </w:r>
      <w:r>
        <w:rPr>
          <w:rFonts w:asciiTheme="majorHAnsi" w:hAnsiTheme="majorHAnsi"/>
          <w:b/>
          <w:sz w:val="40"/>
        </w:rPr>
        <w:tab/>
      </w:r>
      <w:r>
        <w:rPr>
          <w:rFonts w:asciiTheme="majorHAnsi" w:hAnsiTheme="majorHAnsi"/>
          <w:b/>
          <w:sz w:val="40"/>
        </w:rPr>
        <w:tab/>
      </w:r>
      <w:r>
        <w:rPr>
          <w:rFonts w:asciiTheme="majorHAnsi" w:hAnsiTheme="majorHAnsi"/>
          <w:b/>
          <w:sz w:val="32"/>
        </w:rPr>
        <w:tab/>
      </w:r>
      <w:r w:rsidRPr="00E93D12">
        <w:rPr>
          <w:rFonts w:asciiTheme="majorHAnsi" w:hAnsiTheme="majorHAnsi"/>
          <w:b/>
          <w:sz w:val="32"/>
        </w:rPr>
        <w:t xml:space="preserve">Bc. </w:t>
      </w:r>
      <w:r w:rsidRPr="00D22F75">
        <w:rPr>
          <w:rFonts w:asciiTheme="majorHAnsi" w:hAnsiTheme="majorHAnsi"/>
          <w:b/>
          <w:sz w:val="32"/>
        </w:rPr>
        <w:t xml:space="preserve">Dominik </w:t>
      </w:r>
      <w:r>
        <w:rPr>
          <w:rFonts w:asciiTheme="majorHAnsi" w:hAnsiTheme="majorHAnsi"/>
          <w:b/>
          <w:sz w:val="32"/>
        </w:rPr>
        <w:t>Miškář</w:t>
      </w:r>
    </w:p>
    <w:p w:rsidR="00F96113" w:rsidRDefault="00F96113" w:rsidP="00F96113">
      <w:pPr>
        <w:spacing w:after="0" w:line="360" w:lineRule="auto"/>
        <w:jc w:val="center"/>
        <w:rPr>
          <w:rFonts w:asciiTheme="majorHAnsi" w:hAnsiTheme="majorHAnsi"/>
          <w:b/>
          <w:sz w:val="40"/>
        </w:rPr>
      </w:pPr>
    </w:p>
    <w:p w:rsidR="00F96113" w:rsidRPr="00BC4D7A" w:rsidRDefault="00F96113" w:rsidP="00F96113">
      <w:pPr>
        <w:spacing w:after="0" w:line="360" w:lineRule="auto"/>
        <w:jc w:val="center"/>
        <w:rPr>
          <w:rFonts w:asciiTheme="majorHAnsi" w:hAnsiTheme="majorHAnsi"/>
          <w:b/>
          <w:sz w:val="40"/>
        </w:rPr>
      </w:pPr>
      <w:r w:rsidRPr="00BC4D7A">
        <w:rPr>
          <w:rFonts w:asciiTheme="majorHAnsi" w:hAnsiTheme="majorHAnsi"/>
          <w:b/>
          <w:sz w:val="40"/>
        </w:rPr>
        <w:lastRenderedPageBreak/>
        <w:t>Univerzita Hradec Králové</w:t>
      </w:r>
    </w:p>
    <w:p w:rsidR="00F96113" w:rsidRPr="00BC4D7A" w:rsidRDefault="00F96113" w:rsidP="00F96113">
      <w:pPr>
        <w:spacing w:after="0" w:line="360" w:lineRule="auto"/>
        <w:jc w:val="center"/>
        <w:rPr>
          <w:rFonts w:asciiTheme="majorHAnsi" w:hAnsiTheme="majorHAnsi"/>
          <w:b/>
          <w:sz w:val="40"/>
        </w:rPr>
      </w:pPr>
      <w:r w:rsidRPr="00BC4D7A">
        <w:rPr>
          <w:rFonts w:asciiTheme="majorHAnsi" w:hAnsiTheme="majorHAnsi"/>
          <w:b/>
          <w:sz w:val="40"/>
        </w:rPr>
        <w:t>P</w:t>
      </w:r>
      <w:r>
        <w:rPr>
          <w:rFonts w:asciiTheme="majorHAnsi" w:hAnsiTheme="majorHAnsi"/>
          <w:b/>
          <w:sz w:val="40"/>
        </w:rPr>
        <w:t>řírodovědecká</w:t>
      </w:r>
      <w:r w:rsidRPr="00BC4D7A">
        <w:rPr>
          <w:rFonts w:asciiTheme="majorHAnsi" w:hAnsiTheme="majorHAnsi"/>
          <w:b/>
          <w:sz w:val="40"/>
        </w:rPr>
        <w:t xml:space="preserve"> fakulta</w:t>
      </w:r>
    </w:p>
    <w:p w:rsidR="00F96113" w:rsidRPr="00BC4D7A" w:rsidRDefault="00F96113" w:rsidP="00F96113">
      <w:pPr>
        <w:spacing w:after="0" w:line="360" w:lineRule="auto"/>
        <w:jc w:val="center"/>
        <w:rPr>
          <w:rFonts w:asciiTheme="majorHAnsi" w:hAnsiTheme="majorHAnsi"/>
          <w:b/>
          <w:sz w:val="40"/>
        </w:rPr>
      </w:pPr>
      <w:r w:rsidRPr="00BC4D7A">
        <w:rPr>
          <w:rFonts w:asciiTheme="majorHAnsi" w:hAnsiTheme="majorHAnsi"/>
          <w:b/>
          <w:sz w:val="40"/>
        </w:rPr>
        <w:t xml:space="preserve">Katedra </w:t>
      </w:r>
      <w:r>
        <w:rPr>
          <w:rFonts w:asciiTheme="majorHAnsi" w:hAnsiTheme="majorHAnsi"/>
          <w:b/>
          <w:sz w:val="40"/>
        </w:rPr>
        <w:t>biologie</w:t>
      </w:r>
    </w:p>
    <w:p w:rsidR="00F96113" w:rsidRDefault="00F96113" w:rsidP="00F96113">
      <w:pPr>
        <w:spacing w:after="0" w:line="240" w:lineRule="auto"/>
        <w:jc w:val="center"/>
        <w:rPr>
          <w:rFonts w:asciiTheme="majorHAnsi" w:hAnsiTheme="majorHAnsi"/>
          <w:b/>
          <w:sz w:val="36"/>
        </w:rPr>
      </w:pPr>
    </w:p>
    <w:p w:rsidR="00F96113" w:rsidRDefault="00F96113" w:rsidP="00F96113">
      <w:pPr>
        <w:spacing w:after="0" w:line="240" w:lineRule="auto"/>
        <w:jc w:val="center"/>
        <w:rPr>
          <w:rFonts w:asciiTheme="majorHAnsi" w:hAnsiTheme="majorHAnsi"/>
          <w:b/>
          <w:sz w:val="36"/>
        </w:rPr>
      </w:pPr>
      <w:r>
        <w:rPr>
          <w:rFonts w:asciiTheme="majorHAnsi" w:hAnsiTheme="majorHAnsi"/>
          <w:b/>
          <w:sz w:val="36"/>
        </w:rPr>
        <w:t xml:space="preserve"> </w:t>
      </w:r>
    </w:p>
    <w:p w:rsidR="00F96113" w:rsidRPr="00F96113" w:rsidRDefault="00F96113" w:rsidP="00F96113">
      <w:pPr>
        <w:spacing w:after="0" w:line="360" w:lineRule="auto"/>
        <w:jc w:val="center"/>
        <w:rPr>
          <w:rFonts w:ascii="Times New Roman" w:hAnsi="Times New Roman" w:cs="Times New Roman"/>
          <w:b/>
          <w:sz w:val="48"/>
          <w:szCs w:val="44"/>
        </w:rPr>
      </w:pPr>
      <w:r w:rsidRPr="00F96113">
        <w:rPr>
          <w:rFonts w:ascii="Times New Roman" w:hAnsi="Times New Roman" w:cs="Times New Roman"/>
          <w:b/>
          <w:color w:val="000000"/>
          <w:sz w:val="48"/>
          <w:szCs w:val="44"/>
          <w:shd w:val="clear" w:color="auto" w:fill="FFFFFF"/>
        </w:rPr>
        <w:t>Aktivizační metody ve výuce biologie</w:t>
      </w:r>
      <w:r w:rsidRPr="00F96113">
        <w:rPr>
          <w:rFonts w:ascii="Times New Roman" w:hAnsi="Times New Roman" w:cs="Times New Roman"/>
          <w:b/>
          <w:color w:val="000000"/>
          <w:sz w:val="48"/>
          <w:szCs w:val="44"/>
          <w:shd w:val="clear" w:color="auto" w:fill="FFFFFF"/>
        </w:rPr>
        <w:br/>
        <w:t xml:space="preserve">se zaměřením na výuku </w:t>
      </w:r>
      <w:r w:rsidRPr="00F96113">
        <w:rPr>
          <w:rFonts w:ascii="Times New Roman" w:hAnsi="Times New Roman" w:cs="Times New Roman"/>
          <w:b/>
          <w:color w:val="000000"/>
          <w:sz w:val="48"/>
          <w:szCs w:val="44"/>
          <w:shd w:val="clear" w:color="auto" w:fill="FFFFFF"/>
        </w:rPr>
        <w:br/>
        <w:t>mineralogie a petrologie</w:t>
      </w:r>
    </w:p>
    <w:p w:rsidR="00F96113" w:rsidRPr="00F96113" w:rsidRDefault="00F96113" w:rsidP="00F96113">
      <w:pPr>
        <w:spacing w:after="0" w:line="360" w:lineRule="auto"/>
        <w:jc w:val="center"/>
        <w:rPr>
          <w:rFonts w:ascii="Times New Roman" w:hAnsi="Times New Roman" w:cs="Times New Roman"/>
          <w:b/>
          <w:sz w:val="72"/>
        </w:rPr>
      </w:pPr>
    </w:p>
    <w:p w:rsidR="00F96113" w:rsidRPr="0092412C" w:rsidRDefault="00F96113" w:rsidP="00F96113">
      <w:pPr>
        <w:spacing w:after="0" w:line="360" w:lineRule="auto"/>
        <w:jc w:val="center"/>
        <w:rPr>
          <w:rFonts w:ascii="Times New Roman" w:hAnsi="Times New Roman" w:cs="Times New Roman"/>
          <w:b/>
          <w:sz w:val="44"/>
        </w:rPr>
      </w:pPr>
      <w:r>
        <w:rPr>
          <w:rFonts w:ascii="Times New Roman" w:hAnsi="Times New Roman" w:cs="Times New Roman"/>
          <w:b/>
          <w:sz w:val="44"/>
        </w:rPr>
        <w:t>Diplomová</w:t>
      </w:r>
      <w:r w:rsidRPr="0092412C">
        <w:rPr>
          <w:rFonts w:ascii="Times New Roman" w:hAnsi="Times New Roman" w:cs="Times New Roman"/>
          <w:b/>
          <w:sz w:val="44"/>
        </w:rPr>
        <w:t xml:space="preserve"> práce</w:t>
      </w:r>
    </w:p>
    <w:p w:rsidR="00F96113" w:rsidRPr="00F96113" w:rsidRDefault="00F96113" w:rsidP="00F96113">
      <w:pPr>
        <w:spacing w:after="0" w:line="360" w:lineRule="auto"/>
        <w:jc w:val="center"/>
        <w:rPr>
          <w:rFonts w:asciiTheme="majorHAnsi" w:hAnsiTheme="majorHAnsi"/>
          <w:b/>
          <w:sz w:val="24"/>
        </w:rPr>
      </w:pPr>
    </w:p>
    <w:p w:rsidR="00F96113" w:rsidRDefault="00F96113" w:rsidP="00F96113">
      <w:pPr>
        <w:spacing w:after="0" w:line="360" w:lineRule="auto"/>
        <w:jc w:val="center"/>
        <w:rPr>
          <w:rFonts w:asciiTheme="majorHAnsi" w:hAnsiTheme="majorHAnsi"/>
          <w:b/>
          <w:sz w:val="40"/>
        </w:rPr>
      </w:pPr>
    </w:p>
    <w:p w:rsidR="00F96113" w:rsidRPr="00BC4D7A" w:rsidRDefault="00F96113" w:rsidP="00F96113">
      <w:pPr>
        <w:tabs>
          <w:tab w:val="left" w:pos="2835"/>
          <w:tab w:val="left" w:pos="3119"/>
        </w:tabs>
        <w:spacing w:after="0" w:line="360" w:lineRule="auto"/>
        <w:rPr>
          <w:rFonts w:asciiTheme="majorHAnsi" w:hAnsiTheme="majorHAnsi" w:cs="Times New Roman"/>
          <w:b/>
          <w:sz w:val="28"/>
        </w:rPr>
      </w:pPr>
      <w:r>
        <w:rPr>
          <w:rFonts w:asciiTheme="majorHAnsi" w:hAnsiTheme="majorHAnsi" w:cs="Times New Roman"/>
          <w:b/>
          <w:sz w:val="28"/>
        </w:rPr>
        <w:t>Autor:</w:t>
      </w:r>
      <w:r>
        <w:rPr>
          <w:rFonts w:asciiTheme="majorHAnsi" w:hAnsiTheme="majorHAnsi" w:cs="Times New Roman"/>
          <w:b/>
          <w:sz w:val="28"/>
        </w:rPr>
        <w:tab/>
        <w:t>Bc. Dominik Miškář</w:t>
      </w:r>
    </w:p>
    <w:p w:rsidR="00F96113" w:rsidRPr="00620FB6" w:rsidRDefault="00F96113" w:rsidP="00F96113">
      <w:pPr>
        <w:tabs>
          <w:tab w:val="left" w:pos="2835"/>
          <w:tab w:val="left" w:pos="3261"/>
        </w:tabs>
        <w:spacing w:after="0" w:line="360" w:lineRule="auto"/>
        <w:rPr>
          <w:rFonts w:asciiTheme="majorHAnsi" w:hAnsiTheme="majorHAnsi" w:cs="Times New Roman"/>
          <w:b/>
          <w:sz w:val="20"/>
        </w:rPr>
      </w:pPr>
    </w:p>
    <w:p w:rsidR="00F96113" w:rsidRPr="00BC4D7A" w:rsidRDefault="00F96113" w:rsidP="00F96113">
      <w:pPr>
        <w:tabs>
          <w:tab w:val="left" w:pos="2835"/>
          <w:tab w:val="left" w:pos="3261"/>
        </w:tabs>
        <w:spacing w:after="0" w:line="360" w:lineRule="auto"/>
        <w:rPr>
          <w:rFonts w:asciiTheme="majorHAnsi" w:hAnsiTheme="majorHAnsi" w:cs="Times New Roman"/>
          <w:b/>
          <w:sz w:val="28"/>
        </w:rPr>
      </w:pPr>
      <w:r w:rsidRPr="00BC4D7A">
        <w:rPr>
          <w:rFonts w:asciiTheme="majorHAnsi" w:hAnsiTheme="majorHAnsi" w:cs="Times New Roman"/>
          <w:b/>
          <w:sz w:val="28"/>
        </w:rPr>
        <w:t>Studijní program:</w:t>
      </w:r>
      <w:r>
        <w:rPr>
          <w:rFonts w:asciiTheme="majorHAnsi" w:hAnsiTheme="majorHAnsi" w:cs="Times New Roman"/>
          <w:b/>
          <w:sz w:val="28"/>
        </w:rPr>
        <w:tab/>
        <w:t>N1101 - Matematika</w:t>
      </w:r>
    </w:p>
    <w:p w:rsidR="00F96113" w:rsidRPr="00620FB6" w:rsidRDefault="00F96113" w:rsidP="00F96113">
      <w:pPr>
        <w:tabs>
          <w:tab w:val="left" w:pos="2835"/>
          <w:tab w:val="left" w:pos="3261"/>
        </w:tabs>
        <w:spacing w:after="0" w:line="360" w:lineRule="auto"/>
        <w:rPr>
          <w:rFonts w:asciiTheme="majorHAnsi" w:hAnsiTheme="majorHAnsi" w:cs="Times New Roman"/>
          <w:b/>
          <w:sz w:val="20"/>
        </w:rPr>
      </w:pPr>
    </w:p>
    <w:p w:rsidR="00F96113" w:rsidRDefault="00F96113" w:rsidP="00F96113">
      <w:pPr>
        <w:tabs>
          <w:tab w:val="left" w:pos="2835"/>
          <w:tab w:val="left" w:pos="3261"/>
        </w:tabs>
        <w:spacing w:after="0" w:line="360" w:lineRule="auto"/>
        <w:rPr>
          <w:rFonts w:asciiTheme="majorHAnsi" w:hAnsiTheme="majorHAnsi" w:cs="Times New Roman"/>
          <w:b/>
          <w:sz w:val="28"/>
        </w:rPr>
      </w:pPr>
      <w:r w:rsidRPr="00BC4D7A">
        <w:rPr>
          <w:rFonts w:asciiTheme="majorHAnsi" w:hAnsiTheme="majorHAnsi" w:cs="Times New Roman"/>
          <w:b/>
          <w:sz w:val="28"/>
        </w:rPr>
        <w:t>Studijní obor:</w:t>
      </w:r>
      <w:r>
        <w:rPr>
          <w:rFonts w:asciiTheme="majorHAnsi" w:hAnsiTheme="majorHAnsi" w:cs="Times New Roman"/>
          <w:b/>
          <w:sz w:val="28"/>
        </w:rPr>
        <w:tab/>
        <w:t>Učitelství biologie pro střední školy</w:t>
      </w:r>
    </w:p>
    <w:p w:rsidR="00F96113" w:rsidRDefault="00F96113" w:rsidP="00F96113">
      <w:pPr>
        <w:tabs>
          <w:tab w:val="left" w:pos="2835"/>
        </w:tabs>
        <w:spacing w:after="0" w:line="360" w:lineRule="auto"/>
        <w:rPr>
          <w:rFonts w:asciiTheme="majorHAnsi" w:hAnsiTheme="majorHAnsi" w:cs="Times New Roman"/>
          <w:b/>
          <w:sz w:val="28"/>
        </w:rPr>
      </w:pPr>
      <w:r>
        <w:rPr>
          <w:rFonts w:asciiTheme="majorHAnsi" w:hAnsiTheme="majorHAnsi" w:cs="Times New Roman"/>
          <w:b/>
          <w:sz w:val="28"/>
        </w:rPr>
        <w:tab/>
        <w:t>Učitelství matematiky pro střední školy</w:t>
      </w:r>
    </w:p>
    <w:p w:rsidR="00F96113" w:rsidRPr="00620FB6" w:rsidRDefault="00F96113" w:rsidP="00F96113">
      <w:pPr>
        <w:tabs>
          <w:tab w:val="left" w:pos="3261"/>
        </w:tabs>
        <w:spacing w:after="0" w:line="360" w:lineRule="auto"/>
        <w:rPr>
          <w:rFonts w:asciiTheme="majorHAnsi" w:hAnsiTheme="majorHAnsi" w:cs="Times New Roman"/>
          <w:b/>
          <w:sz w:val="20"/>
        </w:rPr>
      </w:pPr>
    </w:p>
    <w:p w:rsidR="00F96113" w:rsidRDefault="00F96113" w:rsidP="00F96113">
      <w:pPr>
        <w:tabs>
          <w:tab w:val="left" w:pos="2835"/>
        </w:tabs>
        <w:spacing w:after="0" w:line="360" w:lineRule="auto"/>
        <w:rPr>
          <w:rFonts w:ascii="Times New Roman" w:hAnsi="Times New Roman" w:cs="Times New Roman"/>
          <w:b/>
          <w:sz w:val="32"/>
        </w:rPr>
      </w:pPr>
      <w:r w:rsidRPr="00BC4D7A">
        <w:rPr>
          <w:rFonts w:asciiTheme="majorHAnsi" w:hAnsiTheme="majorHAnsi" w:cs="Times New Roman"/>
          <w:b/>
          <w:sz w:val="28"/>
        </w:rPr>
        <w:t>Vedoucí práce:</w:t>
      </w:r>
      <w:r>
        <w:rPr>
          <w:rFonts w:asciiTheme="majorHAnsi" w:hAnsiTheme="majorHAnsi" w:cs="Times New Roman"/>
          <w:b/>
          <w:sz w:val="28"/>
        </w:rPr>
        <w:tab/>
        <w:t>doc. RNDr. Jan Vítek</w:t>
      </w:r>
    </w:p>
    <w:p w:rsidR="00F96113" w:rsidRDefault="00F96113" w:rsidP="00F96113">
      <w:pPr>
        <w:spacing w:after="0" w:line="360" w:lineRule="auto"/>
        <w:rPr>
          <w:rFonts w:ascii="Times New Roman" w:hAnsi="Times New Roman" w:cs="Times New Roman"/>
          <w:b/>
          <w:sz w:val="32"/>
        </w:rPr>
      </w:pPr>
    </w:p>
    <w:p w:rsidR="00F96113" w:rsidRPr="00F96113" w:rsidRDefault="00F96113" w:rsidP="00F96113">
      <w:pPr>
        <w:spacing w:after="0" w:line="360" w:lineRule="auto"/>
        <w:rPr>
          <w:rFonts w:ascii="Times New Roman" w:hAnsi="Times New Roman" w:cs="Times New Roman"/>
          <w:b/>
          <w:sz w:val="28"/>
        </w:rPr>
      </w:pPr>
    </w:p>
    <w:p w:rsidR="00F96113" w:rsidRPr="00BC4D7A" w:rsidRDefault="00F96113" w:rsidP="00F96113">
      <w:pPr>
        <w:spacing w:after="0" w:line="360" w:lineRule="auto"/>
        <w:rPr>
          <w:rFonts w:ascii="Times New Roman" w:hAnsi="Times New Roman" w:cs="Times New Roman"/>
          <w:b/>
          <w:sz w:val="32"/>
        </w:rPr>
      </w:pPr>
    </w:p>
    <w:p w:rsidR="00F96113" w:rsidRDefault="00F96113" w:rsidP="00F96113">
      <w:pPr>
        <w:spacing w:after="0" w:line="360" w:lineRule="auto"/>
      </w:pPr>
      <w:r>
        <w:rPr>
          <w:rFonts w:asciiTheme="majorHAnsi" w:hAnsiTheme="majorHAnsi"/>
          <w:b/>
          <w:sz w:val="28"/>
        </w:rPr>
        <w:t>2018</w:t>
      </w:r>
      <w:r w:rsidRPr="00BC4D7A">
        <w:rPr>
          <w:rFonts w:asciiTheme="majorHAnsi" w:hAnsiTheme="majorHAnsi"/>
          <w:b/>
          <w:sz w:val="28"/>
        </w:rPr>
        <w:tab/>
      </w:r>
      <w:r w:rsidRPr="00BC4D7A">
        <w:rPr>
          <w:rFonts w:asciiTheme="majorHAnsi" w:hAnsiTheme="majorHAnsi"/>
          <w:b/>
          <w:sz w:val="28"/>
        </w:rPr>
        <w:tab/>
      </w:r>
      <w:r w:rsidRPr="00BC4D7A">
        <w:rPr>
          <w:rFonts w:asciiTheme="majorHAnsi" w:hAnsiTheme="majorHAnsi"/>
          <w:b/>
          <w:sz w:val="28"/>
        </w:rPr>
        <w:tab/>
      </w:r>
      <w:r w:rsidRPr="00BC4D7A">
        <w:rPr>
          <w:rFonts w:asciiTheme="majorHAnsi" w:hAnsiTheme="majorHAnsi"/>
          <w:b/>
          <w:sz w:val="28"/>
        </w:rPr>
        <w:tab/>
      </w:r>
      <w:r w:rsidRPr="00BC4D7A">
        <w:rPr>
          <w:rFonts w:asciiTheme="majorHAnsi" w:hAnsiTheme="majorHAnsi"/>
          <w:b/>
          <w:sz w:val="28"/>
        </w:rPr>
        <w:tab/>
      </w:r>
      <w:r w:rsidRPr="00BC4D7A">
        <w:rPr>
          <w:rFonts w:asciiTheme="majorHAnsi" w:hAnsiTheme="majorHAnsi"/>
          <w:b/>
          <w:sz w:val="28"/>
        </w:rPr>
        <w:tab/>
      </w:r>
      <w:r w:rsidRPr="00BC4D7A">
        <w:rPr>
          <w:rFonts w:asciiTheme="majorHAnsi" w:hAnsiTheme="majorHAnsi"/>
          <w:b/>
          <w:sz w:val="28"/>
        </w:rPr>
        <w:tab/>
      </w:r>
      <w:r>
        <w:rPr>
          <w:rFonts w:asciiTheme="majorHAnsi" w:hAnsiTheme="majorHAnsi"/>
          <w:b/>
          <w:sz w:val="28"/>
        </w:rPr>
        <w:tab/>
      </w:r>
      <w:r>
        <w:rPr>
          <w:rFonts w:asciiTheme="majorHAnsi" w:hAnsiTheme="majorHAnsi"/>
          <w:b/>
          <w:sz w:val="28"/>
        </w:rPr>
        <w:tab/>
        <w:t>Hradec Králové</w:t>
      </w:r>
      <w:r>
        <w:br w:type="page"/>
      </w:r>
    </w:p>
    <w:p w:rsidR="00F96113" w:rsidRDefault="00F96113" w:rsidP="00F96113">
      <w:pPr>
        <w:spacing w:after="0" w:line="360" w:lineRule="auto"/>
      </w:pPr>
    </w:p>
    <w:p w:rsidR="00F96113" w:rsidRDefault="00F96113" w:rsidP="00F96113">
      <w:pPr>
        <w:spacing w:after="0" w:line="360" w:lineRule="auto"/>
      </w:pPr>
    </w:p>
    <w:p w:rsidR="00F96113" w:rsidRDefault="00F96113" w:rsidP="00F96113">
      <w:pPr>
        <w:spacing w:after="0" w:line="360" w:lineRule="auto"/>
      </w:pPr>
    </w:p>
    <w:p w:rsidR="00F96113" w:rsidRDefault="00F96113" w:rsidP="00F96113">
      <w:pPr>
        <w:spacing w:after="0" w:line="360" w:lineRule="auto"/>
      </w:pPr>
    </w:p>
    <w:p w:rsidR="00F96113" w:rsidRDefault="00F96113" w:rsidP="00F96113">
      <w:pPr>
        <w:spacing w:after="0" w:line="360" w:lineRule="auto"/>
      </w:pPr>
    </w:p>
    <w:p w:rsidR="00F96113" w:rsidRDefault="00F96113" w:rsidP="00F96113">
      <w:pPr>
        <w:spacing w:after="0" w:line="360" w:lineRule="auto"/>
      </w:pPr>
    </w:p>
    <w:p w:rsidR="00F96113" w:rsidRDefault="00F96113" w:rsidP="00F96113">
      <w:pPr>
        <w:spacing w:after="0" w:line="360" w:lineRule="auto"/>
      </w:pPr>
    </w:p>
    <w:p w:rsidR="00F96113" w:rsidRDefault="00F96113" w:rsidP="00F96113">
      <w:pPr>
        <w:spacing w:after="0" w:line="360" w:lineRule="auto"/>
      </w:pPr>
    </w:p>
    <w:p w:rsidR="00F96113" w:rsidRDefault="00F96113" w:rsidP="00F96113">
      <w:pPr>
        <w:spacing w:after="0" w:line="360" w:lineRule="auto"/>
      </w:pPr>
    </w:p>
    <w:p w:rsidR="00F96113" w:rsidRDefault="00F96113" w:rsidP="00F96113">
      <w:pPr>
        <w:spacing w:after="0" w:line="360" w:lineRule="auto"/>
      </w:pPr>
    </w:p>
    <w:p w:rsidR="00F96113" w:rsidRDefault="00F96113" w:rsidP="00F96113">
      <w:pPr>
        <w:spacing w:after="0" w:line="360" w:lineRule="auto"/>
        <w:rPr>
          <w:rFonts w:ascii="Times New Roman" w:hAnsi="Times New Roman" w:cs="Times New Roman"/>
          <w:b/>
          <w:sz w:val="24"/>
          <w:szCs w:val="24"/>
        </w:rPr>
      </w:pPr>
      <w:r>
        <w:br/>
      </w:r>
      <w:r>
        <w:rPr>
          <w:rFonts w:ascii="Times New Roman" w:hAnsi="Times New Roman" w:cs="Times New Roman"/>
          <w:b/>
          <w:sz w:val="24"/>
          <w:szCs w:val="24"/>
        </w:rPr>
        <w:br/>
      </w:r>
      <w:r>
        <w:rPr>
          <w:rFonts w:ascii="Times New Roman" w:hAnsi="Times New Roman" w:cs="Times New Roman"/>
          <w:b/>
          <w:sz w:val="24"/>
          <w:szCs w:val="24"/>
        </w:rPr>
        <w:br/>
      </w:r>
      <w:r>
        <w:rPr>
          <w:rFonts w:ascii="Times New Roman" w:hAnsi="Times New Roman" w:cs="Times New Roman"/>
          <w:b/>
          <w:sz w:val="24"/>
          <w:szCs w:val="24"/>
        </w:rPr>
        <w:br/>
      </w:r>
      <w:r>
        <w:rPr>
          <w:rFonts w:ascii="Times New Roman" w:hAnsi="Times New Roman" w:cs="Times New Roman"/>
          <w:b/>
          <w:sz w:val="24"/>
          <w:szCs w:val="24"/>
        </w:rPr>
        <w:br/>
      </w:r>
      <w:r>
        <w:rPr>
          <w:rFonts w:ascii="Times New Roman" w:hAnsi="Times New Roman" w:cs="Times New Roman"/>
          <w:b/>
          <w:sz w:val="24"/>
          <w:szCs w:val="24"/>
        </w:rPr>
        <w:br/>
      </w:r>
      <w:r>
        <w:rPr>
          <w:rFonts w:ascii="Times New Roman" w:hAnsi="Times New Roman" w:cs="Times New Roman"/>
          <w:b/>
          <w:sz w:val="24"/>
          <w:szCs w:val="24"/>
        </w:rPr>
        <w:br/>
      </w:r>
      <w:r>
        <w:rPr>
          <w:rFonts w:ascii="Times New Roman" w:hAnsi="Times New Roman" w:cs="Times New Roman"/>
          <w:b/>
          <w:sz w:val="24"/>
          <w:szCs w:val="24"/>
        </w:rPr>
        <w:br/>
      </w:r>
      <w:r>
        <w:rPr>
          <w:rFonts w:ascii="Times New Roman" w:hAnsi="Times New Roman" w:cs="Times New Roman"/>
          <w:b/>
          <w:sz w:val="24"/>
          <w:szCs w:val="24"/>
        </w:rPr>
        <w:br/>
      </w:r>
      <w:r>
        <w:rPr>
          <w:rFonts w:ascii="Times New Roman" w:hAnsi="Times New Roman" w:cs="Times New Roman"/>
          <w:b/>
          <w:sz w:val="24"/>
          <w:szCs w:val="24"/>
        </w:rPr>
        <w:br/>
      </w:r>
      <w:r>
        <w:rPr>
          <w:rFonts w:ascii="Times New Roman" w:hAnsi="Times New Roman" w:cs="Times New Roman"/>
          <w:b/>
          <w:sz w:val="24"/>
          <w:szCs w:val="24"/>
        </w:rPr>
        <w:br/>
      </w:r>
      <w:r>
        <w:rPr>
          <w:rFonts w:ascii="Times New Roman" w:hAnsi="Times New Roman" w:cs="Times New Roman"/>
          <w:b/>
          <w:sz w:val="24"/>
          <w:szCs w:val="24"/>
        </w:rPr>
        <w:br/>
      </w:r>
    </w:p>
    <w:p w:rsidR="00F96113" w:rsidRDefault="00F96113" w:rsidP="00F96113">
      <w:pPr>
        <w:spacing w:after="0" w:line="360" w:lineRule="auto"/>
        <w:rPr>
          <w:rFonts w:ascii="Times New Roman" w:hAnsi="Times New Roman" w:cs="Times New Roman"/>
          <w:b/>
          <w:sz w:val="24"/>
          <w:szCs w:val="24"/>
        </w:rPr>
      </w:pPr>
      <w:r>
        <w:rPr>
          <w:rFonts w:ascii="Times New Roman" w:hAnsi="Times New Roman" w:cs="Times New Roman"/>
          <w:b/>
          <w:sz w:val="24"/>
          <w:szCs w:val="24"/>
        </w:rPr>
        <w:br/>
      </w:r>
    </w:p>
    <w:p w:rsidR="00F96113" w:rsidRPr="00E93D12" w:rsidRDefault="00F96113" w:rsidP="00F96113">
      <w:pPr>
        <w:spacing w:after="0" w:line="360" w:lineRule="auto"/>
        <w:rPr>
          <w:rFonts w:asciiTheme="majorHAnsi" w:hAnsiTheme="majorHAnsi"/>
          <w:b/>
          <w:sz w:val="24"/>
        </w:rPr>
      </w:pPr>
      <w:r>
        <w:rPr>
          <w:rFonts w:ascii="Times New Roman" w:hAnsi="Times New Roman" w:cs="Times New Roman"/>
          <w:b/>
          <w:sz w:val="24"/>
          <w:szCs w:val="24"/>
        </w:rPr>
        <w:br/>
      </w:r>
      <w:r w:rsidRPr="00E93D12">
        <w:rPr>
          <w:rFonts w:ascii="Times New Roman" w:hAnsi="Times New Roman" w:cs="Times New Roman"/>
          <w:b/>
          <w:szCs w:val="24"/>
        </w:rPr>
        <w:t>Prohlášení:</w:t>
      </w:r>
    </w:p>
    <w:p w:rsidR="00F96113" w:rsidRPr="00E93D12" w:rsidRDefault="00F96113" w:rsidP="00F96113">
      <w:pPr>
        <w:spacing w:after="0" w:line="360" w:lineRule="auto"/>
        <w:rPr>
          <w:sz w:val="20"/>
        </w:rPr>
      </w:pPr>
    </w:p>
    <w:p w:rsidR="00F96113" w:rsidRPr="00E93D12" w:rsidRDefault="00F96113" w:rsidP="00F96113">
      <w:pPr>
        <w:spacing w:after="0" w:line="360" w:lineRule="auto"/>
        <w:ind w:firstLine="567"/>
        <w:jc w:val="both"/>
        <w:rPr>
          <w:rFonts w:ascii="Times New Roman" w:hAnsi="Times New Roman" w:cs="Times New Roman"/>
          <w:szCs w:val="24"/>
        </w:rPr>
      </w:pPr>
      <w:r w:rsidRPr="00E93D12">
        <w:rPr>
          <w:rFonts w:ascii="Times New Roman" w:hAnsi="Times New Roman" w:cs="Times New Roman"/>
          <w:szCs w:val="24"/>
        </w:rPr>
        <w:t>Prohlašuji, že jsem tuto diplomovou práci vypracoval samostatně pod vedením vedoucího</w:t>
      </w:r>
      <w:r w:rsidR="00CA5C2E">
        <w:rPr>
          <w:rFonts w:ascii="Times New Roman" w:hAnsi="Times New Roman" w:cs="Times New Roman"/>
          <w:szCs w:val="24"/>
        </w:rPr>
        <w:t xml:space="preserve"> </w:t>
      </w:r>
      <w:r w:rsidRPr="00E93D12">
        <w:rPr>
          <w:rFonts w:ascii="Times New Roman" w:hAnsi="Times New Roman" w:cs="Times New Roman"/>
          <w:szCs w:val="24"/>
        </w:rPr>
        <w:t>diplomové práce a uvedl jsem všechny použité prameny a literaturu.</w:t>
      </w:r>
    </w:p>
    <w:p w:rsidR="00F96113" w:rsidRPr="00E93D12" w:rsidRDefault="00F96113" w:rsidP="00F96113">
      <w:pPr>
        <w:spacing w:after="0" w:line="360" w:lineRule="auto"/>
        <w:rPr>
          <w:rFonts w:ascii="Times New Roman" w:hAnsi="Times New Roman" w:cs="Times New Roman"/>
          <w:szCs w:val="24"/>
        </w:rPr>
      </w:pPr>
    </w:p>
    <w:p w:rsidR="00F96113" w:rsidRPr="00E93D12" w:rsidRDefault="00F96113" w:rsidP="00F96113">
      <w:pPr>
        <w:spacing w:after="0" w:line="360" w:lineRule="auto"/>
        <w:rPr>
          <w:rFonts w:ascii="Times New Roman" w:hAnsi="Times New Roman" w:cs="Times New Roman"/>
          <w:szCs w:val="24"/>
        </w:rPr>
      </w:pPr>
    </w:p>
    <w:p w:rsidR="00F96113" w:rsidRPr="00E93D12" w:rsidRDefault="00F96113" w:rsidP="00F96113">
      <w:pPr>
        <w:spacing w:after="0" w:line="360" w:lineRule="auto"/>
        <w:rPr>
          <w:rFonts w:ascii="Times New Roman" w:hAnsi="Times New Roman" w:cs="Times New Roman"/>
          <w:szCs w:val="24"/>
        </w:rPr>
      </w:pPr>
    </w:p>
    <w:p w:rsidR="00F96113" w:rsidRDefault="00CA5C2E" w:rsidP="00F96113">
      <w:pPr>
        <w:spacing w:after="0" w:line="360" w:lineRule="auto"/>
      </w:pPr>
      <w:r>
        <w:rPr>
          <w:rFonts w:ascii="Times New Roman" w:hAnsi="Times New Roman" w:cs="Times New Roman"/>
          <w:szCs w:val="24"/>
        </w:rPr>
        <w:t>V Hradci Králové dne 18.7</w:t>
      </w:r>
      <w:r w:rsidR="00F96113" w:rsidRPr="00E93D12">
        <w:rPr>
          <w:rFonts w:ascii="Times New Roman" w:hAnsi="Times New Roman" w:cs="Times New Roman"/>
          <w:szCs w:val="24"/>
        </w:rPr>
        <w:t>.2018</w:t>
      </w:r>
      <w:r w:rsidR="00F96113" w:rsidRPr="00E93D12">
        <w:rPr>
          <w:rFonts w:ascii="Times New Roman" w:hAnsi="Times New Roman" w:cs="Times New Roman"/>
          <w:szCs w:val="24"/>
        </w:rPr>
        <w:tab/>
      </w:r>
      <w:r w:rsidR="00F96113" w:rsidRPr="00E93D12">
        <w:rPr>
          <w:rFonts w:ascii="Times New Roman" w:hAnsi="Times New Roman" w:cs="Times New Roman"/>
          <w:szCs w:val="24"/>
        </w:rPr>
        <w:tab/>
      </w:r>
      <w:r w:rsidR="00F96113" w:rsidRPr="00E93D12">
        <w:rPr>
          <w:rFonts w:ascii="Times New Roman" w:hAnsi="Times New Roman" w:cs="Times New Roman"/>
          <w:szCs w:val="24"/>
        </w:rPr>
        <w:tab/>
      </w:r>
      <w:r w:rsidR="00F96113" w:rsidRPr="00E93D12">
        <w:rPr>
          <w:rFonts w:ascii="Times New Roman" w:hAnsi="Times New Roman" w:cs="Times New Roman"/>
          <w:szCs w:val="24"/>
        </w:rPr>
        <w:tab/>
        <w:t>…………………………………</w:t>
      </w:r>
      <w:r w:rsidR="00F96113">
        <w:rPr>
          <w:rFonts w:ascii="Times New Roman" w:hAnsi="Times New Roman" w:cs="Times New Roman"/>
          <w:szCs w:val="24"/>
        </w:rPr>
        <w:t>…</w:t>
      </w:r>
      <w:r w:rsidR="00F96113">
        <w:br w:type="page"/>
      </w: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rPr>
          <w:rFonts w:ascii="Times New Roman" w:hAnsi="Times New Roman" w:cs="Times New Roman"/>
          <w:sz w:val="24"/>
          <w:szCs w:val="24"/>
        </w:rPr>
      </w:pPr>
    </w:p>
    <w:p w:rsidR="00F96113" w:rsidRDefault="00F96113" w:rsidP="00F96113">
      <w:pPr>
        <w:spacing w:after="0" w:line="360" w:lineRule="auto"/>
        <w:rPr>
          <w:rFonts w:ascii="Times New Roman" w:hAnsi="Times New Roman" w:cs="Times New Roman"/>
          <w:b/>
          <w:sz w:val="24"/>
          <w:szCs w:val="24"/>
        </w:rPr>
      </w:pPr>
    </w:p>
    <w:p w:rsidR="00F96113" w:rsidRPr="005B34AF" w:rsidRDefault="00F96113" w:rsidP="00F96113">
      <w:pPr>
        <w:spacing w:after="0" w:line="360" w:lineRule="auto"/>
        <w:rPr>
          <w:rFonts w:ascii="Times New Roman" w:hAnsi="Times New Roman" w:cs="Times New Roman"/>
          <w:b/>
          <w:szCs w:val="24"/>
        </w:rPr>
      </w:pPr>
      <w:r w:rsidRPr="005B34AF">
        <w:rPr>
          <w:rFonts w:ascii="Times New Roman" w:hAnsi="Times New Roman" w:cs="Times New Roman"/>
          <w:b/>
          <w:szCs w:val="24"/>
        </w:rPr>
        <w:t>Poděkování:</w:t>
      </w:r>
    </w:p>
    <w:p w:rsidR="00F96113" w:rsidRDefault="00F96113" w:rsidP="00F96113">
      <w:pPr>
        <w:spacing w:after="0" w:line="360" w:lineRule="auto"/>
        <w:ind w:firstLine="567"/>
        <w:jc w:val="both"/>
        <w:rPr>
          <w:rFonts w:ascii="Times New Roman" w:hAnsi="Times New Roman" w:cs="Times New Roman"/>
          <w:sz w:val="24"/>
          <w:szCs w:val="24"/>
        </w:rPr>
      </w:pPr>
    </w:p>
    <w:p w:rsidR="00F96113" w:rsidRPr="0010741F" w:rsidRDefault="00F96113" w:rsidP="00F96113">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Děkuji vedoucímu mé diplomové práce </w:t>
      </w:r>
      <w:r w:rsidRPr="0032308A">
        <w:rPr>
          <w:rFonts w:asciiTheme="majorHAnsi" w:hAnsiTheme="majorHAnsi" w:cs="Times New Roman"/>
        </w:rPr>
        <w:t xml:space="preserve">doc. </w:t>
      </w:r>
      <w:r w:rsidR="00CA5C2E">
        <w:rPr>
          <w:rFonts w:asciiTheme="majorHAnsi" w:hAnsiTheme="majorHAnsi" w:cs="Times New Roman"/>
        </w:rPr>
        <w:t>RN</w:t>
      </w:r>
      <w:r w:rsidRPr="0032308A">
        <w:rPr>
          <w:rFonts w:asciiTheme="majorHAnsi" w:hAnsiTheme="majorHAnsi" w:cs="Times New Roman"/>
        </w:rPr>
        <w:t xml:space="preserve">Dr. </w:t>
      </w:r>
      <w:r w:rsidR="00CA5C2E">
        <w:rPr>
          <w:rFonts w:asciiTheme="majorHAnsi" w:hAnsiTheme="majorHAnsi" w:cs="Times New Roman"/>
        </w:rPr>
        <w:t>Janu Vítkovi</w:t>
      </w:r>
      <w:r>
        <w:rPr>
          <w:rFonts w:ascii="Times New Roman" w:hAnsi="Times New Roman" w:cs="Times New Roman"/>
          <w:sz w:val="24"/>
          <w:szCs w:val="24"/>
        </w:rPr>
        <w:br/>
        <w:t xml:space="preserve">za </w:t>
      </w:r>
      <w:r w:rsidR="00CA5C2E">
        <w:rPr>
          <w:rFonts w:ascii="Times New Roman" w:hAnsi="Times New Roman" w:cs="Times New Roman"/>
          <w:sz w:val="24"/>
          <w:szCs w:val="24"/>
        </w:rPr>
        <w:t>shovívavost</w:t>
      </w:r>
      <w:r>
        <w:rPr>
          <w:rFonts w:ascii="Times New Roman" w:hAnsi="Times New Roman" w:cs="Times New Roman"/>
          <w:sz w:val="24"/>
          <w:szCs w:val="24"/>
        </w:rPr>
        <w:t>, odbornou pomoc a vedení</w:t>
      </w:r>
      <w:r w:rsidR="00CA5C2E">
        <w:rPr>
          <w:rFonts w:ascii="Times New Roman" w:hAnsi="Times New Roman" w:cs="Times New Roman"/>
          <w:sz w:val="24"/>
          <w:szCs w:val="24"/>
        </w:rPr>
        <w:t xml:space="preserve"> </w:t>
      </w:r>
      <w:r>
        <w:rPr>
          <w:rFonts w:ascii="Times New Roman" w:hAnsi="Times New Roman" w:cs="Times New Roman"/>
          <w:sz w:val="24"/>
          <w:szCs w:val="24"/>
        </w:rPr>
        <w:t xml:space="preserve">v průběhu zpracování mé diplomové práce. Dále bych chtěl poděkovat vyučujícím </w:t>
      </w:r>
      <w:r w:rsidR="00CA5C2E">
        <w:rPr>
          <w:rFonts w:ascii="Times New Roman" w:hAnsi="Times New Roman" w:cs="Times New Roman"/>
          <w:sz w:val="24"/>
          <w:szCs w:val="24"/>
        </w:rPr>
        <w:t>biologie</w:t>
      </w:r>
      <w:r w:rsidR="001C2FC9">
        <w:rPr>
          <w:rFonts w:ascii="Times New Roman" w:hAnsi="Times New Roman" w:cs="Times New Roman"/>
          <w:sz w:val="24"/>
          <w:szCs w:val="24"/>
        </w:rPr>
        <w:t xml:space="preserve"> na G</w:t>
      </w:r>
      <w:r>
        <w:rPr>
          <w:rFonts w:ascii="Times New Roman" w:hAnsi="Times New Roman" w:cs="Times New Roman"/>
          <w:sz w:val="24"/>
          <w:szCs w:val="24"/>
        </w:rPr>
        <w:t>ymnáziu v</w:t>
      </w:r>
      <w:r w:rsidR="00CA5C2E">
        <w:rPr>
          <w:rFonts w:ascii="Times New Roman" w:hAnsi="Times New Roman" w:cs="Times New Roman"/>
          <w:sz w:val="24"/>
          <w:szCs w:val="24"/>
        </w:rPr>
        <w:t> Hradci Králové</w:t>
      </w:r>
      <w:r>
        <w:rPr>
          <w:rFonts w:ascii="Times New Roman" w:hAnsi="Times New Roman" w:cs="Times New Roman"/>
          <w:sz w:val="24"/>
          <w:szCs w:val="24"/>
        </w:rPr>
        <w:t xml:space="preserve">, kteří mi dovolili provádět výstupy v jejich vyučovacích hodinách. </w:t>
      </w:r>
    </w:p>
    <w:p w:rsidR="00511463" w:rsidRDefault="00511463" w:rsidP="00F96113">
      <w:pPr>
        <w:spacing w:after="0" w:line="348" w:lineRule="auto"/>
        <w:rPr>
          <w:rFonts w:ascii="Times New Roman" w:hAnsi="Times New Roman" w:cs="Times New Roman"/>
          <w:b/>
          <w:sz w:val="36"/>
          <w:szCs w:val="24"/>
        </w:rPr>
      </w:pPr>
    </w:p>
    <w:p w:rsidR="00F96113" w:rsidRPr="00620FB6" w:rsidRDefault="00F96113" w:rsidP="00F96113">
      <w:pPr>
        <w:spacing w:after="0" w:line="348" w:lineRule="auto"/>
        <w:rPr>
          <w:rFonts w:ascii="Times New Roman" w:hAnsi="Times New Roman" w:cs="Times New Roman"/>
          <w:b/>
          <w:szCs w:val="24"/>
        </w:rPr>
      </w:pPr>
      <w:r w:rsidRPr="005A1AD7">
        <w:rPr>
          <w:rFonts w:ascii="Times New Roman" w:hAnsi="Times New Roman" w:cs="Times New Roman"/>
          <w:b/>
          <w:sz w:val="36"/>
          <w:szCs w:val="24"/>
        </w:rPr>
        <w:lastRenderedPageBreak/>
        <w:t>Anotace</w:t>
      </w:r>
    </w:p>
    <w:p w:rsidR="00F96113" w:rsidRPr="00620FB6" w:rsidRDefault="00F96113" w:rsidP="00F96113">
      <w:pPr>
        <w:spacing w:after="0" w:line="348" w:lineRule="auto"/>
        <w:rPr>
          <w:rFonts w:ascii="Times New Roman" w:hAnsi="Times New Roman" w:cs="Times New Roman"/>
          <w:szCs w:val="24"/>
        </w:rPr>
      </w:pPr>
    </w:p>
    <w:p w:rsidR="00F96113" w:rsidRPr="00CA5C2E" w:rsidRDefault="00F96113" w:rsidP="00F96113">
      <w:pPr>
        <w:spacing w:after="0" w:line="348" w:lineRule="auto"/>
        <w:jc w:val="both"/>
        <w:rPr>
          <w:rFonts w:ascii="Times New Roman" w:hAnsi="Times New Roman" w:cs="Times New Roman"/>
          <w:sz w:val="24"/>
          <w:szCs w:val="24"/>
        </w:rPr>
      </w:pPr>
      <w:r w:rsidRPr="00CA5C2E">
        <w:rPr>
          <w:rFonts w:ascii="Times New Roman" w:hAnsi="Times New Roman" w:cs="Times New Roman"/>
          <w:sz w:val="24"/>
          <w:szCs w:val="24"/>
        </w:rPr>
        <w:t xml:space="preserve">MIŠKÁŘ, Dominik. </w:t>
      </w:r>
      <w:r w:rsidR="00CA5C2E" w:rsidRPr="00CA5C2E">
        <w:rPr>
          <w:rFonts w:ascii="Times New Roman" w:hAnsi="Times New Roman" w:cs="Times New Roman"/>
          <w:i/>
          <w:color w:val="000000"/>
          <w:sz w:val="24"/>
          <w:szCs w:val="24"/>
          <w:shd w:val="clear" w:color="auto" w:fill="FFFFFF"/>
        </w:rPr>
        <w:t>Aktivizační metody ve výuce biologie se zaměřením na výuku mineralogie a petrologie</w:t>
      </w:r>
      <w:r w:rsidRPr="00CA5C2E">
        <w:rPr>
          <w:rFonts w:ascii="Times New Roman" w:hAnsi="Times New Roman" w:cs="Times New Roman"/>
          <w:sz w:val="24"/>
          <w:szCs w:val="24"/>
        </w:rPr>
        <w:t>. Hradec Králové</w:t>
      </w:r>
      <w:r w:rsidR="00CA5C2E">
        <w:rPr>
          <w:rFonts w:ascii="Times New Roman" w:hAnsi="Times New Roman" w:cs="Times New Roman"/>
          <w:sz w:val="24"/>
          <w:szCs w:val="24"/>
        </w:rPr>
        <w:t>, 2018</w:t>
      </w:r>
      <w:r w:rsidRPr="00CA5C2E">
        <w:rPr>
          <w:rFonts w:ascii="Times New Roman" w:hAnsi="Times New Roman" w:cs="Times New Roman"/>
          <w:sz w:val="24"/>
          <w:szCs w:val="24"/>
        </w:rPr>
        <w:t xml:space="preserve">: </w:t>
      </w:r>
      <w:r w:rsidR="00CA5C2E">
        <w:rPr>
          <w:rFonts w:ascii="Times New Roman" w:hAnsi="Times New Roman" w:cs="Times New Roman"/>
          <w:sz w:val="24"/>
          <w:szCs w:val="24"/>
        </w:rPr>
        <w:t xml:space="preserve">Diplomová práce na </w:t>
      </w:r>
      <w:r w:rsidRPr="00CA5C2E">
        <w:rPr>
          <w:rFonts w:ascii="Times New Roman" w:hAnsi="Times New Roman" w:cs="Times New Roman"/>
          <w:sz w:val="24"/>
          <w:szCs w:val="24"/>
        </w:rPr>
        <w:t>P</w:t>
      </w:r>
      <w:r w:rsidR="00CA5C2E" w:rsidRPr="00CA5C2E">
        <w:rPr>
          <w:rFonts w:ascii="Times New Roman" w:hAnsi="Times New Roman" w:cs="Times New Roman"/>
          <w:sz w:val="24"/>
          <w:szCs w:val="24"/>
        </w:rPr>
        <w:t>řírodovědeck</w:t>
      </w:r>
      <w:r w:rsidR="00CA5C2E">
        <w:rPr>
          <w:rFonts w:ascii="Times New Roman" w:hAnsi="Times New Roman" w:cs="Times New Roman"/>
          <w:sz w:val="24"/>
          <w:szCs w:val="24"/>
        </w:rPr>
        <w:t xml:space="preserve">é fakultě </w:t>
      </w:r>
      <w:r w:rsidRPr="00CA5C2E">
        <w:rPr>
          <w:rFonts w:ascii="Times New Roman" w:hAnsi="Times New Roman" w:cs="Times New Roman"/>
          <w:sz w:val="24"/>
          <w:szCs w:val="24"/>
        </w:rPr>
        <w:t>Univerzity Hradec Králové</w:t>
      </w:r>
      <w:r w:rsidR="00CA5C2E">
        <w:rPr>
          <w:rFonts w:ascii="Times New Roman" w:hAnsi="Times New Roman" w:cs="Times New Roman"/>
          <w:sz w:val="24"/>
          <w:szCs w:val="24"/>
        </w:rPr>
        <w:t>. Vedoucí diplomové práce Jan Vítek</w:t>
      </w:r>
      <w:r w:rsidR="001C2FC9">
        <w:rPr>
          <w:rFonts w:ascii="Times New Roman" w:hAnsi="Times New Roman" w:cs="Times New Roman"/>
          <w:sz w:val="24"/>
          <w:szCs w:val="24"/>
        </w:rPr>
        <w:t>. 124</w:t>
      </w:r>
      <w:r w:rsidR="0096437A">
        <w:rPr>
          <w:rFonts w:ascii="Times New Roman" w:hAnsi="Times New Roman" w:cs="Times New Roman"/>
          <w:sz w:val="24"/>
          <w:szCs w:val="24"/>
        </w:rPr>
        <w:t xml:space="preserve"> </w:t>
      </w:r>
      <w:r w:rsidR="001C2FC9">
        <w:rPr>
          <w:rFonts w:ascii="Times New Roman" w:hAnsi="Times New Roman" w:cs="Times New Roman"/>
          <w:sz w:val="24"/>
          <w:szCs w:val="24"/>
        </w:rPr>
        <w:t>s.</w:t>
      </w:r>
    </w:p>
    <w:p w:rsidR="00F96113" w:rsidRDefault="00F96113" w:rsidP="00F96113">
      <w:pPr>
        <w:spacing w:after="0" w:line="348" w:lineRule="auto"/>
        <w:jc w:val="both"/>
        <w:rPr>
          <w:rFonts w:ascii="Times New Roman" w:hAnsi="Times New Roman" w:cs="Times New Roman"/>
          <w:szCs w:val="24"/>
        </w:rPr>
      </w:pPr>
    </w:p>
    <w:p w:rsidR="00F96113" w:rsidRPr="00CA5C2E" w:rsidRDefault="00CA5C2E" w:rsidP="00F96113">
      <w:pPr>
        <w:spacing w:after="0" w:line="348" w:lineRule="auto"/>
        <w:jc w:val="both"/>
        <w:rPr>
          <w:rFonts w:ascii="Times New Roman" w:hAnsi="Times New Roman" w:cs="Times New Roman"/>
          <w:sz w:val="24"/>
          <w:szCs w:val="24"/>
        </w:rPr>
      </w:pPr>
      <w:r w:rsidRPr="00CA5C2E">
        <w:rPr>
          <w:rFonts w:ascii="Times New Roman" w:hAnsi="Times New Roman" w:cs="Times New Roman"/>
          <w:color w:val="000000"/>
          <w:sz w:val="24"/>
          <w:szCs w:val="24"/>
          <w:shd w:val="clear" w:color="auto" w:fill="FFFFFF"/>
        </w:rPr>
        <w:t xml:space="preserve">Zpracování různých aktivizačních metod pro výuku předmětu biologie, se zaměřením </w:t>
      </w:r>
      <w:r w:rsidR="001C2FC9">
        <w:rPr>
          <w:rFonts w:ascii="Times New Roman" w:hAnsi="Times New Roman" w:cs="Times New Roman"/>
          <w:color w:val="000000"/>
          <w:sz w:val="24"/>
          <w:szCs w:val="24"/>
          <w:shd w:val="clear" w:color="auto" w:fill="FFFFFF"/>
        </w:rPr>
        <w:br/>
      </w:r>
      <w:r w:rsidRPr="00CA5C2E">
        <w:rPr>
          <w:rFonts w:ascii="Times New Roman" w:hAnsi="Times New Roman" w:cs="Times New Roman"/>
          <w:color w:val="000000"/>
          <w:sz w:val="24"/>
          <w:szCs w:val="24"/>
          <w:shd w:val="clear" w:color="auto" w:fill="FFFFFF"/>
        </w:rPr>
        <w:t>na anorganickou přírodu, zejména mineralogii a petrologii. Práce vyjde ze stručného teoretického a didaktického přehledu mineralogie a petrologie z hlediska mož</w:t>
      </w:r>
      <w:r>
        <w:rPr>
          <w:rFonts w:ascii="Times New Roman" w:hAnsi="Times New Roman" w:cs="Times New Roman"/>
          <w:color w:val="000000"/>
          <w:sz w:val="24"/>
          <w:szCs w:val="24"/>
          <w:shd w:val="clear" w:color="auto" w:fill="FFFFFF"/>
        </w:rPr>
        <w:t>nosti využití v učitelské praxi. Z</w:t>
      </w:r>
      <w:r w:rsidRPr="00CA5C2E">
        <w:rPr>
          <w:rFonts w:ascii="Times New Roman" w:hAnsi="Times New Roman" w:cs="Times New Roman"/>
          <w:color w:val="000000"/>
          <w:sz w:val="24"/>
          <w:szCs w:val="24"/>
          <w:shd w:val="clear" w:color="auto" w:fill="FFFFFF"/>
        </w:rPr>
        <w:t>voleny budou jednoduché experimenty a hry na principu aktivizačních metod vhodných pro obvyklou školní praxi. Cílem je také připravit a uskutečnit několik vyučovacích výstupů a ověřit navržené didaktické experimenty v praxi.</w:t>
      </w:r>
    </w:p>
    <w:p w:rsidR="00F96113" w:rsidRDefault="00F96113" w:rsidP="00F96113">
      <w:pPr>
        <w:spacing w:after="0" w:line="348" w:lineRule="auto"/>
        <w:jc w:val="both"/>
        <w:rPr>
          <w:rFonts w:ascii="Times New Roman" w:hAnsi="Times New Roman" w:cs="Times New Roman"/>
          <w:szCs w:val="24"/>
        </w:rPr>
      </w:pPr>
    </w:p>
    <w:p w:rsidR="00F96113" w:rsidRPr="00620FB6" w:rsidRDefault="00F96113" w:rsidP="00F96113">
      <w:pPr>
        <w:spacing w:after="0" w:line="348" w:lineRule="auto"/>
        <w:jc w:val="both"/>
        <w:rPr>
          <w:rFonts w:ascii="Times New Roman" w:hAnsi="Times New Roman" w:cs="Times New Roman"/>
          <w:szCs w:val="24"/>
        </w:rPr>
      </w:pPr>
    </w:p>
    <w:p w:rsidR="00F96113" w:rsidRDefault="00F96113" w:rsidP="00F96113">
      <w:pPr>
        <w:spacing w:after="0" w:line="348" w:lineRule="auto"/>
        <w:jc w:val="both"/>
        <w:rPr>
          <w:rFonts w:ascii="Times New Roman" w:hAnsi="Times New Roman" w:cs="Times New Roman"/>
          <w:sz w:val="28"/>
          <w:szCs w:val="24"/>
        </w:rPr>
      </w:pPr>
      <w:r w:rsidRPr="005A1AD7">
        <w:rPr>
          <w:rFonts w:ascii="Times New Roman" w:hAnsi="Times New Roman" w:cs="Times New Roman"/>
          <w:b/>
          <w:sz w:val="28"/>
          <w:szCs w:val="24"/>
        </w:rPr>
        <w:t>Klíčová slova:</w:t>
      </w:r>
    </w:p>
    <w:p w:rsidR="00F96113" w:rsidRPr="00CA5C2E" w:rsidRDefault="00CA5C2E" w:rsidP="00F96113">
      <w:pPr>
        <w:spacing w:after="0" w:line="348" w:lineRule="auto"/>
        <w:jc w:val="both"/>
        <w:rPr>
          <w:rFonts w:ascii="Times New Roman" w:hAnsi="Times New Roman" w:cs="Times New Roman"/>
          <w:sz w:val="24"/>
          <w:szCs w:val="24"/>
        </w:rPr>
      </w:pPr>
      <w:r w:rsidRPr="00CA5C2E">
        <w:rPr>
          <w:rFonts w:ascii="Times New Roman" w:hAnsi="Times New Roman" w:cs="Times New Roman"/>
          <w:sz w:val="24"/>
          <w:szCs w:val="24"/>
        </w:rPr>
        <w:t>geologie, mineralogie, petrologie</w:t>
      </w:r>
      <w:r w:rsidR="00F96113" w:rsidRPr="00CA5C2E">
        <w:rPr>
          <w:rFonts w:ascii="Times New Roman" w:hAnsi="Times New Roman" w:cs="Times New Roman"/>
          <w:sz w:val="24"/>
          <w:szCs w:val="24"/>
        </w:rPr>
        <w:t xml:space="preserve">, aktivizační metody, </w:t>
      </w:r>
      <w:r w:rsidRPr="00CA5C2E">
        <w:rPr>
          <w:rFonts w:ascii="Times New Roman" w:hAnsi="Times New Roman" w:cs="Times New Roman"/>
          <w:sz w:val="24"/>
          <w:szCs w:val="24"/>
        </w:rPr>
        <w:t>didaktická hr</w:t>
      </w:r>
      <w:r w:rsidR="001C2FC9">
        <w:rPr>
          <w:rFonts w:ascii="Times New Roman" w:hAnsi="Times New Roman" w:cs="Times New Roman"/>
          <w:sz w:val="24"/>
          <w:szCs w:val="24"/>
        </w:rPr>
        <w:t>a</w:t>
      </w:r>
      <w:r w:rsidR="00F96113" w:rsidRPr="00CA5C2E">
        <w:rPr>
          <w:rFonts w:ascii="Times New Roman" w:hAnsi="Times New Roman" w:cs="Times New Roman"/>
          <w:sz w:val="24"/>
          <w:szCs w:val="24"/>
        </w:rPr>
        <w:t xml:space="preserve">, </w:t>
      </w:r>
      <w:r w:rsidR="001C2FC9">
        <w:rPr>
          <w:rFonts w:ascii="Times New Roman" w:hAnsi="Times New Roman" w:cs="Times New Roman"/>
          <w:sz w:val="24"/>
          <w:szCs w:val="24"/>
        </w:rPr>
        <w:t>geologický projekt</w:t>
      </w:r>
    </w:p>
    <w:p w:rsidR="00F96113" w:rsidRDefault="00F96113" w:rsidP="00F96113">
      <w:pPr>
        <w:spacing w:after="0" w:line="360" w:lineRule="auto"/>
        <w:jc w:val="both"/>
      </w:pPr>
      <w:r>
        <w:br/>
      </w:r>
      <w:r>
        <w:br/>
      </w:r>
      <w:r>
        <w:br/>
      </w:r>
      <w:r>
        <w:br/>
      </w:r>
      <w:r>
        <w:br/>
      </w:r>
      <w:r>
        <w:br/>
      </w:r>
      <w:r>
        <w:br/>
      </w:r>
      <w:r>
        <w:br/>
      </w:r>
      <w:r>
        <w:br/>
      </w:r>
      <w:r>
        <w:br/>
      </w:r>
      <w:r>
        <w:br/>
      </w:r>
    </w:p>
    <w:p w:rsidR="00F96113" w:rsidRDefault="00F96113" w:rsidP="00F96113">
      <w:pPr>
        <w:spacing w:after="0" w:line="360" w:lineRule="auto"/>
        <w:jc w:val="both"/>
      </w:pPr>
    </w:p>
    <w:p w:rsidR="00F96113" w:rsidRDefault="00F96113" w:rsidP="00F96113">
      <w:pPr>
        <w:spacing w:after="0" w:line="360" w:lineRule="auto"/>
        <w:jc w:val="both"/>
      </w:pPr>
    </w:p>
    <w:p w:rsidR="00CA5C2E" w:rsidRDefault="00CA5C2E" w:rsidP="00F96113">
      <w:pPr>
        <w:spacing w:after="0" w:line="360" w:lineRule="auto"/>
        <w:jc w:val="both"/>
      </w:pPr>
    </w:p>
    <w:p w:rsidR="00CA5C2E" w:rsidRDefault="00CA5C2E" w:rsidP="00F96113">
      <w:pPr>
        <w:spacing w:after="0" w:line="360" w:lineRule="auto"/>
        <w:jc w:val="both"/>
      </w:pPr>
    </w:p>
    <w:p w:rsidR="00511463" w:rsidRDefault="00511463" w:rsidP="00F96113">
      <w:pPr>
        <w:spacing w:after="0" w:line="360" w:lineRule="auto"/>
        <w:jc w:val="both"/>
        <w:rPr>
          <w:rFonts w:ascii="Times New Roman" w:hAnsi="Times New Roman" w:cs="Times New Roman"/>
          <w:b/>
          <w:sz w:val="36"/>
          <w:szCs w:val="24"/>
          <w:lang w:val="en-GB"/>
        </w:rPr>
      </w:pPr>
    </w:p>
    <w:p w:rsidR="00F96113" w:rsidRPr="005A1AD7" w:rsidRDefault="00F96113" w:rsidP="00F96113">
      <w:pPr>
        <w:spacing w:after="0" w:line="360" w:lineRule="auto"/>
        <w:jc w:val="both"/>
        <w:rPr>
          <w:rFonts w:ascii="Times New Roman" w:hAnsi="Times New Roman" w:cs="Times New Roman"/>
          <w:b/>
          <w:sz w:val="36"/>
          <w:szCs w:val="24"/>
          <w:lang w:val="en-GB"/>
        </w:rPr>
      </w:pPr>
      <w:r w:rsidRPr="005A1AD7">
        <w:rPr>
          <w:rFonts w:ascii="Times New Roman" w:hAnsi="Times New Roman" w:cs="Times New Roman"/>
          <w:b/>
          <w:sz w:val="36"/>
          <w:szCs w:val="24"/>
          <w:lang w:val="en-GB"/>
        </w:rPr>
        <w:lastRenderedPageBreak/>
        <w:t>Annotation</w:t>
      </w:r>
    </w:p>
    <w:p w:rsidR="00F96113" w:rsidRPr="00620FB6" w:rsidRDefault="00F96113" w:rsidP="00F96113">
      <w:pPr>
        <w:spacing w:after="0" w:line="348" w:lineRule="auto"/>
        <w:jc w:val="both"/>
        <w:rPr>
          <w:rFonts w:ascii="Times New Roman" w:hAnsi="Times New Roman" w:cs="Times New Roman"/>
          <w:lang w:val="en-GB"/>
        </w:rPr>
      </w:pPr>
    </w:p>
    <w:p w:rsidR="00F96113" w:rsidRPr="001C2FC9" w:rsidRDefault="00F96113" w:rsidP="00F96113">
      <w:pPr>
        <w:spacing w:after="0" w:line="348" w:lineRule="auto"/>
        <w:jc w:val="both"/>
        <w:rPr>
          <w:rFonts w:ascii="Times New Roman" w:hAnsi="Times New Roman" w:cs="Times New Roman"/>
          <w:sz w:val="24"/>
          <w:szCs w:val="24"/>
          <w:lang w:val="en-GB"/>
        </w:rPr>
      </w:pPr>
      <w:r w:rsidRPr="001C2FC9">
        <w:rPr>
          <w:rFonts w:ascii="Times New Roman" w:hAnsi="Times New Roman" w:cs="Times New Roman"/>
          <w:sz w:val="24"/>
          <w:szCs w:val="24"/>
          <w:lang w:val="en-GB"/>
        </w:rPr>
        <w:t xml:space="preserve">MIŠKÁŘ, Dominik. </w:t>
      </w:r>
      <w:r w:rsidR="00511463" w:rsidRPr="001C2FC9">
        <w:rPr>
          <w:rFonts w:ascii="Times New Roman" w:hAnsi="Times New Roman" w:cs="Times New Roman"/>
          <w:i/>
          <w:color w:val="000000"/>
          <w:sz w:val="24"/>
          <w:szCs w:val="24"/>
          <w:shd w:val="clear" w:color="auto" w:fill="FFFFFF"/>
        </w:rPr>
        <w:t>Active teaching methods in biology lessons with a focus on teaching mineralogy and petrology</w:t>
      </w:r>
      <w:r w:rsidRPr="001C2FC9">
        <w:rPr>
          <w:rFonts w:ascii="Times New Roman" w:hAnsi="Times New Roman" w:cs="Times New Roman"/>
          <w:i/>
          <w:sz w:val="24"/>
          <w:szCs w:val="24"/>
          <w:lang w:val="en-GB"/>
        </w:rPr>
        <w:t>.</w:t>
      </w:r>
      <w:r w:rsidRPr="001C2FC9">
        <w:rPr>
          <w:rFonts w:ascii="Times New Roman" w:hAnsi="Times New Roman" w:cs="Times New Roman"/>
          <w:sz w:val="24"/>
          <w:szCs w:val="24"/>
          <w:lang w:val="en-GB"/>
        </w:rPr>
        <w:t xml:space="preserve"> Hradec Králové</w:t>
      </w:r>
      <w:r w:rsidR="00511463" w:rsidRPr="001C2FC9">
        <w:rPr>
          <w:rFonts w:ascii="Times New Roman" w:hAnsi="Times New Roman" w:cs="Times New Roman"/>
          <w:sz w:val="24"/>
          <w:szCs w:val="24"/>
          <w:lang w:val="en-GB"/>
        </w:rPr>
        <w:t>, 2018</w:t>
      </w:r>
      <w:r w:rsidRPr="001C2FC9">
        <w:rPr>
          <w:rFonts w:ascii="Times New Roman" w:hAnsi="Times New Roman" w:cs="Times New Roman"/>
          <w:sz w:val="24"/>
          <w:szCs w:val="24"/>
          <w:lang w:val="en-GB"/>
        </w:rPr>
        <w:t xml:space="preserve">: </w:t>
      </w:r>
      <w:r w:rsidR="00511463" w:rsidRPr="001C2FC9">
        <w:rPr>
          <w:rFonts w:ascii="Times New Roman" w:hAnsi="Times New Roman" w:cs="Times New Roman"/>
          <w:sz w:val="24"/>
          <w:szCs w:val="24"/>
          <w:lang w:val="en-GB"/>
        </w:rPr>
        <w:t xml:space="preserve">Diploma Thesis at </w:t>
      </w:r>
      <w:r w:rsidRPr="001C2FC9">
        <w:rPr>
          <w:rFonts w:ascii="Times New Roman" w:hAnsi="Times New Roman" w:cs="Times New Roman"/>
          <w:sz w:val="24"/>
          <w:szCs w:val="24"/>
          <w:lang w:val="en-GB"/>
        </w:rPr>
        <w:t xml:space="preserve">Faculty of </w:t>
      </w:r>
      <w:r w:rsidR="00511463" w:rsidRPr="001C2FC9">
        <w:rPr>
          <w:rFonts w:ascii="Times New Roman" w:hAnsi="Times New Roman" w:cs="Times New Roman"/>
          <w:sz w:val="24"/>
          <w:szCs w:val="24"/>
          <w:lang w:val="en-GB"/>
        </w:rPr>
        <w:t>Science</w:t>
      </w:r>
      <w:r w:rsidRPr="001C2FC9">
        <w:rPr>
          <w:rFonts w:ascii="Times New Roman" w:hAnsi="Times New Roman" w:cs="Times New Roman"/>
          <w:sz w:val="24"/>
          <w:szCs w:val="24"/>
          <w:lang w:val="en-GB"/>
        </w:rPr>
        <w:t xml:space="preserve"> University of Hradec Králové, Thesis</w:t>
      </w:r>
      <w:r w:rsidR="00511463" w:rsidRPr="001C2FC9">
        <w:rPr>
          <w:rFonts w:ascii="Times New Roman" w:hAnsi="Times New Roman" w:cs="Times New Roman"/>
          <w:sz w:val="24"/>
          <w:szCs w:val="24"/>
          <w:lang w:val="en-GB"/>
        </w:rPr>
        <w:t xml:space="preserve"> Supervisor Jan Vítek</w:t>
      </w:r>
      <w:r w:rsidRPr="001C2FC9">
        <w:rPr>
          <w:rFonts w:ascii="Times New Roman" w:hAnsi="Times New Roman" w:cs="Times New Roman"/>
          <w:sz w:val="24"/>
          <w:szCs w:val="24"/>
          <w:lang w:val="en-GB"/>
        </w:rPr>
        <w:t>.</w:t>
      </w:r>
      <w:r w:rsidR="001C2FC9" w:rsidRPr="001C2FC9">
        <w:rPr>
          <w:rFonts w:ascii="Times New Roman" w:hAnsi="Times New Roman" w:cs="Times New Roman"/>
          <w:sz w:val="24"/>
          <w:szCs w:val="24"/>
          <w:lang w:val="en-GB"/>
        </w:rPr>
        <w:t xml:space="preserve"> 124</w:t>
      </w:r>
      <w:r w:rsidR="0096437A">
        <w:rPr>
          <w:rFonts w:ascii="Times New Roman" w:hAnsi="Times New Roman" w:cs="Times New Roman"/>
          <w:sz w:val="24"/>
          <w:szCs w:val="24"/>
          <w:lang w:val="en-GB"/>
        </w:rPr>
        <w:t xml:space="preserve"> </w:t>
      </w:r>
      <w:r w:rsidR="001C2FC9" w:rsidRPr="001C2FC9">
        <w:rPr>
          <w:rFonts w:ascii="Times New Roman" w:hAnsi="Times New Roman" w:cs="Times New Roman"/>
          <w:sz w:val="24"/>
          <w:szCs w:val="24"/>
          <w:lang w:val="en-GB"/>
        </w:rPr>
        <w:t>p.</w:t>
      </w:r>
    </w:p>
    <w:p w:rsidR="00F96113" w:rsidRDefault="00F96113" w:rsidP="00F96113">
      <w:pPr>
        <w:spacing w:after="0" w:line="348" w:lineRule="auto"/>
        <w:jc w:val="both"/>
        <w:rPr>
          <w:rFonts w:ascii="Times New Roman" w:hAnsi="Times New Roman" w:cs="Times New Roman"/>
          <w:lang w:val="en-GB"/>
        </w:rPr>
      </w:pPr>
    </w:p>
    <w:p w:rsidR="00F96113" w:rsidRPr="00511463" w:rsidRDefault="00511463" w:rsidP="00F96113">
      <w:pPr>
        <w:spacing w:after="0" w:line="348" w:lineRule="auto"/>
        <w:jc w:val="both"/>
        <w:rPr>
          <w:rFonts w:ascii="Times New Roman" w:hAnsi="Times New Roman" w:cs="Times New Roman"/>
          <w:sz w:val="24"/>
          <w:szCs w:val="24"/>
          <w:lang w:val="en-GB"/>
        </w:rPr>
      </w:pPr>
      <w:r w:rsidRPr="00511463">
        <w:rPr>
          <w:rFonts w:ascii="Times New Roman" w:hAnsi="Times New Roman" w:cs="Times New Roman"/>
          <w:color w:val="000000"/>
          <w:sz w:val="24"/>
          <w:szCs w:val="24"/>
          <w:shd w:val="clear" w:color="auto" w:fill="FFFFFF"/>
        </w:rPr>
        <w:t>Based on developing a simple theoretical, didactic review of mineralogy and petrology suitable for teaching practice, will be part of this work created as a workbook with suggestions of active teaching methods for practical lessons and extra-curricular activities. There is a project for worksheets, educational games and simple experiments, which will be completed by methodological instructions to advance.</w:t>
      </w:r>
    </w:p>
    <w:p w:rsidR="00F96113" w:rsidRPr="00620FB6" w:rsidRDefault="00F96113" w:rsidP="00F96113">
      <w:pPr>
        <w:spacing w:after="0" w:line="348" w:lineRule="auto"/>
        <w:ind w:firstLine="567"/>
        <w:jc w:val="both"/>
        <w:rPr>
          <w:rFonts w:ascii="Times New Roman" w:hAnsi="Times New Roman" w:cs="Times New Roman"/>
          <w:lang w:val="en-GB"/>
        </w:rPr>
      </w:pPr>
    </w:p>
    <w:p w:rsidR="00F96113" w:rsidRDefault="00F96113" w:rsidP="00F96113">
      <w:pPr>
        <w:spacing w:after="0" w:line="348" w:lineRule="auto"/>
        <w:rPr>
          <w:rFonts w:ascii="Times New Roman" w:hAnsi="Times New Roman" w:cs="Times New Roman"/>
          <w:sz w:val="28"/>
          <w:lang w:val="en-GB"/>
        </w:rPr>
      </w:pPr>
      <w:r w:rsidRPr="005A1AD7">
        <w:rPr>
          <w:rFonts w:ascii="Times New Roman" w:hAnsi="Times New Roman" w:cs="Times New Roman"/>
          <w:b/>
          <w:sz w:val="28"/>
          <w:lang w:val="en-GB"/>
        </w:rPr>
        <w:t>Keywords:</w:t>
      </w:r>
    </w:p>
    <w:p w:rsidR="0087354C" w:rsidRDefault="00511463">
      <w:pPr>
        <w:rPr>
          <w:rFonts w:ascii="Times New Roman" w:hAnsi="Times New Roman" w:cs="Times New Roman"/>
          <w:color w:val="000000"/>
          <w:sz w:val="24"/>
          <w:szCs w:val="24"/>
          <w:shd w:val="clear" w:color="auto" w:fill="FFFFFF"/>
        </w:rPr>
      </w:pPr>
      <w:r w:rsidRPr="00511463">
        <w:rPr>
          <w:rFonts w:ascii="Times New Roman" w:hAnsi="Times New Roman" w:cs="Times New Roman"/>
          <w:color w:val="000000"/>
          <w:sz w:val="24"/>
          <w:szCs w:val="24"/>
          <w:shd w:val="clear" w:color="auto" w:fill="FFFFFF"/>
        </w:rPr>
        <w:t>geology, mineralogy, petrology, activation methods, didactic game, geological projects</w:t>
      </w:r>
    </w:p>
    <w:p w:rsidR="00511463" w:rsidRDefault="00511463">
      <w:pPr>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br w:type="page"/>
      </w:r>
    </w:p>
    <w:sdt>
      <w:sdtPr>
        <w:rPr>
          <w:rFonts w:asciiTheme="minorHAnsi" w:eastAsiaTheme="minorEastAsia" w:hAnsiTheme="minorHAnsi" w:cstheme="minorBidi"/>
          <w:b w:val="0"/>
          <w:bCs w:val="0"/>
          <w:color w:val="auto"/>
          <w:sz w:val="22"/>
          <w:szCs w:val="22"/>
          <w:lang w:eastAsia="cs-CZ"/>
        </w:rPr>
        <w:id w:val="427187459"/>
        <w:docPartObj>
          <w:docPartGallery w:val="Table of Contents"/>
          <w:docPartUnique/>
        </w:docPartObj>
      </w:sdtPr>
      <w:sdtContent>
        <w:p w:rsidR="0050203D" w:rsidRPr="00137659" w:rsidRDefault="0050203D">
          <w:pPr>
            <w:pStyle w:val="Nadpisobsahu"/>
            <w:rPr>
              <w:sz w:val="40"/>
            </w:rPr>
          </w:pPr>
          <w:r w:rsidRPr="00137659">
            <w:rPr>
              <w:sz w:val="40"/>
            </w:rPr>
            <w:t>Obsah</w:t>
          </w:r>
        </w:p>
        <w:p w:rsidR="00956CBD" w:rsidRDefault="00956CBD">
          <w:pPr>
            <w:pStyle w:val="Obsah1"/>
            <w:tabs>
              <w:tab w:val="right" w:leader="dot" w:pos="8777"/>
            </w:tabs>
          </w:pPr>
        </w:p>
        <w:p w:rsidR="00D26D59" w:rsidRPr="00D26D59" w:rsidRDefault="006473D1">
          <w:pPr>
            <w:pStyle w:val="Obsah1"/>
            <w:tabs>
              <w:tab w:val="right" w:leader="dot" w:pos="8777"/>
            </w:tabs>
            <w:rPr>
              <w:rFonts w:ascii="Times New Roman" w:hAnsi="Times New Roman" w:cs="Times New Roman"/>
              <w:b/>
              <w:noProof/>
              <w:sz w:val="24"/>
              <w:szCs w:val="24"/>
            </w:rPr>
          </w:pPr>
          <w:r>
            <w:fldChar w:fldCharType="begin"/>
          </w:r>
          <w:r w:rsidR="0050203D">
            <w:instrText xml:space="preserve"> TOC \o "1-3" \h \z \u </w:instrText>
          </w:r>
          <w:r>
            <w:fldChar w:fldCharType="separate"/>
          </w:r>
          <w:hyperlink w:anchor="_Toc519718167" w:history="1">
            <w:r w:rsidR="00D26D59" w:rsidRPr="00D26D59">
              <w:rPr>
                <w:rStyle w:val="Hypertextovodkaz"/>
                <w:rFonts w:ascii="Times New Roman" w:hAnsi="Times New Roman" w:cs="Times New Roman"/>
                <w:b/>
                <w:noProof/>
                <w:sz w:val="24"/>
                <w:szCs w:val="24"/>
              </w:rPr>
              <w:t>Úvod</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_Toc519718167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w:t>
            </w:r>
            <w:r w:rsidRPr="00D26D59">
              <w:rPr>
                <w:rFonts w:ascii="Times New Roman" w:hAnsi="Times New Roman" w:cs="Times New Roman"/>
                <w:b/>
                <w:noProof/>
                <w:webHidden/>
                <w:sz w:val="24"/>
                <w:szCs w:val="24"/>
              </w:rPr>
              <w:fldChar w:fldCharType="end"/>
            </w:r>
          </w:hyperlink>
        </w:p>
        <w:p w:rsidR="00D26D59" w:rsidRDefault="006473D1">
          <w:pPr>
            <w:pStyle w:val="Obsah2"/>
            <w:tabs>
              <w:tab w:val="right" w:leader="dot" w:pos="8777"/>
            </w:tabs>
            <w:rPr>
              <w:rStyle w:val="Hypertextovodkaz"/>
              <w:rFonts w:ascii="Times New Roman" w:hAnsi="Times New Roman" w:cs="Times New Roman"/>
              <w:b/>
              <w:noProof/>
              <w:sz w:val="24"/>
              <w:szCs w:val="24"/>
            </w:rPr>
          </w:pPr>
          <w:hyperlink w:anchor="_Toc519718168" w:history="1">
            <w:r w:rsidR="00D26D59" w:rsidRPr="00D26D59">
              <w:rPr>
                <w:rStyle w:val="Hypertextovodkaz"/>
                <w:rFonts w:ascii="Times New Roman" w:hAnsi="Times New Roman" w:cs="Times New Roman"/>
                <w:b/>
                <w:noProof/>
                <w:sz w:val="24"/>
                <w:szCs w:val="24"/>
              </w:rPr>
              <w:t>Metodologie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_Toc519718168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w:t>
            </w:r>
            <w:r w:rsidRPr="00D26D59">
              <w:rPr>
                <w:rFonts w:ascii="Times New Roman" w:hAnsi="Times New Roman" w:cs="Times New Roman"/>
                <w:b/>
                <w:noProof/>
                <w:webHidden/>
                <w:sz w:val="24"/>
                <w:szCs w:val="24"/>
              </w:rPr>
              <w:fldChar w:fldCharType="end"/>
            </w:r>
          </w:hyperlink>
        </w:p>
        <w:p w:rsidR="00D26D59" w:rsidRPr="00D26D59" w:rsidRDefault="00D26D59" w:rsidP="00D26D59">
          <w:pPr>
            <w:rPr>
              <w:rFonts w:ascii="Times New Roman" w:hAnsi="Times New Roman" w:cs="Times New Roman"/>
              <w:b/>
              <w:sz w:val="28"/>
            </w:rPr>
          </w:pPr>
          <w:r w:rsidRPr="00D26D59">
            <w:rPr>
              <w:rFonts w:ascii="Times New Roman" w:hAnsi="Times New Roman" w:cs="Times New Roman"/>
              <w:b/>
              <w:sz w:val="28"/>
            </w:rPr>
            <w:t>Teoretická část</w:t>
          </w:r>
        </w:p>
        <w:p w:rsidR="00D26D59" w:rsidRPr="00D26D59" w:rsidRDefault="006473D1">
          <w:pPr>
            <w:pStyle w:val="Obsah1"/>
            <w:tabs>
              <w:tab w:val="left" w:pos="440"/>
              <w:tab w:val="right" w:leader="dot" w:pos="8777"/>
            </w:tabs>
            <w:rPr>
              <w:rFonts w:ascii="Times New Roman" w:hAnsi="Times New Roman" w:cs="Times New Roman"/>
              <w:b/>
              <w:noProof/>
              <w:sz w:val="24"/>
              <w:szCs w:val="24"/>
            </w:rPr>
          </w:pPr>
          <w:hyperlink w:anchor="_Toc519718169" w:history="1">
            <w:r w:rsidR="00D26D59" w:rsidRPr="00D26D59">
              <w:rPr>
                <w:rStyle w:val="Hypertextovodkaz"/>
                <w:rFonts w:ascii="Times New Roman" w:hAnsi="Times New Roman" w:cs="Times New Roman"/>
                <w:b/>
                <w:noProof/>
                <w:sz w:val="24"/>
                <w:szCs w:val="24"/>
              </w:rPr>
              <w:t>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Planetární geologie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_Toc519718169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13</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170" w:history="1">
            <w:r w:rsidR="00D26D59" w:rsidRPr="00D26D59">
              <w:rPr>
                <w:rStyle w:val="Hypertextovodkaz"/>
                <w:rFonts w:ascii="Times New Roman" w:hAnsi="Times New Roman" w:cs="Times New Roman"/>
                <w:b/>
                <w:noProof/>
                <w:sz w:val="24"/>
                <w:szCs w:val="24"/>
              </w:rPr>
              <w:t>1.1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Země jako planeta ve vesmíru</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_Toc519718170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13</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171" w:history="1">
            <w:r w:rsidR="00D26D59" w:rsidRPr="00D26D59">
              <w:rPr>
                <w:rStyle w:val="Hypertextovodkaz"/>
                <w:rFonts w:ascii="Times New Roman" w:hAnsi="Times New Roman" w:cs="Times New Roman"/>
                <w:b/>
                <w:noProof/>
                <w:sz w:val="24"/>
                <w:szCs w:val="24"/>
              </w:rPr>
              <w:t>1.2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Vnitřní stavba zemského tělesa</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_Toc519718171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17</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172" w:history="1">
            <w:r w:rsidR="00D26D59" w:rsidRPr="00D26D59">
              <w:rPr>
                <w:rStyle w:val="Hypertextovodkaz"/>
                <w:rFonts w:ascii="Times New Roman" w:hAnsi="Times New Roman" w:cs="Times New Roman"/>
                <w:b/>
                <w:noProof/>
                <w:sz w:val="24"/>
                <w:szCs w:val="24"/>
              </w:rPr>
              <w:t>1.3</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Globální desková tektonika</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_Toc519718172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20</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173" w:history="1">
            <w:r w:rsidR="00D26D59" w:rsidRPr="00D26D59">
              <w:rPr>
                <w:rStyle w:val="Hypertextovodkaz"/>
                <w:rFonts w:ascii="Times New Roman" w:hAnsi="Times New Roman" w:cs="Times New Roman"/>
                <w:b/>
                <w:noProof/>
                <w:sz w:val="24"/>
                <w:szCs w:val="24"/>
              </w:rPr>
              <w:t>1.4</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Fyzikální vlastnosti Země</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_Toc519718173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25</w:t>
            </w:r>
            <w:r w:rsidRPr="00D26D59">
              <w:rPr>
                <w:rFonts w:ascii="Times New Roman" w:hAnsi="Times New Roman" w:cs="Times New Roman"/>
                <w:b/>
                <w:noProof/>
                <w:webHidden/>
                <w:sz w:val="24"/>
                <w:szCs w:val="24"/>
              </w:rPr>
              <w:fldChar w:fldCharType="end"/>
            </w:r>
          </w:hyperlink>
        </w:p>
        <w:p w:rsidR="00D26D59" w:rsidRPr="00D26D59" w:rsidRDefault="006473D1">
          <w:pPr>
            <w:pStyle w:val="Obsah1"/>
            <w:tabs>
              <w:tab w:val="left" w:pos="440"/>
              <w:tab w:val="right" w:leader="dot" w:pos="8777"/>
            </w:tabs>
            <w:rPr>
              <w:rFonts w:ascii="Times New Roman" w:hAnsi="Times New Roman" w:cs="Times New Roman"/>
              <w:b/>
              <w:noProof/>
              <w:sz w:val="24"/>
              <w:szCs w:val="24"/>
            </w:rPr>
          </w:pPr>
          <w:hyperlink w:anchor="_Toc519718174" w:history="1">
            <w:r w:rsidR="00D26D59" w:rsidRPr="00D26D59">
              <w:rPr>
                <w:rStyle w:val="Hypertextovodkaz"/>
                <w:rFonts w:ascii="Times New Roman" w:hAnsi="Times New Roman" w:cs="Times New Roman"/>
                <w:b/>
                <w:noProof/>
                <w:sz w:val="24"/>
                <w:szCs w:val="24"/>
              </w:rPr>
              <w:t>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Mineralogie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_Toc519718174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27</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175" w:history="1">
            <w:r w:rsidR="00D26D59" w:rsidRPr="00D26D59">
              <w:rPr>
                <w:rStyle w:val="Hypertextovodkaz"/>
                <w:rFonts w:ascii="Times New Roman" w:hAnsi="Times New Roman" w:cs="Times New Roman"/>
                <w:b/>
                <w:noProof/>
                <w:sz w:val="24"/>
                <w:szCs w:val="24"/>
              </w:rPr>
              <w:t>2.1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Krystalografie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_Toc519718175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27</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76" w:history="1">
            <w:r w:rsidR="00D26D59" w:rsidRPr="00D26D59">
              <w:rPr>
                <w:rStyle w:val="Hypertextovodkaz"/>
                <w:rFonts w:ascii="Times New Roman" w:hAnsi="Times New Roman" w:cs="Times New Roman"/>
                <w:b/>
                <w:noProof/>
                <w:sz w:val="24"/>
                <w:szCs w:val="24"/>
              </w:rPr>
              <w:t>2.1.1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Strukturní a chemická krystalografie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_Toc519718176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29</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77" w:history="1">
            <w:r w:rsidR="00D26D59" w:rsidRPr="00D26D59">
              <w:rPr>
                <w:rStyle w:val="Hypertextovodkaz"/>
                <w:rFonts w:ascii="Times New Roman" w:hAnsi="Times New Roman" w:cs="Times New Roman"/>
                <w:b/>
                <w:noProof/>
                <w:sz w:val="24"/>
                <w:szCs w:val="24"/>
              </w:rPr>
              <w:t>2.1.2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Morfologická krystalografie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_Toc519718177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31</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78" w:history="1">
            <w:r w:rsidR="00D26D59" w:rsidRPr="00D26D59">
              <w:rPr>
                <w:rStyle w:val="Hypertextovodkaz"/>
                <w:rFonts w:ascii="Times New Roman" w:hAnsi="Times New Roman" w:cs="Times New Roman"/>
                <w:b/>
                <w:noProof/>
                <w:sz w:val="24"/>
                <w:szCs w:val="24"/>
              </w:rPr>
              <w:t>2.1.3</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Fyzikální krystalografie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_Toc519718178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36</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179" w:history="1">
            <w:r w:rsidR="00D26D59" w:rsidRPr="00D26D59">
              <w:rPr>
                <w:rStyle w:val="Hypertextovodkaz"/>
                <w:rFonts w:ascii="Times New Roman" w:hAnsi="Times New Roman" w:cs="Times New Roman"/>
                <w:b/>
                <w:noProof/>
                <w:sz w:val="24"/>
                <w:szCs w:val="24"/>
              </w:rPr>
              <w:t>2.2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Systém nerostů</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_Toc519718179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39</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80" w:history="1">
            <w:r w:rsidR="00D26D59" w:rsidRPr="00D26D59">
              <w:rPr>
                <w:rStyle w:val="Hypertextovodkaz"/>
                <w:rFonts w:ascii="Times New Roman" w:hAnsi="Times New Roman" w:cs="Times New Roman"/>
                <w:b/>
                <w:noProof/>
                <w:sz w:val="24"/>
                <w:szCs w:val="24"/>
              </w:rPr>
              <w:t>2.2.1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Prvky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_Toc519718180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39</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81" w:history="1">
            <w:r w:rsidR="00D26D59" w:rsidRPr="00D26D59">
              <w:rPr>
                <w:rStyle w:val="Hypertextovodkaz"/>
                <w:rFonts w:ascii="Times New Roman" w:hAnsi="Times New Roman" w:cs="Times New Roman"/>
                <w:b/>
                <w:noProof/>
                <w:sz w:val="24"/>
                <w:szCs w:val="24"/>
              </w:rPr>
              <w:t>2.2.2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Sulfidy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_Toc519718181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41</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82" w:history="1">
            <w:r w:rsidR="00D26D59" w:rsidRPr="00D26D59">
              <w:rPr>
                <w:rStyle w:val="Hypertextovodkaz"/>
                <w:rFonts w:ascii="Times New Roman" w:hAnsi="Times New Roman" w:cs="Times New Roman"/>
                <w:b/>
                <w:noProof/>
                <w:sz w:val="24"/>
                <w:szCs w:val="24"/>
              </w:rPr>
              <w:t>2.2.3</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Halogenidy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_Toc519718182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42</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83" w:history="1">
            <w:r w:rsidR="00D26D59" w:rsidRPr="00D26D59">
              <w:rPr>
                <w:rStyle w:val="Hypertextovodkaz"/>
                <w:rFonts w:ascii="Times New Roman" w:hAnsi="Times New Roman" w:cs="Times New Roman"/>
                <w:b/>
                <w:noProof/>
                <w:sz w:val="24"/>
                <w:szCs w:val="24"/>
              </w:rPr>
              <w:t>2.2.4</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Oxidy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_Toc519718183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43</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84" w:history="1">
            <w:r w:rsidR="00D26D59" w:rsidRPr="00D26D59">
              <w:rPr>
                <w:rStyle w:val="Hypertextovodkaz"/>
                <w:rFonts w:ascii="Times New Roman" w:hAnsi="Times New Roman" w:cs="Times New Roman"/>
                <w:b/>
                <w:noProof/>
                <w:sz w:val="24"/>
                <w:szCs w:val="24"/>
              </w:rPr>
              <w:t>2.2.5</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Uhličitany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_Toc519718184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46</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85" w:history="1">
            <w:r w:rsidR="00D26D59" w:rsidRPr="00D26D59">
              <w:rPr>
                <w:rStyle w:val="Hypertextovodkaz"/>
                <w:rFonts w:ascii="Times New Roman" w:hAnsi="Times New Roman" w:cs="Times New Roman"/>
                <w:b/>
                <w:noProof/>
                <w:sz w:val="24"/>
                <w:szCs w:val="24"/>
              </w:rPr>
              <w:t>2.2.6</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Dusičnany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_Toc519718185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48</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86" w:history="1">
            <w:r w:rsidR="00D26D59" w:rsidRPr="00D26D59">
              <w:rPr>
                <w:rStyle w:val="Hypertextovodkaz"/>
                <w:rFonts w:ascii="Times New Roman" w:hAnsi="Times New Roman" w:cs="Times New Roman"/>
                <w:b/>
                <w:noProof/>
                <w:sz w:val="24"/>
                <w:szCs w:val="24"/>
              </w:rPr>
              <w:t>2.2.7</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Fosfáty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_Toc519718186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48</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87" w:history="1">
            <w:r w:rsidR="00D26D59" w:rsidRPr="00D26D59">
              <w:rPr>
                <w:rStyle w:val="Hypertextovodkaz"/>
                <w:rFonts w:ascii="Times New Roman" w:hAnsi="Times New Roman" w:cs="Times New Roman"/>
                <w:b/>
                <w:noProof/>
                <w:sz w:val="24"/>
                <w:szCs w:val="24"/>
              </w:rPr>
              <w:t>2.2.8</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Sírany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_Toc519718187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49</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88" w:history="1">
            <w:r w:rsidR="00D26D59" w:rsidRPr="00D26D59">
              <w:rPr>
                <w:rStyle w:val="Hypertextovodkaz"/>
                <w:rFonts w:ascii="Times New Roman" w:hAnsi="Times New Roman" w:cs="Times New Roman"/>
                <w:b/>
                <w:noProof/>
                <w:sz w:val="24"/>
                <w:szCs w:val="24"/>
              </w:rPr>
              <w:t>2.2.9</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Křemičitany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_Toc519718188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50</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89" w:history="1">
            <w:r w:rsidR="00D26D59" w:rsidRPr="00D26D59">
              <w:rPr>
                <w:rStyle w:val="Hypertextovodkaz"/>
                <w:rFonts w:ascii="Times New Roman" w:hAnsi="Times New Roman" w:cs="Times New Roman"/>
                <w:b/>
                <w:noProof/>
                <w:sz w:val="24"/>
                <w:szCs w:val="24"/>
              </w:rPr>
              <w:t>2.2.10</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Organogenní minerály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_Toc519718189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56</w:t>
            </w:r>
            <w:r w:rsidRPr="00D26D59">
              <w:rPr>
                <w:rFonts w:ascii="Times New Roman" w:hAnsi="Times New Roman" w:cs="Times New Roman"/>
                <w:b/>
                <w:noProof/>
                <w:webHidden/>
                <w:sz w:val="24"/>
                <w:szCs w:val="24"/>
              </w:rPr>
              <w:fldChar w:fldCharType="end"/>
            </w:r>
          </w:hyperlink>
        </w:p>
        <w:p w:rsidR="00D26D59" w:rsidRPr="00D26D59" w:rsidRDefault="006473D1">
          <w:pPr>
            <w:pStyle w:val="Obsah1"/>
            <w:tabs>
              <w:tab w:val="left" w:pos="440"/>
              <w:tab w:val="right" w:leader="dot" w:pos="8777"/>
            </w:tabs>
            <w:rPr>
              <w:rFonts w:ascii="Times New Roman" w:hAnsi="Times New Roman" w:cs="Times New Roman"/>
              <w:b/>
              <w:noProof/>
              <w:sz w:val="24"/>
              <w:szCs w:val="24"/>
            </w:rPr>
          </w:pPr>
          <w:hyperlink w:anchor="_Toc519718190" w:history="1">
            <w:r w:rsidR="00D26D59" w:rsidRPr="00D26D59">
              <w:rPr>
                <w:rStyle w:val="Hypertextovodkaz"/>
                <w:rFonts w:ascii="Times New Roman" w:hAnsi="Times New Roman" w:cs="Times New Roman"/>
                <w:b/>
                <w:noProof/>
                <w:sz w:val="24"/>
                <w:szCs w:val="24"/>
              </w:rPr>
              <w:t>3</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Petrologie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_Toc519718190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57</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191" w:history="1">
            <w:r w:rsidR="00D26D59" w:rsidRPr="00D26D59">
              <w:rPr>
                <w:rStyle w:val="Hypertextovodkaz"/>
                <w:rFonts w:ascii="Times New Roman" w:hAnsi="Times New Roman" w:cs="Times New Roman"/>
                <w:b/>
                <w:noProof/>
                <w:sz w:val="24"/>
                <w:szCs w:val="24"/>
              </w:rPr>
              <w:t>3.1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Vlastnosti hornin</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_Toc519718191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57</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192" w:history="1">
            <w:r w:rsidR="00D26D59" w:rsidRPr="00D26D59">
              <w:rPr>
                <w:rStyle w:val="Hypertextovodkaz"/>
                <w:rFonts w:ascii="Times New Roman" w:hAnsi="Times New Roman" w:cs="Times New Roman"/>
                <w:b/>
                <w:noProof/>
                <w:sz w:val="24"/>
                <w:szCs w:val="24"/>
              </w:rPr>
              <w:t>3.2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Vyvřelé horniny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_Toc519718192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58</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93" w:history="1">
            <w:r w:rsidR="00D26D59" w:rsidRPr="00D26D59">
              <w:rPr>
                <w:rStyle w:val="Hypertextovodkaz"/>
                <w:rFonts w:ascii="Times New Roman" w:hAnsi="Times New Roman" w:cs="Times New Roman"/>
                <w:b/>
                <w:noProof/>
                <w:sz w:val="24"/>
                <w:szCs w:val="24"/>
              </w:rPr>
              <w:t>3.2.1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Vlastnosti vyvřelých hornin</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_Toc519718193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59</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94" w:history="1">
            <w:r w:rsidR="00D26D59" w:rsidRPr="00D26D59">
              <w:rPr>
                <w:rStyle w:val="Hypertextovodkaz"/>
                <w:rFonts w:ascii="Times New Roman" w:hAnsi="Times New Roman" w:cs="Times New Roman"/>
                <w:b/>
                <w:noProof/>
                <w:sz w:val="24"/>
                <w:szCs w:val="24"/>
              </w:rPr>
              <w:t>3.2.2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Systém vyvřelých hornin</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_Toc519718194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62</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195" w:history="1">
            <w:r w:rsidR="00D26D59" w:rsidRPr="00D26D59">
              <w:rPr>
                <w:rStyle w:val="Hypertextovodkaz"/>
                <w:rFonts w:ascii="Times New Roman" w:hAnsi="Times New Roman" w:cs="Times New Roman"/>
                <w:b/>
                <w:noProof/>
                <w:sz w:val="24"/>
                <w:szCs w:val="24"/>
              </w:rPr>
              <w:t>3.3</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Usazené horniny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_Toc519718195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66</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96" w:history="1">
            <w:r w:rsidR="00D26D59" w:rsidRPr="00D26D59">
              <w:rPr>
                <w:rStyle w:val="Hypertextovodkaz"/>
                <w:rFonts w:ascii="Times New Roman" w:hAnsi="Times New Roman" w:cs="Times New Roman"/>
                <w:b/>
                <w:noProof/>
                <w:sz w:val="24"/>
                <w:szCs w:val="24"/>
              </w:rPr>
              <w:t>3.3.1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Vlastnosti usazených hornin</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_Toc519718196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67</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97" w:history="1">
            <w:r w:rsidR="00D26D59" w:rsidRPr="00D26D59">
              <w:rPr>
                <w:rStyle w:val="Hypertextovodkaz"/>
                <w:rFonts w:ascii="Times New Roman" w:hAnsi="Times New Roman" w:cs="Times New Roman"/>
                <w:b/>
                <w:noProof/>
                <w:sz w:val="24"/>
                <w:szCs w:val="24"/>
              </w:rPr>
              <w:t>3.3.2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Systém usazených hornin</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_Toc519718197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68</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198" w:history="1">
            <w:r w:rsidR="00D26D59" w:rsidRPr="00D26D59">
              <w:rPr>
                <w:rStyle w:val="Hypertextovodkaz"/>
                <w:rFonts w:ascii="Times New Roman" w:hAnsi="Times New Roman" w:cs="Times New Roman"/>
                <w:b/>
                <w:noProof/>
                <w:sz w:val="24"/>
                <w:szCs w:val="24"/>
              </w:rPr>
              <w:t>3.4</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Metamorfované horniny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_Toc519718198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74</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199" w:history="1">
            <w:r w:rsidR="00D26D59" w:rsidRPr="00D26D59">
              <w:rPr>
                <w:rStyle w:val="Hypertextovodkaz"/>
                <w:rFonts w:ascii="Times New Roman" w:hAnsi="Times New Roman" w:cs="Times New Roman"/>
                <w:b/>
                <w:noProof/>
                <w:sz w:val="24"/>
                <w:szCs w:val="24"/>
              </w:rPr>
              <w:t>3.4.1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Vlastnosti metamorfovaných hornin</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_Toc519718199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75</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00" w:history="1">
            <w:r w:rsidR="00D26D59" w:rsidRPr="00D26D59">
              <w:rPr>
                <w:rStyle w:val="Hypertextovodkaz"/>
                <w:rFonts w:ascii="Times New Roman" w:hAnsi="Times New Roman" w:cs="Times New Roman"/>
                <w:b/>
                <w:noProof/>
                <w:sz w:val="24"/>
                <w:szCs w:val="24"/>
              </w:rPr>
              <w:t>3.4.2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Systém metamorfovaných hornin</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_Toc519718200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76</w:t>
            </w:r>
            <w:r w:rsidRPr="00D26D59">
              <w:rPr>
                <w:rFonts w:ascii="Times New Roman" w:hAnsi="Times New Roman" w:cs="Times New Roman"/>
                <w:b/>
                <w:noProof/>
                <w:webHidden/>
                <w:sz w:val="24"/>
                <w:szCs w:val="24"/>
              </w:rPr>
              <w:fldChar w:fldCharType="end"/>
            </w:r>
          </w:hyperlink>
        </w:p>
        <w:p w:rsidR="00D26D59" w:rsidRPr="00D26D59" w:rsidRDefault="006473D1">
          <w:pPr>
            <w:pStyle w:val="Obsah1"/>
            <w:tabs>
              <w:tab w:val="left" w:pos="440"/>
              <w:tab w:val="right" w:leader="dot" w:pos="8777"/>
            </w:tabs>
            <w:rPr>
              <w:rFonts w:ascii="Times New Roman" w:hAnsi="Times New Roman" w:cs="Times New Roman"/>
              <w:b/>
              <w:noProof/>
              <w:sz w:val="24"/>
              <w:szCs w:val="24"/>
            </w:rPr>
          </w:pPr>
          <w:hyperlink w:anchor="_Toc519718201" w:history="1">
            <w:r w:rsidR="00D26D59" w:rsidRPr="00D26D59">
              <w:rPr>
                <w:rStyle w:val="Hypertextovodkaz"/>
                <w:rFonts w:ascii="Times New Roman" w:hAnsi="Times New Roman" w:cs="Times New Roman"/>
                <w:b/>
                <w:noProof/>
                <w:sz w:val="24"/>
                <w:szCs w:val="24"/>
              </w:rPr>
              <w:t>4</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Strukturní geologie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_Toc519718201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80</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02" w:history="1">
            <w:r w:rsidR="00D26D59" w:rsidRPr="00D26D59">
              <w:rPr>
                <w:rStyle w:val="Hypertextovodkaz"/>
                <w:rFonts w:ascii="Times New Roman" w:hAnsi="Times New Roman" w:cs="Times New Roman"/>
                <w:b/>
                <w:noProof/>
                <w:sz w:val="24"/>
                <w:szCs w:val="24"/>
              </w:rPr>
              <w:t>4.1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Spojité tektonické struktury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_Toc519718202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81</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03" w:history="1">
            <w:r w:rsidR="00D26D59" w:rsidRPr="00D26D59">
              <w:rPr>
                <w:rStyle w:val="Hypertextovodkaz"/>
                <w:rFonts w:ascii="Times New Roman" w:hAnsi="Times New Roman" w:cs="Times New Roman"/>
                <w:b/>
                <w:noProof/>
                <w:sz w:val="24"/>
                <w:szCs w:val="24"/>
              </w:rPr>
              <w:t>4.2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Nespojité tektonické struktury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_Toc519718203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82</w:t>
            </w:r>
            <w:r w:rsidRPr="00D26D59">
              <w:rPr>
                <w:rFonts w:ascii="Times New Roman" w:hAnsi="Times New Roman" w:cs="Times New Roman"/>
                <w:b/>
                <w:noProof/>
                <w:webHidden/>
                <w:sz w:val="24"/>
                <w:szCs w:val="24"/>
              </w:rPr>
              <w:fldChar w:fldCharType="end"/>
            </w:r>
          </w:hyperlink>
        </w:p>
        <w:p w:rsidR="00D26D59" w:rsidRPr="00D26D59" w:rsidRDefault="006473D1">
          <w:pPr>
            <w:pStyle w:val="Obsah1"/>
            <w:tabs>
              <w:tab w:val="left" w:pos="440"/>
              <w:tab w:val="right" w:leader="dot" w:pos="8777"/>
            </w:tabs>
            <w:rPr>
              <w:rFonts w:ascii="Times New Roman" w:hAnsi="Times New Roman" w:cs="Times New Roman"/>
              <w:b/>
              <w:noProof/>
              <w:sz w:val="24"/>
              <w:szCs w:val="24"/>
            </w:rPr>
          </w:pPr>
          <w:hyperlink w:anchor="_Toc519718204" w:history="1">
            <w:r w:rsidR="00D26D59" w:rsidRPr="00D26D59">
              <w:rPr>
                <w:rStyle w:val="Hypertextovodkaz"/>
                <w:rFonts w:ascii="Times New Roman" w:hAnsi="Times New Roman" w:cs="Times New Roman"/>
                <w:b/>
                <w:noProof/>
                <w:sz w:val="24"/>
                <w:szCs w:val="24"/>
              </w:rPr>
              <w:t>5</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Dynamická geologie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_Toc519718204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84</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05" w:history="1">
            <w:r w:rsidR="00D26D59" w:rsidRPr="00D26D59">
              <w:rPr>
                <w:rStyle w:val="Hypertextovodkaz"/>
                <w:rFonts w:ascii="Times New Roman" w:hAnsi="Times New Roman" w:cs="Times New Roman"/>
                <w:b/>
                <w:noProof/>
                <w:sz w:val="24"/>
                <w:szCs w:val="24"/>
              </w:rPr>
              <w:t>5.1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Vnitřní geologické procesy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_Toc519718205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84</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06" w:history="1">
            <w:r w:rsidR="00D26D59" w:rsidRPr="00D26D59">
              <w:rPr>
                <w:rStyle w:val="Hypertextovodkaz"/>
                <w:rFonts w:ascii="Times New Roman" w:hAnsi="Times New Roman" w:cs="Times New Roman"/>
                <w:b/>
                <w:noProof/>
                <w:sz w:val="24"/>
                <w:szCs w:val="24"/>
              </w:rPr>
              <w:t>5.1.1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Diastrofismus</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_Toc519718206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84</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07" w:history="1">
            <w:r w:rsidR="00D26D59" w:rsidRPr="00D26D59">
              <w:rPr>
                <w:rStyle w:val="Hypertextovodkaz"/>
                <w:rFonts w:ascii="Times New Roman" w:hAnsi="Times New Roman" w:cs="Times New Roman"/>
                <w:b/>
                <w:noProof/>
                <w:sz w:val="24"/>
                <w:szCs w:val="24"/>
              </w:rPr>
              <w:t>5.1.2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Magmatismus</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_Toc519718207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84</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08" w:history="1">
            <w:r w:rsidR="00D26D59" w:rsidRPr="00D26D59">
              <w:rPr>
                <w:rStyle w:val="Hypertextovodkaz"/>
                <w:rFonts w:ascii="Times New Roman" w:hAnsi="Times New Roman" w:cs="Times New Roman"/>
                <w:b/>
                <w:noProof/>
                <w:sz w:val="24"/>
                <w:szCs w:val="24"/>
              </w:rPr>
              <w:t>5.1.3</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Zemětřesení</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_Toc519718208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88</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09" w:history="1">
            <w:r w:rsidR="00D26D59" w:rsidRPr="00D26D59">
              <w:rPr>
                <w:rStyle w:val="Hypertextovodkaz"/>
                <w:rFonts w:ascii="Times New Roman" w:hAnsi="Times New Roman" w:cs="Times New Roman"/>
                <w:b/>
                <w:noProof/>
                <w:sz w:val="24"/>
                <w:szCs w:val="24"/>
              </w:rPr>
              <w:t>5.1.4</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Metamorfismus</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_Toc519718209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89</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10" w:history="1">
            <w:r w:rsidR="00D26D59" w:rsidRPr="00D26D59">
              <w:rPr>
                <w:rStyle w:val="Hypertextovodkaz"/>
                <w:rFonts w:ascii="Times New Roman" w:hAnsi="Times New Roman" w:cs="Times New Roman"/>
                <w:b/>
                <w:noProof/>
                <w:sz w:val="24"/>
                <w:szCs w:val="24"/>
              </w:rPr>
              <w:t>5.2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Vnější geologické procesy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_Toc519718210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90</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11" w:history="1">
            <w:r w:rsidR="00D26D59" w:rsidRPr="00D26D59">
              <w:rPr>
                <w:rStyle w:val="Hypertextovodkaz"/>
                <w:rFonts w:ascii="Times New Roman" w:hAnsi="Times New Roman" w:cs="Times New Roman"/>
                <w:b/>
                <w:noProof/>
                <w:sz w:val="24"/>
                <w:szCs w:val="24"/>
              </w:rPr>
              <w:t>5.2.1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Zvětrávání</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_Toc519718211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90</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12" w:history="1">
            <w:r w:rsidR="00D26D59" w:rsidRPr="00D26D59">
              <w:rPr>
                <w:rStyle w:val="Hypertextovodkaz"/>
                <w:rFonts w:ascii="Times New Roman" w:hAnsi="Times New Roman" w:cs="Times New Roman"/>
                <w:b/>
                <w:noProof/>
                <w:sz w:val="24"/>
                <w:szCs w:val="24"/>
              </w:rPr>
              <w:t>5.2.2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Geologická činnost gravitace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_Toc519718212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94</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13" w:history="1">
            <w:r w:rsidR="00D26D59" w:rsidRPr="00D26D59">
              <w:rPr>
                <w:rStyle w:val="Hypertextovodkaz"/>
                <w:rFonts w:ascii="Times New Roman" w:hAnsi="Times New Roman" w:cs="Times New Roman"/>
                <w:b/>
                <w:noProof/>
                <w:sz w:val="24"/>
                <w:szCs w:val="24"/>
              </w:rPr>
              <w:t>5.2.3</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Geologická činnost ledovců</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_Toc519718213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95</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14" w:history="1">
            <w:r w:rsidR="00D26D59" w:rsidRPr="00D26D59">
              <w:rPr>
                <w:rStyle w:val="Hypertextovodkaz"/>
                <w:rFonts w:ascii="Times New Roman" w:hAnsi="Times New Roman" w:cs="Times New Roman"/>
                <w:b/>
                <w:noProof/>
                <w:sz w:val="24"/>
                <w:szCs w:val="24"/>
                <w:lang w:eastAsia="en-US"/>
              </w:rPr>
              <w:t>5.2.4</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lang w:eastAsia="en-US"/>
              </w:rPr>
              <w:t>Geologická činnost podzemní vody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_Toc519718214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96</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15" w:history="1">
            <w:r w:rsidR="00D26D59" w:rsidRPr="00D26D59">
              <w:rPr>
                <w:rStyle w:val="Hypertextovodkaz"/>
                <w:rFonts w:ascii="Times New Roman" w:hAnsi="Times New Roman" w:cs="Times New Roman"/>
                <w:b/>
                <w:noProof/>
                <w:sz w:val="24"/>
                <w:szCs w:val="24"/>
                <w:lang w:eastAsia="en-US"/>
              </w:rPr>
              <w:t>5.2.5</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lang w:eastAsia="en-US"/>
              </w:rPr>
              <w:t>Geologická činnost povrchové vody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_Toc519718215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97</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16" w:history="1">
            <w:r w:rsidR="00D26D59" w:rsidRPr="00D26D59">
              <w:rPr>
                <w:rStyle w:val="Hypertextovodkaz"/>
                <w:rFonts w:ascii="Times New Roman" w:hAnsi="Times New Roman" w:cs="Times New Roman"/>
                <w:b/>
                <w:noProof/>
                <w:sz w:val="24"/>
                <w:szCs w:val="24"/>
              </w:rPr>
              <w:t>5.2.6</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Geologická činnost mořské vody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_Toc519718216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99</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17" w:history="1">
            <w:r w:rsidR="00D26D59" w:rsidRPr="00D26D59">
              <w:rPr>
                <w:rStyle w:val="Hypertextovodkaz"/>
                <w:rFonts w:ascii="Times New Roman" w:hAnsi="Times New Roman" w:cs="Times New Roman"/>
                <w:b/>
                <w:noProof/>
                <w:sz w:val="24"/>
                <w:szCs w:val="24"/>
              </w:rPr>
              <w:t>5.2.7</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Geologická činnost větru</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_Toc519718217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100</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18" w:history="1">
            <w:r w:rsidR="00D26D59" w:rsidRPr="00D26D59">
              <w:rPr>
                <w:rStyle w:val="Hypertextovodkaz"/>
                <w:rFonts w:ascii="Times New Roman" w:eastAsiaTheme="minorHAnsi" w:hAnsi="Times New Roman" w:cs="Times New Roman"/>
                <w:b/>
                <w:noProof/>
                <w:sz w:val="24"/>
                <w:szCs w:val="24"/>
                <w:lang w:eastAsia="en-US"/>
              </w:rPr>
              <w:t>5.2.8</w:t>
            </w:r>
            <w:r w:rsidR="00D26D59" w:rsidRPr="00D26D59">
              <w:rPr>
                <w:rFonts w:ascii="Times New Roman" w:hAnsi="Times New Roman" w:cs="Times New Roman"/>
                <w:b/>
                <w:noProof/>
                <w:sz w:val="24"/>
                <w:szCs w:val="24"/>
              </w:rPr>
              <w:tab/>
            </w:r>
            <w:r w:rsidR="00D26D59" w:rsidRPr="00D26D59">
              <w:rPr>
                <w:rStyle w:val="Hypertextovodkaz"/>
                <w:rFonts w:ascii="Times New Roman" w:eastAsiaTheme="minorHAnsi" w:hAnsi="Times New Roman" w:cs="Times New Roman"/>
                <w:b/>
                <w:noProof/>
                <w:sz w:val="24"/>
                <w:szCs w:val="24"/>
                <w:lang w:eastAsia="en-US"/>
              </w:rPr>
              <w:t>Geologická činnost vesmírných těles</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_Toc519718218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101</w:t>
            </w:r>
            <w:r w:rsidRPr="00D26D59">
              <w:rPr>
                <w:rFonts w:ascii="Times New Roman" w:hAnsi="Times New Roman" w:cs="Times New Roman"/>
                <w:b/>
                <w:noProof/>
                <w:webHidden/>
                <w:sz w:val="24"/>
                <w:szCs w:val="24"/>
              </w:rPr>
              <w:fldChar w:fldCharType="end"/>
            </w:r>
          </w:hyperlink>
        </w:p>
        <w:p w:rsidR="00D26D59" w:rsidRDefault="006473D1">
          <w:pPr>
            <w:pStyle w:val="Obsah3"/>
            <w:tabs>
              <w:tab w:val="left" w:pos="1320"/>
              <w:tab w:val="right" w:leader="dot" w:pos="8777"/>
            </w:tabs>
            <w:rPr>
              <w:rStyle w:val="Hypertextovodkaz"/>
              <w:rFonts w:ascii="Times New Roman" w:hAnsi="Times New Roman" w:cs="Times New Roman"/>
              <w:b/>
              <w:noProof/>
              <w:sz w:val="24"/>
              <w:szCs w:val="24"/>
            </w:rPr>
          </w:pPr>
          <w:hyperlink w:anchor="_Toc519718219" w:history="1">
            <w:r w:rsidR="00D26D59" w:rsidRPr="00D26D59">
              <w:rPr>
                <w:rStyle w:val="Hypertextovodkaz"/>
                <w:rFonts w:ascii="Times New Roman" w:hAnsi="Times New Roman" w:cs="Times New Roman"/>
                <w:b/>
                <w:noProof/>
                <w:sz w:val="24"/>
                <w:szCs w:val="24"/>
                <w:lang w:eastAsia="en-US"/>
              </w:rPr>
              <w:t>5.2.9</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lang w:eastAsia="en-US"/>
              </w:rPr>
              <w:t>Geologická činnost organismů a člověka</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_Toc519718219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102</w:t>
            </w:r>
            <w:r w:rsidRPr="00D26D59">
              <w:rPr>
                <w:rFonts w:ascii="Times New Roman" w:hAnsi="Times New Roman" w:cs="Times New Roman"/>
                <w:b/>
                <w:noProof/>
                <w:webHidden/>
                <w:sz w:val="24"/>
                <w:szCs w:val="24"/>
              </w:rPr>
              <w:fldChar w:fldCharType="end"/>
            </w:r>
          </w:hyperlink>
        </w:p>
        <w:p w:rsidR="00D26D59" w:rsidRPr="00D26D59" w:rsidRDefault="00D26D59" w:rsidP="00D26D59">
          <w:pPr>
            <w:rPr>
              <w:rFonts w:ascii="Times New Roman" w:hAnsi="Times New Roman" w:cs="Times New Roman"/>
              <w:b/>
              <w:sz w:val="28"/>
            </w:rPr>
          </w:pPr>
          <w:r w:rsidRPr="00D26D59">
            <w:rPr>
              <w:rFonts w:ascii="Times New Roman" w:hAnsi="Times New Roman" w:cs="Times New Roman"/>
              <w:b/>
              <w:sz w:val="28"/>
            </w:rPr>
            <w:t>Praktická část</w:t>
          </w:r>
        </w:p>
        <w:p w:rsidR="00D26D59" w:rsidRPr="00D26D59" w:rsidRDefault="006473D1">
          <w:pPr>
            <w:pStyle w:val="Obsah1"/>
            <w:tabs>
              <w:tab w:val="left" w:pos="440"/>
              <w:tab w:val="right" w:leader="dot" w:pos="8777"/>
            </w:tabs>
            <w:rPr>
              <w:rFonts w:ascii="Times New Roman" w:hAnsi="Times New Roman" w:cs="Times New Roman"/>
              <w:b/>
              <w:noProof/>
              <w:sz w:val="24"/>
              <w:szCs w:val="24"/>
            </w:rPr>
          </w:pPr>
          <w:hyperlink w:anchor="_Toc519718220" w:history="1">
            <w:r w:rsidR="00D26D59" w:rsidRPr="00D26D59">
              <w:rPr>
                <w:rStyle w:val="Hypertextovodkaz"/>
                <w:rFonts w:ascii="Times New Roman" w:hAnsi="Times New Roman" w:cs="Times New Roman"/>
                <w:b/>
                <w:noProof/>
                <w:sz w:val="24"/>
                <w:szCs w:val="24"/>
              </w:rPr>
              <w:t>6</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Srovnání učebnic geologie pro základní školy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_Toc519718220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103</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21" w:history="1">
            <w:r w:rsidR="00D26D59" w:rsidRPr="00D26D59">
              <w:rPr>
                <w:rStyle w:val="Hypertextovodkaz"/>
                <w:rFonts w:ascii="Times New Roman" w:hAnsi="Times New Roman" w:cs="Times New Roman"/>
                <w:b/>
                <w:noProof/>
                <w:sz w:val="24"/>
                <w:szCs w:val="24"/>
              </w:rPr>
              <w:t>6.1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Přírodopis 4</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_Toc519718221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103</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22" w:history="1">
            <w:r w:rsidR="00D26D59" w:rsidRPr="00D26D59">
              <w:rPr>
                <w:rStyle w:val="Hypertextovodkaz"/>
                <w:rFonts w:ascii="Times New Roman" w:hAnsi="Times New Roman" w:cs="Times New Roman"/>
                <w:b/>
                <w:noProof/>
                <w:sz w:val="24"/>
                <w:szCs w:val="24"/>
              </w:rPr>
              <w:t>6.2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Přírodopis 9</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_Toc519718222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104</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23" w:history="1">
            <w:r w:rsidR="00D26D59" w:rsidRPr="00D26D59">
              <w:rPr>
                <w:rStyle w:val="Hypertextovodkaz"/>
                <w:rFonts w:ascii="Times New Roman" w:hAnsi="Times New Roman" w:cs="Times New Roman"/>
                <w:b/>
                <w:noProof/>
                <w:sz w:val="24"/>
                <w:szCs w:val="24"/>
              </w:rPr>
              <w:t>6.3</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Přírodopis 8</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_Toc519718223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105</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24" w:history="1">
            <w:r w:rsidR="00D26D59" w:rsidRPr="00D26D59">
              <w:rPr>
                <w:rStyle w:val="Hypertextovodkaz"/>
                <w:rFonts w:ascii="Times New Roman" w:hAnsi="Times New Roman" w:cs="Times New Roman"/>
                <w:b/>
                <w:noProof/>
                <w:sz w:val="24"/>
                <w:szCs w:val="24"/>
              </w:rPr>
              <w:t>6.4</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Ekologický přírodopis</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_Toc519718224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105</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25" w:history="1">
            <w:r w:rsidR="00D26D59" w:rsidRPr="00D26D59">
              <w:rPr>
                <w:rStyle w:val="Hypertextovodkaz"/>
                <w:rFonts w:ascii="Times New Roman" w:hAnsi="Times New Roman" w:cs="Times New Roman"/>
                <w:b/>
                <w:noProof/>
                <w:sz w:val="24"/>
                <w:szCs w:val="24"/>
              </w:rPr>
              <w:t>6.5</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Přírodopis 9</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_Toc519718225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106</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26" w:history="1">
            <w:r w:rsidR="00D26D59" w:rsidRPr="00D26D59">
              <w:rPr>
                <w:rStyle w:val="Hypertextovodkaz"/>
                <w:rFonts w:ascii="Times New Roman" w:hAnsi="Times New Roman" w:cs="Times New Roman"/>
                <w:b/>
                <w:noProof/>
                <w:sz w:val="24"/>
                <w:szCs w:val="24"/>
              </w:rPr>
              <w:t>6.6</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Přírodopis IV</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_Toc519718226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107</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27" w:history="1">
            <w:r w:rsidR="00D26D59" w:rsidRPr="00D26D59">
              <w:rPr>
                <w:rStyle w:val="Hypertextovodkaz"/>
                <w:rFonts w:ascii="Times New Roman" w:hAnsi="Times New Roman" w:cs="Times New Roman"/>
                <w:b/>
                <w:noProof/>
                <w:sz w:val="24"/>
                <w:szCs w:val="24"/>
              </w:rPr>
              <w:t>6.7</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Porovnání představených učebnic</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_Toc519718227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108</w:t>
            </w:r>
            <w:r w:rsidRPr="00D26D59">
              <w:rPr>
                <w:rFonts w:ascii="Times New Roman" w:hAnsi="Times New Roman" w:cs="Times New Roman"/>
                <w:b/>
                <w:noProof/>
                <w:webHidden/>
                <w:sz w:val="24"/>
                <w:szCs w:val="24"/>
              </w:rPr>
              <w:fldChar w:fldCharType="end"/>
            </w:r>
          </w:hyperlink>
        </w:p>
        <w:p w:rsidR="00D26D59" w:rsidRPr="00D26D59" w:rsidRDefault="006473D1">
          <w:pPr>
            <w:pStyle w:val="Obsah1"/>
            <w:tabs>
              <w:tab w:val="left" w:pos="440"/>
              <w:tab w:val="right" w:leader="dot" w:pos="8777"/>
            </w:tabs>
            <w:rPr>
              <w:rFonts w:ascii="Times New Roman" w:hAnsi="Times New Roman" w:cs="Times New Roman"/>
              <w:b/>
              <w:noProof/>
              <w:sz w:val="24"/>
              <w:szCs w:val="24"/>
            </w:rPr>
          </w:pPr>
          <w:hyperlink w:anchor="_Toc519718228" w:history="1">
            <w:r w:rsidR="00D26D59" w:rsidRPr="00D26D59">
              <w:rPr>
                <w:rStyle w:val="Hypertextovodkaz"/>
                <w:rFonts w:ascii="Times New Roman" w:hAnsi="Times New Roman" w:cs="Times New Roman"/>
                <w:b/>
                <w:noProof/>
                <w:sz w:val="24"/>
                <w:szCs w:val="24"/>
              </w:rPr>
              <w:t>7</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Pracovní sešit</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_Toc519718228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110</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29" w:history="1">
            <w:r w:rsidR="00D26D59" w:rsidRPr="00D26D59">
              <w:rPr>
                <w:rStyle w:val="Hypertextovodkaz"/>
                <w:rFonts w:ascii="Times New Roman" w:hAnsi="Times New Roman" w:cs="Times New Roman"/>
                <w:b/>
                <w:noProof/>
                <w:sz w:val="24"/>
                <w:szCs w:val="24"/>
              </w:rPr>
              <w:t>7.1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Aktivizační metody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_Toc519718229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110</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30" w:history="1">
            <w:r w:rsidR="00D26D59" w:rsidRPr="00D26D59">
              <w:rPr>
                <w:rStyle w:val="Hypertextovodkaz"/>
                <w:rFonts w:ascii="Times New Roman" w:hAnsi="Times New Roman" w:cs="Times New Roman"/>
                <w:b/>
                <w:noProof/>
                <w:sz w:val="24"/>
                <w:szCs w:val="24"/>
              </w:rPr>
              <w:t>7.1.1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Rébusy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_Toc519718230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111</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31" w:history="1">
            <w:r w:rsidR="00D26D59" w:rsidRPr="00D26D59">
              <w:rPr>
                <w:rStyle w:val="Hypertextovodkaz"/>
                <w:rFonts w:ascii="Times New Roman" w:hAnsi="Times New Roman" w:cs="Times New Roman"/>
                <w:b/>
                <w:noProof/>
                <w:sz w:val="24"/>
                <w:szCs w:val="24"/>
              </w:rPr>
              <w:t>7.1.2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Myšlenková mapa</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_Toc519718231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111</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32" w:history="1">
            <w:r w:rsidR="00D26D59" w:rsidRPr="00D26D59">
              <w:rPr>
                <w:rStyle w:val="Hypertextovodkaz"/>
                <w:rFonts w:ascii="Times New Roman" w:hAnsi="Times New Roman" w:cs="Times New Roman"/>
                <w:b/>
                <w:noProof/>
                <w:sz w:val="24"/>
                <w:szCs w:val="24"/>
              </w:rPr>
              <w:t>7.1.3</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Metody práce s textem</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_Toc519718232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111</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33" w:history="1">
            <w:r w:rsidR="00D26D59" w:rsidRPr="00D26D59">
              <w:rPr>
                <w:rStyle w:val="Hypertextovodkaz"/>
                <w:rFonts w:ascii="Times New Roman" w:hAnsi="Times New Roman" w:cs="Times New Roman"/>
                <w:b/>
                <w:noProof/>
                <w:sz w:val="24"/>
                <w:szCs w:val="24"/>
              </w:rPr>
              <w:t>7.1.4</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Problémové metody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_Toc519718233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113</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34" w:history="1">
            <w:r w:rsidR="00D26D59" w:rsidRPr="00D26D59">
              <w:rPr>
                <w:rStyle w:val="Hypertextovodkaz"/>
                <w:rFonts w:ascii="Times New Roman" w:hAnsi="Times New Roman" w:cs="Times New Roman"/>
                <w:b/>
                <w:noProof/>
                <w:sz w:val="24"/>
                <w:szCs w:val="24"/>
              </w:rPr>
              <w:t>7.1.5</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Metoda Ano/Ne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_Toc519718234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113</w:t>
            </w:r>
            <w:r w:rsidRPr="00D26D59">
              <w:rPr>
                <w:rFonts w:ascii="Times New Roman" w:hAnsi="Times New Roman" w:cs="Times New Roman"/>
                <w:b/>
                <w:noProof/>
                <w:webHidden/>
                <w:sz w:val="24"/>
                <w:szCs w:val="24"/>
              </w:rPr>
              <w:fldChar w:fldCharType="end"/>
            </w:r>
          </w:hyperlink>
        </w:p>
        <w:p w:rsidR="00D26D59" w:rsidRPr="00D26D59" w:rsidRDefault="006473D1">
          <w:pPr>
            <w:pStyle w:val="Obsah3"/>
            <w:tabs>
              <w:tab w:val="left" w:pos="1320"/>
              <w:tab w:val="right" w:leader="dot" w:pos="8777"/>
            </w:tabs>
            <w:rPr>
              <w:rFonts w:ascii="Times New Roman" w:hAnsi="Times New Roman" w:cs="Times New Roman"/>
              <w:b/>
              <w:noProof/>
              <w:sz w:val="24"/>
              <w:szCs w:val="24"/>
            </w:rPr>
          </w:pPr>
          <w:hyperlink w:anchor="_Toc519718235" w:history="1">
            <w:r w:rsidR="00D26D59" w:rsidRPr="00D26D59">
              <w:rPr>
                <w:rStyle w:val="Hypertextovodkaz"/>
                <w:rFonts w:ascii="Times New Roman" w:hAnsi="Times New Roman" w:cs="Times New Roman"/>
                <w:b/>
                <w:noProof/>
                <w:sz w:val="24"/>
                <w:szCs w:val="24"/>
              </w:rPr>
              <w:t>7.1.6</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Experiment</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_Toc519718235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114</w:t>
            </w:r>
            <w:r w:rsidRPr="00D26D59">
              <w:rPr>
                <w:rFonts w:ascii="Times New Roman" w:hAnsi="Times New Roman" w:cs="Times New Roman"/>
                <w:b/>
                <w:noProof/>
                <w:webHidden/>
                <w:sz w:val="24"/>
                <w:szCs w:val="24"/>
              </w:rPr>
              <w:fldChar w:fldCharType="end"/>
            </w:r>
          </w:hyperlink>
        </w:p>
        <w:p w:rsidR="00D26D59" w:rsidRPr="00D26D59" w:rsidRDefault="006473D1">
          <w:pPr>
            <w:pStyle w:val="Obsah1"/>
            <w:tabs>
              <w:tab w:val="left" w:pos="440"/>
              <w:tab w:val="right" w:leader="dot" w:pos="8777"/>
            </w:tabs>
            <w:rPr>
              <w:rFonts w:ascii="Times New Roman" w:hAnsi="Times New Roman" w:cs="Times New Roman"/>
              <w:b/>
              <w:noProof/>
              <w:sz w:val="24"/>
              <w:szCs w:val="24"/>
            </w:rPr>
          </w:pPr>
          <w:hyperlink w:anchor="_Toc519718236" w:history="1">
            <w:r w:rsidR="00D26D59" w:rsidRPr="00D26D59">
              <w:rPr>
                <w:rStyle w:val="Hypertextovodkaz"/>
                <w:rFonts w:ascii="Times New Roman" w:hAnsi="Times New Roman" w:cs="Times New Roman"/>
                <w:b/>
                <w:noProof/>
                <w:sz w:val="24"/>
                <w:szCs w:val="24"/>
              </w:rPr>
              <w:t>8</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Pedagogická příručka</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_Toc519718236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115</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37" w:history="1">
            <w:r w:rsidR="00D26D59" w:rsidRPr="00D26D59">
              <w:rPr>
                <w:rStyle w:val="Hypertextovodkaz"/>
                <w:rFonts w:ascii="Times New Roman" w:hAnsi="Times New Roman" w:cs="Times New Roman"/>
                <w:b/>
                <w:noProof/>
                <w:sz w:val="24"/>
                <w:szCs w:val="24"/>
              </w:rPr>
              <w:t>8.1</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Projektové výukové metody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_Toc519718237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115</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left" w:pos="880"/>
              <w:tab w:val="right" w:leader="dot" w:pos="8777"/>
            </w:tabs>
            <w:rPr>
              <w:rFonts w:ascii="Times New Roman" w:hAnsi="Times New Roman" w:cs="Times New Roman"/>
              <w:b/>
              <w:noProof/>
              <w:sz w:val="24"/>
              <w:szCs w:val="24"/>
            </w:rPr>
          </w:pPr>
          <w:hyperlink w:anchor="_Toc519718238" w:history="1">
            <w:r w:rsidR="00D26D59" w:rsidRPr="00D26D59">
              <w:rPr>
                <w:rStyle w:val="Hypertextovodkaz"/>
                <w:rFonts w:ascii="Times New Roman" w:hAnsi="Times New Roman" w:cs="Times New Roman"/>
                <w:b/>
                <w:noProof/>
                <w:sz w:val="24"/>
                <w:szCs w:val="24"/>
              </w:rPr>
              <w:t>8.2</w:t>
            </w:r>
            <w:r w:rsidR="00D26D59" w:rsidRPr="00D26D59">
              <w:rPr>
                <w:rFonts w:ascii="Times New Roman" w:hAnsi="Times New Roman" w:cs="Times New Roman"/>
                <w:b/>
                <w:noProof/>
                <w:sz w:val="24"/>
                <w:szCs w:val="24"/>
              </w:rPr>
              <w:tab/>
            </w:r>
            <w:r w:rsidR="00D26D59" w:rsidRPr="00D26D59">
              <w:rPr>
                <w:rStyle w:val="Hypertextovodkaz"/>
                <w:rFonts w:ascii="Times New Roman" w:hAnsi="Times New Roman" w:cs="Times New Roman"/>
                <w:b/>
                <w:noProof/>
                <w:sz w:val="24"/>
                <w:szCs w:val="24"/>
              </w:rPr>
              <w:t>Herní výukové metody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_Toc519718238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115</w:t>
            </w:r>
            <w:r w:rsidRPr="00D26D59">
              <w:rPr>
                <w:rFonts w:ascii="Times New Roman" w:hAnsi="Times New Roman" w:cs="Times New Roman"/>
                <w:b/>
                <w:noProof/>
                <w:webHidden/>
                <w:sz w:val="24"/>
                <w:szCs w:val="24"/>
              </w:rPr>
              <w:fldChar w:fldCharType="end"/>
            </w:r>
          </w:hyperlink>
        </w:p>
        <w:p w:rsidR="00D26D59" w:rsidRPr="00D26D59" w:rsidRDefault="006473D1">
          <w:pPr>
            <w:pStyle w:val="Obsah1"/>
            <w:tabs>
              <w:tab w:val="right" w:leader="dot" w:pos="8777"/>
            </w:tabs>
            <w:rPr>
              <w:rFonts w:ascii="Times New Roman" w:hAnsi="Times New Roman" w:cs="Times New Roman"/>
              <w:b/>
              <w:noProof/>
              <w:sz w:val="24"/>
              <w:szCs w:val="24"/>
            </w:rPr>
          </w:pPr>
          <w:hyperlink w:anchor="_Toc519718239" w:history="1">
            <w:r w:rsidR="00D26D59" w:rsidRPr="00D26D59">
              <w:rPr>
                <w:rStyle w:val="Hypertextovodkaz"/>
                <w:rFonts w:ascii="Times New Roman" w:hAnsi="Times New Roman" w:cs="Times New Roman"/>
                <w:b/>
                <w:noProof/>
                <w:sz w:val="24"/>
                <w:szCs w:val="24"/>
              </w:rPr>
              <w:t>Diskuze</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_Toc519718239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117</w:t>
            </w:r>
            <w:r w:rsidRPr="00D26D59">
              <w:rPr>
                <w:rFonts w:ascii="Times New Roman" w:hAnsi="Times New Roman" w:cs="Times New Roman"/>
                <w:b/>
                <w:noProof/>
                <w:webHidden/>
                <w:sz w:val="24"/>
                <w:szCs w:val="24"/>
              </w:rPr>
              <w:fldChar w:fldCharType="end"/>
            </w:r>
          </w:hyperlink>
        </w:p>
        <w:p w:rsidR="00D26D59" w:rsidRPr="00D26D59" w:rsidRDefault="006473D1">
          <w:pPr>
            <w:pStyle w:val="Obsah1"/>
            <w:tabs>
              <w:tab w:val="right" w:leader="dot" w:pos="8777"/>
            </w:tabs>
            <w:rPr>
              <w:rFonts w:ascii="Times New Roman" w:hAnsi="Times New Roman" w:cs="Times New Roman"/>
              <w:b/>
              <w:noProof/>
              <w:sz w:val="24"/>
              <w:szCs w:val="24"/>
            </w:rPr>
          </w:pPr>
          <w:hyperlink w:anchor="_Toc519718240" w:history="1">
            <w:r w:rsidR="00D26D59" w:rsidRPr="00D26D59">
              <w:rPr>
                <w:rStyle w:val="Hypertextovodkaz"/>
                <w:rFonts w:ascii="Times New Roman" w:hAnsi="Times New Roman" w:cs="Times New Roman"/>
                <w:b/>
                <w:noProof/>
                <w:sz w:val="24"/>
                <w:szCs w:val="24"/>
              </w:rPr>
              <w:t>Závěr</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_Toc519718240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119</w:t>
            </w:r>
            <w:r w:rsidRPr="00D26D59">
              <w:rPr>
                <w:rFonts w:ascii="Times New Roman" w:hAnsi="Times New Roman" w:cs="Times New Roman"/>
                <w:b/>
                <w:noProof/>
                <w:webHidden/>
                <w:sz w:val="24"/>
                <w:szCs w:val="24"/>
              </w:rPr>
              <w:fldChar w:fldCharType="end"/>
            </w:r>
          </w:hyperlink>
        </w:p>
        <w:p w:rsidR="00D26D59" w:rsidRPr="00D26D59" w:rsidRDefault="006473D1">
          <w:pPr>
            <w:pStyle w:val="Obsah1"/>
            <w:tabs>
              <w:tab w:val="right" w:leader="dot" w:pos="8777"/>
            </w:tabs>
            <w:rPr>
              <w:rFonts w:ascii="Times New Roman" w:hAnsi="Times New Roman" w:cs="Times New Roman"/>
              <w:b/>
              <w:noProof/>
              <w:sz w:val="24"/>
              <w:szCs w:val="24"/>
            </w:rPr>
          </w:pPr>
          <w:hyperlink w:anchor="_Toc519718241" w:history="1">
            <w:r w:rsidR="00D26D59" w:rsidRPr="00D26D59">
              <w:rPr>
                <w:rStyle w:val="Hypertextovodkaz"/>
                <w:rFonts w:ascii="Times New Roman" w:hAnsi="Times New Roman" w:cs="Times New Roman"/>
                <w:b/>
                <w:noProof/>
                <w:sz w:val="24"/>
                <w:szCs w:val="24"/>
              </w:rPr>
              <w:t>Literatura</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_Toc519718241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120</w:t>
            </w:r>
            <w:r w:rsidRPr="00D26D59">
              <w:rPr>
                <w:rFonts w:ascii="Times New Roman" w:hAnsi="Times New Roman" w:cs="Times New Roman"/>
                <w:b/>
                <w:noProof/>
                <w:webHidden/>
                <w:sz w:val="24"/>
                <w:szCs w:val="24"/>
              </w:rPr>
              <w:fldChar w:fldCharType="end"/>
            </w:r>
          </w:hyperlink>
        </w:p>
        <w:p w:rsidR="00D26D59" w:rsidRPr="00D26D59" w:rsidRDefault="006473D1">
          <w:pPr>
            <w:pStyle w:val="Obsah2"/>
            <w:tabs>
              <w:tab w:val="right" w:leader="dot" w:pos="8777"/>
            </w:tabs>
            <w:rPr>
              <w:rFonts w:ascii="Times New Roman" w:hAnsi="Times New Roman" w:cs="Times New Roman"/>
              <w:b/>
              <w:noProof/>
              <w:sz w:val="24"/>
              <w:szCs w:val="24"/>
            </w:rPr>
          </w:pPr>
          <w:hyperlink w:anchor="_Toc519718242" w:history="1">
            <w:r w:rsidR="00D26D59" w:rsidRPr="00D26D59">
              <w:rPr>
                <w:rStyle w:val="Hypertextovodkaz"/>
                <w:rFonts w:ascii="Times New Roman" w:hAnsi="Times New Roman" w:cs="Times New Roman"/>
                <w:b/>
                <w:noProof/>
                <w:sz w:val="24"/>
                <w:szCs w:val="24"/>
              </w:rPr>
              <w:t>Zdroje obrázků</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_Toc519718242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123</w:t>
            </w:r>
            <w:r w:rsidRPr="00D26D59">
              <w:rPr>
                <w:rFonts w:ascii="Times New Roman" w:hAnsi="Times New Roman" w:cs="Times New Roman"/>
                <w:b/>
                <w:noProof/>
                <w:webHidden/>
                <w:sz w:val="24"/>
                <w:szCs w:val="24"/>
              </w:rPr>
              <w:fldChar w:fldCharType="end"/>
            </w:r>
          </w:hyperlink>
        </w:p>
        <w:p w:rsidR="00D26D59" w:rsidRDefault="006473D1">
          <w:pPr>
            <w:pStyle w:val="Obsah1"/>
            <w:tabs>
              <w:tab w:val="right" w:leader="dot" w:pos="8777"/>
            </w:tabs>
            <w:rPr>
              <w:noProof/>
            </w:rPr>
          </w:pPr>
          <w:hyperlink w:anchor="_Toc519718243" w:history="1">
            <w:r w:rsidR="00D26D59" w:rsidRPr="00D26D59">
              <w:rPr>
                <w:rStyle w:val="Hypertextovodkaz"/>
                <w:rFonts w:ascii="Times New Roman" w:hAnsi="Times New Roman" w:cs="Times New Roman"/>
                <w:b/>
                <w:noProof/>
                <w:sz w:val="24"/>
                <w:szCs w:val="24"/>
              </w:rPr>
              <w:t>Přílohy</w:t>
            </w:r>
            <w:r w:rsidR="00D26D59" w:rsidRPr="00D26D59">
              <w:rPr>
                <w:rFonts w:ascii="Times New Roman" w:hAnsi="Times New Roman" w:cs="Times New Roman"/>
                <w:b/>
                <w:noProof/>
                <w:webHidden/>
                <w:sz w:val="24"/>
                <w:szCs w:val="24"/>
              </w:rPr>
              <w:tab/>
            </w:r>
            <w:r w:rsidRPr="00D26D59">
              <w:rPr>
                <w:rFonts w:ascii="Times New Roman" w:hAnsi="Times New Roman" w:cs="Times New Roman"/>
                <w:b/>
                <w:noProof/>
                <w:webHidden/>
                <w:sz w:val="24"/>
                <w:szCs w:val="24"/>
              </w:rPr>
              <w:fldChar w:fldCharType="begin"/>
            </w:r>
            <w:r w:rsidR="00D26D59" w:rsidRPr="00D26D59">
              <w:rPr>
                <w:rFonts w:ascii="Times New Roman" w:hAnsi="Times New Roman" w:cs="Times New Roman"/>
                <w:b/>
                <w:noProof/>
                <w:webHidden/>
                <w:sz w:val="24"/>
                <w:szCs w:val="24"/>
              </w:rPr>
              <w:instrText xml:space="preserve"> PAGEREF _Toc519718243 \h </w:instrText>
            </w:r>
            <w:r w:rsidRPr="00D26D59">
              <w:rPr>
                <w:rFonts w:ascii="Times New Roman" w:hAnsi="Times New Roman" w:cs="Times New Roman"/>
                <w:b/>
                <w:noProof/>
                <w:webHidden/>
                <w:sz w:val="24"/>
                <w:szCs w:val="24"/>
              </w:rPr>
            </w:r>
            <w:r w:rsidRPr="00D26D59">
              <w:rPr>
                <w:rFonts w:ascii="Times New Roman" w:hAnsi="Times New Roman" w:cs="Times New Roman"/>
                <w:b/>
                <w:noProof/>
                <w:webHidden/>
                <w:sz w:val="24"/>
                <w:szCs w:val="24"/>
              </w:rPr>
              <w:fldChar w:fldCharType="separate"/>
            </w:r>
            <w:r w:rsidR="003C761A">
              <w:rPr>
                <w:rFonts w:ascii="Times New Roman" w:hAnsi="Times New Roman" w:cs="Times New Roman"/>
                <w:b/>
                <w:noProof/>
                <w:webHidden/>
                <w:sz w:val="24"/>
                <w:szCs w:val="24"/>
              </w:rPr>
              <w:t>124</w:t>
            </w:r>
            <w:r w:rsidRPr="00D26D59">
              <w:rPr>
                <w:rFonts w:ascii="Times New Roman" w:hAnsi="Times New Roman" w:cs="Times New Roman"/>
                <w:b/>
                <w:noProof/>
                <w:webHidden/>
                <w:sz w:val="24"/>
                <w:szCs w:val="24"/>
              </w:rPr>
              <w:fldChar w:fldCharType="end"/>
            </w:r>
          </w:hyperlink>
        </w:p>
        <w:p w:rsidR="0050203D" w:rsidRDefault="006473D1">
          <w:r>
            <w:fldChar w:fldCharType="end"/>
          </w:r>
        </w:p>
      </w:sdtContent>
    </w:sdt>
    <w:p w:rsidR="00CC2500" w:rsidRDefault="00CC2500"/>
    <w:p w:rsidR="00CC2500" w:rsidRDefault="00CC2500"/>
    <w:p w:rsidR="00CC2500" w:rsidRDefault="00CC2500"/>
    <w:p w:rsidR="00CC2500" w:rsidRDefault="00CC2500">
      <w:pPr>
        <w:sectPr w:rsidR="00CC2500" w:rsidSect="00F96113">
          <w:footerReference w:type="default" r:id="rId8"/>
          <w:pgSz w:w="11906" w:h="16838"/>
          <w:pgMar w:top="1418" w:right="1418" w:bottom="1418" w:left="1701" w:header="709" w:footer="709" w:gutter="0"/>
          <w:cols w:space="708"/>
          <w:docGrid w:linePitch="360"/>
        </w:sectPr>
      </w:pPr>
    </w:p>
    <w:p w:rsidR="005A5085" w:rsidRDefault="005A5085" w:rsidP="007A4A87">
      <w:pPr>
        <w:pStyle w:val="Nadpis1"/>
        <w:numPr>
          <w:ilvl w:val="0"/>
          <w:numId w:val="0"/>
        </w:numPr>
        <w:spacing w:before="120"/>
        <w:ind w:left="432" w:hanging="432"/>
        <w:rPr>
          <w:sz w:val="40"/>
        </w:rPr>
      </w:pPr>
      <w:bookmarkStart w:id="0" w:name="_Toc519718167"/>
      <w:r w:rsidRPr="00EB68DF">
        <w:rPr>
          <w:sz w:val="40"/>
        </w:rPr>
        <w:lastRenderedPageBreak/>
        <w:t>Úvod</w:t>
      </w:r>
      <w:bookmarkEnd w:id="0"/>
    </w:p>
    <w:p w:rsidR="005A5085" w:rsidRPr="007740D6" w:rsidRDefault="005A5085" w:rsidP="005A5085">
      <w:pPr>
        <w:spacing w:after="0" w:line="348" w:lineRule="auto"/>
        <w:jc w:val="both"/>
        <w:rPr>
          <w:rFonts w:ascii="Times New Roman" w:hAnsi="Times New Roman" w:cs="Times New Roman"/>
          <w:sz w:val="24"/>
          <w:szCs w:val="24"/>
        </w:rPr>
      </w:pPr>
    </w:p>
    <w:p w:rsidR="005A5085" w:rsidRDefault="005A5085" w:rsidP="005A5085">
      <w:pPr>
        <w:tabs>
          <w:tab w:val="left" w:pos="567"/>
        </w:tabs>
        <w:spacing w:after="0" w:line="348" w:lineRule="auto"/>
        <w:jc w:val="both"/>
        <w:rPr>
          <w:rFonts w:ascii="Times New Roman" w:hAnsi="Times New Roman" w:cs="Times New Roman"/>
          <w:sz w:val="24"/>
          <w:szCs w:val="24"/>
        </w:rPr>
      </w:pPr>
      <w:r>
        <w:rPr>
          <w:rFonts w:ascii="Times New Roman" w:hAnsi="Times New Roman" w:cs="Times New Roman"/>
          <w:sz w:val="24"/>
          <w:szCs w:val="24"/>
        </w:rPr>
        <w:tab/>
      </w:r>
      <w:r w:rsidRPr="007740D6">
        <w:rPr>
          <w:rFonts w:ascii="Times New Roman" w:hAnsi="Times New Roman" w:cs="Times New Roman"/>
          <w:sz w:val="24"/>
          <w:szCs w:val="24"/>
        </w:rPr>
        <w:t xml:space="preserve">V dnešním školství ještě stále převládá transmisivní způsob frontální výuky, který je nejen pro začínající učitele zřejmě nejsnadnější a nejběžnější metodou výuky. Častý výklad </w:t>
      </w:r>
      <w:r>
        <w:rPr>
          <w:rFonts w:ascii="Times New Roman" w:hAnsi="Times New Roman" w:cs="Times New Roman"/>
          <w:sz w:val="24"/>
          <w:szCs w:val="24"/>
        </w:rPr>
        <w:br/>
      </w:r>
      <w:r w:rsidRPr="007740D6">
        <w:rPr>
          <w:rFonts w:ascii="Times New Roman" w:hAnsi="Times New Roman" w:cs="Times New Roman"/>
          <w:sz w:val="24"/>
          <w:szCs w:val="24"/>
        </w:rPr>
        <w:t xml:space="preserve">a předávání hotových informací (nejen v hodinách biologie) nejsou dle mnohých výzkumů (např. Kalhous a Obst, 2002) pro žáky natolik přínosné, jako vyučovací hodiny s praktickými činnostmi a laboratorními pracemi. Vyučovací hodiny, ve kterých mohou žáci trénovat své dovednosti, aplikovat své poznatky, nebo badatelsky objevovat nové vlastnosti a zákonitosti, napomáhají v největším rozsahu rozvoji žákovských schopností </w:t>
      </w:r>
      <w:r>
        <w:rPr>
          <w:rFonts w:ascii="Times New Roman" w:hAnsi="Times New Roman" w:cs="Times New Roman"/>
          <w:sz w:val="24"/>
          <w:szCs w:val="24"/>
        </w:rPr>
        <w:br/>
      </w:r>
      <w:r w:rsidRPr="007740D6">
        <w:rPr>
          <w:rFonts w:ascii="Times New Roman" w:hAnsi="Times New Roman" w:cs="Times New Roman"/>
          <w:sz w:val="24"/>
          <w:szCs w:val="24"/>
        </w:rPr>
        <w:t>a dovedností. Metoda propojení teoretických poznatků s praktickými zkušenostmi by tedy měla být v našem školství nejvíce užívaná, protože je oprávněně nejúčinnější, ale také v mnoha ohledech nejnáročnější.</w:t>
      </w:r>
    </w:p>
    <w:p w:rsidR="005A5085" w:rsidRDefault="005A5085" w:rsidP="005A5085">
      <w:pPr>
        <w:tabs>
          <w:tab w:val="left" w:pos="567"/>
        </w:tabs>
        <w:spacing w:after="0" w:line="348" w:lineRule="auto"/>
        <w:jc w:val="both"/>
        <w:rPr>
          <w:rFonts w:ascii="Times New Roman" w:hAnsi="Times New Roman" w:cs="Times New Roman"/>
          <w:sz w:val="24"/>
          <w:szCs w:val="24"/>
        </w:rPr>
      </w:pPr>
      <w:r>
        <w:rPr>
          <w:rFonts w:ascii="Times New Roman" w:hAnsi="Times New Roman" w:cs="Times New Roman"/>
          <w:sz w:val="24"/>
          <w:szCs w:val="24"/>
        </w:rPr>
        <w:tab/>
      </w:r>
      <w:r w:rsidRPr="007740D6">
        <w:rPr>
          <w:rFonts w:ascii="Times New Roman" w:hAnsi="Times New Roman" w:cs="Times New Roman"/>
          <w:sz w:val="24"/>
          <w:szCs w:val="24"/>
        </w:rPr>
        <w:t>Metody, které mají za cíl zapojit žáky do procesu výuky a nechat je samostatně objevovat a zpracovávat poznatky, nazýváme aktivizační metody. Žáci by během výuky měli pro</w:t>
      </w:r>
      <w:r w:rsidR="001C2FC9">
        <w:rPr>
          <w:rFonts w:ascii="Times New Roman" w:hAnsi="Times New Roman" w:cs="Times New Roman"/>
          <w:sz w:val="24"/>
          <w:szCs w:val="24"/>
        </w:rPr>
        <w:t xml:space="preserve"> porozumění</w:t>
      </w:r>
      <w:r w:rsidRPr="007740D6">
        <w:rPr>
          <w:rFonts w:ascii="Times New Roman" w:hAnsi="Times New Roman" w:cs="Times New Roman"/>
          <w:sz w:val="24"/>
          <w:szCs w:val="24"/>
        </w:rPr>
        <w:t xml:space="preserve"> nových poznatků využít zejména tvůrčí a praktické činnosti. Právě tyto metody mají velký potenciál pomoci ve zlepšení neuspokojivých výsledků ze šetření PISA 2015, kde naši studenti dosáhli horších výsledků, než v předchozích šetřeních (Palečková, 2007; Blažek, 2016). Úroveň gramotnosti se snížila zejména v oblasti schopnosti žáků interpretovat data</w:t>
      </w:r>
      <w:r>
        <w:rPr>
          <w:rFonts w:ascii="Times New Roman" w:hAnsi="Times New Roman" w:cs="Times New Roman"/>
          <w:sz w:val="24"/>
          <w:szCs w:val="24"/>
        </w:rPr>
        <w:t xml:space="preserve"> </w:t>
      </w:r>
      <w:r w:rsidRPr="007740D6">
        <w:rPr>
          <w:rFonts w:ascii="Times New Roman" w:hAnsi="Times New Roman" w:cs="Times New Roman"/>
          <w:sz w:val="24"/>
          <w:szCs w:val="24"/>
        </w:rPr>
        <w:t xml:space="preserve">a souvislosti, v dovednosti formulovat hypotézy a ve schopnosti žáků ověřovat je pomocí experimentů. </w:t>
      </w:r>
    </w:p>
    <w:p w:rsidR="005A5085" w:rsidRDefault="005A5085" w:rsidP="005A5085">
      <w:pPr>
        <w:tabs>
          <w:tab w:val="left" w:pos="567"/>
        </w:tabs>
        <w:spacing w:after="0" w:line="348" w:lineRule="auto"/>
        <w:jc w:val="both"/>
        <w:rPr>
          <w:rFonts w:ascii="Times New Roman" w:hAnsi="Times New Roman" w:cs="Times New Roman"/>
          <w:sz w:val="24"/>
          <w:szCs w:val="24"/>
        </w:rPr>
      </w:pPr>
      <w:r>
        <w:rPr>
          <w:rFonts w:ascii="Times New Roman" w:hAnsi="Times New Roman" w:cs="Times New Roman"/>
          <w:sz w:val="24"/>
          <w:szCs w:val="24"/>
        </w:rPr>
        <w:tab/>
      </w:r>
      <w:r w:rsidRPr="007740D6">
        <w:rPr>
          <w:rFonts w:ascii="Times New Roman" w:hAnsi="Times New Roman" w:cs="Times New Roman"/>
          <w:sz w:val="24"/>
          <w:szCs w:val="24"/>
        </w:rPr>
        <w:t>Za</w:t>
      </w:r>
      <w:r w:rsidR="00C836D8">
        <w:rPr>
          <w:rFonts w:ascii="Times New Roman" w:hAnsi="Times New Roman" w:cs="Times New Roman"/>
          <w:sz w:val="24"/>
          <w:szCs w:val="24"/>
        </w:rPr>
        <w:t>řazení aktivizačních metod do vy</w:t>
      </w:r>
      <w:r w:rsidRPr="007740D6">
        <w:rPr>
          <w:rFonts w:ascii="Times New Roman" w:hAnsi="Times New Roman" w:cs="Times New Roman"/>
          <w:sz w:val="24"/>
          <w:szCs w:val="24"/>
        </w:rPr>
        <w:t>učování je časově náročné a vyžaduje větší časovou dotaci oproti běžné výuce (Maňák a Švec, 2003), ale tyto metody je nutné do výuky zařazovat stále častěji, protože pomáhají rozvíjet osobnosti žáků a napomáhají tvorbě jejich kritického myšlení, které by mělo být hlavním cílem výuky.</w:t>
      </w:r>
    </w:p>
    <w:p w:rsidR="005A5085" w:rsidRDefault="005A5085" w:rsidP="005A5085">
      <w:pPr>
        <w:tabs>
          <w:tab w:val="left" w:pos="567"/>
        </w:tabs>
        <w:spacing w:after="0" w:line="348" w:lineRule="auto"/>
        <w:jc w:val="both"/>
        <w:rPr>
          <w:rFonts w:ascii="Times New Roman" w:hAnsi="Times New Roman" w:cs="Times New Roman"/>
          <w:sz w:val="24"/>
          <w:szCs w:val="24"/>
        </w:rPr>
      </w:pPr>
      <w:r>
        <w:rPr>
          <w:rFonts w:ascii="Times New Roman" w:hAnsi="Times New Roman" w:cs="Times New Roman"/>
          <w:sz w:val="24"/>
          <w:szCs w:val="24"/>
        </w:rPr>
        <w:tab/>
      </w:r>
      <w:r w:rsidRPr="007740D6">
        <w:rPr>
          <w:rFonts w:ascii="Times New Roman" w:hAnsi="Times New Roman" w:cs="Times New Roman"/>
          <w:sz w:val="24"/>
          <w:szCs w:val="24"/>
        </w:rPr>
        <w:t xml:space="preserve">Mezi učiteli biologie i jejich žáky patří učivo geologie mezi nejméně oblíbené </w:t>
      </w:r>
      <w:r>
        <w:rPr>
          <w:rFonts w:ascii="Times New Roman" w:hAnsi="Times New Roman" w:cs="Times New Roman"/>
          <w:sz w:val="24"/>
          <w:szCs w:val="24"/>
        </w:rPr>
        <w:br/>
      </w:r>
      <w:r w:rsidRPr="007740D6">
        <w:rPr>
          <w:rFonts w:ascii="Times New Roman" w:hAnsi="Times New Roman" w:cs="Times New Roman"/>
          <w:sz w:val="24"/>
          <w:szCs w:val="24"/>
        </w:rPr>
        <w:t>a nejvíce omezované. Žáci i učitelé nepřikládají učivu o neživé přírodě takovou důležitost</w:t>
      </w:r>
      <w:r>
        <w:rPr>
          <w:rFonts w:ascii="Times New Roman" w:hAnsi="Times New Roman" w:cs="Times New Roman"/>
          <w:sz w:val="24"/>
          <w:szCs w:val="24"/>
        </w:rPr>
        <w:br/>
      </w:r>
      <w:r w:rsidRPr="007740D6">
        <w:rPr>
          <w:rFonts w:ascii="Times New Roman" w:hAnsi="Times New Roman" w:cs="Times New Roman"/>
          <w:sz w:val="24"/>
          <w:szCs w:val="24"/>
        </w:rPr>
        <w:t>a vyučující často zajímavost tématu již předem přehlížejí.</w:t>
      </w:r>
    </w:p>
    <w:p w:rsidR="005A5085" w:rsidRDefault="005A5085" w:rsidP="005A5085">
      <w:pPr>
        <w:tabs>
          <w:tab w:val="left" w:pos="567"/>
        </w:tabs>
        <w:spacing w:after="0" w:line="348" w:lineRule="auto"/>
        <w:jc w:val="both"/>
        <w:rPr>
          <w:rFonts w:ascii="Times New Roman" w:hAnsi="Times New Roman" w:cs="Times New Roman"/>
          <w:sz w:val="24"/>
          <w:szCs w:val="24"/>
        </w:rPr>
      </w:pPr>
      <w:r>
        <w:rPr>
          <w:rFonts w:ascii="Times New Roman" w:hAnsi="Times New Roman" w:cs="Times New Roman"/>
          <w:sz w:val="24"/>
          <w:szCs w:val="24"/>
        </w:rPr>
        <w:tab/>
      </w:r>
      <w:r w:rsidRPr="007740D6">
        <w:rPr>
          <w:rFonts w:ascii="Times New Roman" w:hAnsi="Times New Roman" w:cs="Times New Roman"/>
          <w:sz w:val="24"/>
          <w:szCs w:val="24"/>
        </w:rPr>
        <w:t xml:space="preserve">Informace z mnohých šetření i vlastní zkušenosti a rozhovory s vyučujícími v praxi jsou mi motivací pro tvorbu mé závěrečné práce. V rámci tohoto textu bych chtěl vytvořit výstižný přehled učiva </w:t>
      </w:r>
      <w:r w:rsidR="00C836D8">
        <w:rPr>
          <w:rFonts w:ascii="Times New Roman" w:hAnsi="Times New Roman" w:cs="Times New Roman"/>
          <w:sz w:val="24"/>
          <w:szCs w:val="24"/>
        </w:rPr>
        <w:t xml:space="preserve">mineralogie a petrologie, s nepostradatelným přesahem </w:t>
      </w:r>
      <w:r w:rsidR="00C836D8">
        <w:rPr>
          <w:rFonts w:ascii="Times New Roman" w:hAnsi="Times New Roman" w:cs="Times New Roman"/>
          <w:sz w:val="24"/>
          <w:szCs w:val="24"/>
        </w:rPr>
        <w:br/>
        <w:t xml:space="preserve">do některých dalších oblastí </w:t>
      </w:r>
      <w:r w:rsidRPr="007740D6">
        <w:rPr>
          <w:rFonts w:ascii="Times New Roman" w:hAnsi="Times New Roman" w:cs="Times New Roman"/>
          <w:sz w:val="24"/>
          <w:szCs w:val="24"/>
        </w:rPr>
        <w:t>geologie</w:t>
      </w:r>
      <w:r w:rsidR="00C836D8">
        <w:rPr>
          <w:rFonts w:ascii="Times New Roman" w:hAnsi="Times New Roman" w:cs="Times New Roman"/>
          <w:sz w:val="24"/>
          <w:szCs w:val="24"/>
        </w:rPr>
        <w:t>,</w:t>
      </w:r>
      <w:r w:rsidRPr="007740D6">
        <w:rPr>
          <w:rFonts w:ascii="Times New Roman" w:hAnsi="Times New Roman" w:cs="Times New Roman"/>
          <w:sz w:val="24"/>
          <w:szCs w:val="24"/>
        </w:rPr>
        <w:t xml:space="preserve"> vhodný pro výuku na základní i střední škole </w:t>
      </w:r>
      <w:r w:rsidR="00C836D8">
        <w:rPr>
          <w:rFonts w:ascii="Times New Roman" w:hAnsi="Times New Roman" w:cs="Times New Roman"/>
          <w:sz w:val="24"/>
          <w:szCs w:val="24"/>
        </w:rPr>
        <w:br/>
      </w:r>
      <w:r w:rsidRPr="007740D6">
        <w:rPr>
          <w:rFonts w:ascii="Times New Roman" w:hAnsi="Times New Roman" w:cs="Times New Roman"/>
          <w:sz w:val="24"/>
          <w:szCs w:val="24"/>
        </w:rPr>
        <w:t xml:space="preserve">a doplnit </w:t>
      </w:r>
      <w:r w:rsidR="00C836D8">
        <w:rPr>
          <w:rFonts w:ascii="Times New Roman" w:hAnsi="Times New Roman" w:cs="Times New Roman"/>
          <w:sz w:val="24"/>
          <w:szCs w:val="24"/>
        </w:rPr>
        <w:t xml:space="preserve">jej </w:t>
      </w:r>
      <w:r w:rsidRPr="007740D6">
        <w:rPr>
          <w:rFonts w:ascii="Times New Roman" w:hAnsi="Times New Roman" w:cs="Times New Roman"/>
          <w:sz w:val="24"/>
          <w:szCs w:val="24"/>
        </w:rPr>
        <w:t xml:space="preserve">o vhodné aktivizační metody. Chtěl bych se zaměřit zejména </w:t>
      </w:r>
      <w:r w:rsidR="00C836D8">
        <w:rPr>
          <w:rFonts w:ascii="Times New Roman" w:hAnsi="Times New Roman" w:cs="Times New Roman"/>
          <w:sz w:val="24"/>
          <w:szCs w:val="24"/>
        </w:rPr>
        <w:t xml:space="preserve">vytvoření zajímavých </w:t>
      </w:r>
      <w:r w:rsidRPr="007740D6">
        <w:rPr>
          <w:rFonts w:ascii="Times New Roman" w:hAnsi="Times New Roman" w:cs="Times New Roman"/>
          <w:sz w:val="24"/>
          <w:szCs w:val="24"/>
        </w:rPr>
        <w:t>pracovní</w:t>
      </w:r>
      <w:r w:rsidR="00C836D8">
        <w:rPr>
          <w:rFonts w:ascii="Times New Roman" w:hAnsi="Times New Roman" w:cs="Times New Roman"/>
          <w:sz w:val="24"/>
          <w:szCs w:val="24"/>
        </w:rPr>
        <w:t>ch</w:t>
      </w:r>
      <w:r w:rsidRPr="007740D6">
        <w:rPr>
          <w:rFonts w:ascii="Times New Roman" w:hAnsi="Times New Roman" w:cs="Times New Roman"/>
          <w:sz w:val="24"/>
          <w:szCs w:val="24"/>
        </w:rPr>
        <w:t xml:space="preserve"> list</w:t>
      </w:r>
      <w:r w:rsidR="00C836D8">
        <w:rPr>
          <w:rFonts w:ascii="Times New Roman" w:hAnsi="Times New Roman" w:cs="Times New Roman"/>
          <w:sz w:val="24"/>
          <w:szCs w:val="24"/>
        </w:rPr>
        <w:t>ů</w:t>
      </w:r>
      <w:r w:rsidRPr="007740D6">
        <w:rPr>
          <w:rFonts w:ascii="Times New Roman" w:hAnsi="Times New Roman" w:cs="Times New Roman"/>
          <w:sz w:val="24"/>
          <w:szCs w:val="24"/>
        </w:rPr>
        <w:t xml:space="preserve">, </w:t>
      </w:r>
      <w:r w:rsidR="00C836D8">
        <w:rPr>
          <w:rFonts w:ascii="Times New Roman" w:hAnsi="Times New Roman" w:cs="Times New Roman"/>
          <w:sz w:val="24"/>
          <w:szCs w:val="24"/>
        </w:rPr>
        <w:t xml:space="preserve">námětů na </w:t>
      </w:r>
      <w:r w:rsidRPr="007740D6">
        <w:rPr>
          <w:rFonts w:ascii="Times New Roman" w:hAnsi="Times New Roman" w:cs="Times New Roman"/>
          <w:sz w:val="24"/>
          <w:szCs w:val="24"/>
        </w:rPr>
        <w:t>laboratorní</w:t>
      </w:r>
      <w:r w:rsidR="0096437A">
        <w:rPr>
          <w:rFonts w:ascii="Times New Roman" w:hAnsi="Times New Roman" w:cs="Times New Roman"/>
          <w:sz w:val="24"/>
          <w:szCs w:val="24"/>
        </w:rPr>
        <w:t xml:space="preserve"> pokusy, tematických projektů a her</w:t>
      </w:r>
      <w:r w:rsidRPr="007740D6">
        <w:rPr>
          <w:rFonts w:ascii="Times New Roman" w:hAnsi="Times New Roman" w:cs="Times New Roman"/>
          <w:sz w:val="24"/>
          <w:szCs w:val="24"/>
        </w:rPr>
        <w:t xml:space="preserve">, </w:t>
      </w:r>
      <w:r w:rsidRPr="007740D6">
        <w:rPr>
          <w:rFonts w:ascii="Times New Roman" w:hAnsi="Times New Roman" w:cs="Times New Roman"/>
          <w:sz w:val="24"/>
          <w:szCs w:val="24"/>
        </w:rPr>
        <w:lastRenderedPageBreak/>
        <w:t>které by by</w:t>
      </w:r>
      <w:r w:rsidR="00C836D8">
        <w:rPr>
          <w:rFonts w:ascii="Times New Roman" w:hAnsi="Times New Roman" w:cs="Times New Roman"/>
          <w:sz w:val="24"/>
          <w:szCs w:val="24"/>
        </w:rPr>
        <w:t>lo možné využít v běžné výuce. Toto k</w:t>
      </w:r>
      <w:r w:rsidRPr="007740D6">
        <w:rPr>
          <w:rFonts w:ascii="Times New Roman" w:hAnsi="Times New Roman" w:cs="Times New Roman"/>
          <w:sz w:val="24"/>
          <w:szCs w:val="24"/>
        </w:rPr>
        <w:t xml:space="preserve">onkrétní vytvořené portfolio by </w:t>
      </w:r>
      <w:r w:rsidR="00C836D8">
        <w:rPr>
          <w:rFonts w:ascii="Times New Roman" w:hAnsi="Times New Roman" w:cs="Times New Roman"/>
          <w:sz w:val="24"/>
          <w:szCs w:val="24"/>
        </w:rPr>
        <w:t xml:space="preserve">bylo </w:t>
      </w:r>
      <w:r w:rsidRPr="007740D6">
        <w:rPr>
          <w:rFonts w:ascii="Times New Roman" w:hAnsi="Times New Roman" w:cs="Times New Roman"/>
          <w:sz w:val="24"/>
          <w:szCs w:val="24"/>
        </w:rPr>
        <w:t>pak v neposlední řadě ověřeno ve vyučovací praxi.</w:t>
      </w:r>
    </w:p>
    <w:p w:rsidR="005A5085" w:rsidRPr="007740D6" w:rsidRDefault="005A5085" w:rsidP="005A5085">
      <w:pPr>
        <w:tabs>
          <w:tab w:val="left" w:pos="567"/>
        </w:tabs>
        <w:spacing w:after="0" w:line="348" w:lineRule="auto"/>
        <w:jc w:val="both"/>
        <w:rPr>
          <w:rFonts w:ascii="Times New Roman" w:hAnsi="Times New Roman" w:cs="Times New Roman"/>
          <w:sz w:val="24"/>
          <w:szCs w:val="24"/>
        </w:rPr>
      </w:pPr>
      <w:r>
        <w:rPr>
          <w:rFonts w:ascii="Times New Roman" w:hAnsi="Times New Roman" w:cs="Times New Roman"/>
          <w:sz w:val="24"/>
          <w:szCs w:val="24"/>
        </w:rPr>
        <w:tab/>
      </w:r>
      <w:r w:rsidRPr="007740D6">
        <w:rPr>
          <w:rFonts w:ascii="Times New Roman" w:hAnsi="Times New Roman" w:cs="Times New Roman"/>
          <w:sz w:val="24"/>
          <w:szCs w:val="24"/>
        </w:rPr>
        <w:t>Ke struktuře diplomové práce, jejímu obsahu</w:t>
      </w:r>
      <w:r w:rsidR="00C836D8">
        <w:rPr>
          <w:rFonts w:ascii="Times New Roman" w:hAnsi="Times New Roman" w:cs="Times New Roman"/>
          <w:sz w:val="24"/>
          <w:szCs w:val="24"/>
        </w:rPr>
        <w:t>,</w:t>
      </w:r>
      <w:r w:rsidRPr="007740D6">
        <w:rPr>
          <w:rFonts w:ascii="Times New Roman" w:hAnsi="Times New Roman" w:cs="Times New Roman"/>
          <w:sz w:val="24"/>
          <w:szCs w:val="24"/>
        </w:rPr>
        <w:t xml:space="preserve"> cílům. </w:t>
      </w:r>
    </w:p>
    <w:p w:rsidR="005A5085" w:rsidRPr="007740D6" w:rsidRDefault="005A5085" w:rsidP="005A5085">
      <w:pPr>
        <w:spacing w:after="0" w:line="348" w:lineRule="auto"/>
        <w:jc w:val="both"/>
        <w:rPr>
          <w:rFonts w:ascii="Times New Roman" w:hAnsi="Times New Roman" w:cs="Times New Roman"/>
          <w:b/>
          <w:sz w:val="24"/>
          <w:szCs w:val="24"/>
        </w:rPr>
      </w:pPr>
      <w:r w:rsidRPr="007740D6">
        <w:rPr>
          <w:rFonts w:ascii="Times New Roman" w:hAnsi="Times New Roman" w:cs="Times New Roman"/>
          <w:b/>
          <w:sz w:val="24"/>
          <w:szCs w:val="24"/>
        </w:rPr>
        <w:t>Cíle v oblasti teorie:</w:t>
      </w:r>
    </w:p>
    <w:p w:rsidR="005A5085" w:rsidRPr="007740D6" w:rsidRDefault="005A5085" w:rsidP="005A5085">
      <w:pPr>
        <w:tabs>
          <w:tab w:val="left" w:pos="1134"/>
        </w:tabs>
        <w:spacing w:after="0" w:line="348" w:lineRule="auto"/>
        <w:ind w:left="360" w:firstLine="348"/>
        <w:jc w:val="both"/>
        <w:rPr>
          <w:rFonts w:ascii="Times New Roman" w:hAnsi="Times New Roman" w:cs="Times New Roman"/>
          <w:sz w:val="24"/>
          <w:szCs w:val="24"/>
        </w:rPr>
      </w:pPr>
      <w:r w:rsidRPr="007740D6">
        <w:rPr>
          <w:rFonts w:ascii="Times New Roman" w:hAnsi="Times New Roman" w:cs="Times New Roman"/>
          <w:sz w:val="24"/>
          <w:szCs w:val="24"/>
        </w:rPr>
        <w:t xml:space="preserve">a) </w:t>
      </w:r>
      <w:r w:rsidRPr="007740D6">
        <w:rPr>
          <w:rFonts w:ascii="Times New Roman" w:hAnsi="Times New Roman" w:cs="Times New Roman"/>
          <w:sz w:val="24"/>
          <w:szCs w:val="24"/>
        </w:rPr>
        <w:tab/>
        <w:t xml:space="preserve">Vytvořit přehled základního učiva </w:t>
      </w:r>
      <w:r w:rsidR="00C836D8">
        <w:rPr>
          <w:rFonts w:ascii="Times New Roman" w:hAnsi="Times New Roman" w:cs="Times New Roman"/>
          <w:sz w:val="24"/>
          <w:szCs w:val="24"/>
        </w:rPr>
        <w:t xml:space="preserve">mineralogie, petrologie a </w:t>
      </w:r>
      <w:r w:rsidRPr="007740D6">
        <w:rPr>
          <w:rFonts w:ascii="Times New Roman" w:hAnsi="Times New Roman" w:cs="Times New Roman"/>
          <w:sz w:val="24"/>
          <w:szCs w:val="24"/>
        </w:rPr>
        <w:t xml:space="preserve">geologie </w:t>
      </w:r>
    </w:p>
    <w:p w:rsidR="005A5085" w:rsidRDefault="005A5085" w:rsidP="005A5085">
      <w:pPr>
        <w:tabs>
          <w:tab w:val="left" w:pos="1134"/>
        </w:tabs>
        <w:spacing w:after="0" w:line="348" w:lineRule="auto"/>
        <w:ind w:firstLine="708"/>
        <w:jc w:val="both"/>
        <w:rPr>
          <w:rFonts w:ascii="Times New Roman" w:hAnsi="Times New Roman" w:cs="Times New Roman"/>
          <w:sz w:val="24"/>
          <w:szCs w:val="24"/>
        </w:rPr>
      </w:pPr>
      <w:r w:rsidRPr="007740D6">
        <w:rPr>
          <w:rFonts w:ascii="Times New Roman" w:hAnsi="Times New Roman" w:cs="Times New Roman"/>
          <w:sz w:val="24"/>
          <w:szCs w:val="24"/>
        </w:rPr>
        <w:t xml:space="preserve">b) </w:t>
      </w:r>
      <w:r w:rsidRPr="007740D6">
        <w:rPr>
          <w:rFonts w:ascii="Times New Roman" w:hAnsi="Times New Roman" w:cs="Times New Roman"/>
          <w:sz w:val="24"/>
          <w:szCs w:val="24"/>
        </w:rPr>
        <w:tab/>
        <w:t>Charakterizovat ak</w:t>
      </w:r>
      <w:r w:rsidR="00C836D8">
        <w:rPr>
          <w:rFonts w:ascii="Times New Roman" w:hAnsi="Times New Roman" w:cs="Times New Roman"/>
          <w:sz w:val="24"/>
          <w:szCs w:val="24"/>
        </w:rPr>
        <w:t>tivizační metody a zaměřit se</w:t>
      </w:r>
      <w:r w:rsidRPr="007740D6">
        <w:rPr>
          <w:rFonts w:ascii="Times New Roman" w:hAnsi="Times New Roman" w:cs="Times New Roman"/>
          <w:sz w:val="24"/>
          <w:szCs w:val="24"/>
        </w:rPr>
        <w:t xml:space="preserve"> zejména na metody, </w:t>
      </w:r>
    </w:p>
    <w:p w:rsidR="005A5085" w:rsidRPr="007740D6" w:rsidRDefault="005A5085" w:rsidP="005A5085">
      <w:pPr>
        <w:tabs>
          <w:tab w:val="left" w:pos="1134"/>
        </w:tabs>
        <w:spacing w:after="0" w:line="348" w:lineRule="auto"/>
        <w:ind w:firstLine="708"/>
        <w:jc w:val="both"/>
        <w:rPr>
          <w:rFonts w:ascii="Times New Roman" w:hAnsi="Times New Roman" w:cs="Times New Roman"/>
          <w:sz w:val="24"/>
          <w:szCs w:val="24"/>
        </w:rPr>
      </w:pPr>
      <w:r>
        <w:rPr>
          <w:rFonts w:ascii="Times New Roman" w:hAnsi="Times New Roman" w:cs="Times New Roman"/>
          <w:sz w:val="24"/>
          <w:szCs w:val="24"/>
        </w:rPr>
        <w:tab/>
      </w:r>
      <w:r w:rsidRPr="007740D6">
        <w:rPr>
          <w:rFonts w:ascii="Times New Roman" w:hAnsi="Times New Roman" w:cs="Times New Roman"/>
          <w:sz w:val="24"/>
          <w:szCs w:val="24"/>
        </w:rPr>
        <w:t>kte</w:t>
      </w:r>
      <w:r w:rsidR="00C836D8">
        <w:rPr>
          <w:rFonts w:ascii="Times New Roman" w:hAnsi="Times New Roman" w:cs="Times New Roman"/>
          <w:sz w:val="24"/>
          <w:szCs w:val="24"/>
        </w:rPr>
        <w:t>ré lze použít ve výuce geologie</w:t>
      </w:r>
      <w:r w:rsidR="00C836D8" w:rsidRPr="00C836D8">
        <w:rPr>
          <w:rFonts w:ascii="Times New Roman" w:hAnsi="Times New Roman" w:cs="Times New Roman"/>
          <w:sz w:val="24"/>
          <w:szCs w:val="24"/>
        </w:rPr>
        <w:t xml:space="preserve"> </w:t>
      </w:r>
      <w:r w:rsidR="00C836D8">
        <w:rPr>
          <w:rFonts w:ascii="Times New Roman" w:hAnsi="Times New Roman" w:cs="Times New Roman"/>
          <w:sz w:val="24"/>
          <w:szCs w:val="24"/>
        </w:rPr>
        <w:t xml:space="preserve">mineralogie, petrologie a </w:t>
      </w:r>
      <w:r w:rsidR="00C836D8" w:rsidRPr="007740D6">
        <w:rPr>
          <w:rFonts w:ascii="Times New Roman" w:hAnsi="Times New Roman" w:cs="Times New Roman"/>
          <w:sz w:val="24"/>
          <w:szCs w:val="24"/>
        </w:rPr>
        <w:t>geologie</w:t>
      </w:r>
    </w:p>
    <w:p w:rsidR="005A5085" w:rsidRPr="007740D6" w:rsidRDefault="005A5085" w:rsidP="005A5085">
      <w:pPr>
        <w:spacing w:after="0" w:line="348" w:lineRule="auto"/>
        <w:jc w:val="both"/>
        <w:rPr>
          <w:rFonts w:ascii="Times New Roman" w:hAnsi="Times New Roman" w:cs="Times New Roman"/>
          <w:b/>
          <w:sz w:val="24"/>
          <w:szCs w:val="24"/>
        </w:rPr>
      </w:pPr>
      <w:r w:rsidRPr="007740D6">
        <w:rPr>
          <w:rFonts w:ascii="Times New Roman" w:hAnsi="Times New Roman" w:cs="Times New Roman"/>
          <w:b/>
          <w:sz w:val="24"/>
          <w:szCs w:val="24"/>
        </w:rPr>
        <w:t>Cíle v oblasti pedagogické praxe:</w:t>
      </w:r>
    </w:p>
    <w:p w:rsidR="005A5085" w:rsidRPr="007740D6" w:rsidRDefault="005A5085" w:rsidP="005A5085">
      <w:pPr>
        <w:tabs>
          <w:tab w:val="left" w:pos="1134"/>
        </w:tabs>
        <w:spacing w:after="0" w:line="348" w:lineRule="auto"/>
        <w:ind w:firstLine="708"/>
        <w:jc w:val="both"/>
        <w:rPr>
          <w:rFonts w:ascii="Times New Roman" w:hAnsi="Times New Roman" w:cs="Times New Roman"/>
          <w:sz w:val="24"/>
          <w:szCs w:val="24"/>
        </w:rPr>
      </w:pPr>
      <w:r w:rsidRPr="007740D6">
        <w:rPr>
          <w:rFonts w:ascii="Times New Roman" w:hAnsi="Times New Roman" w:cs="Times New Roman"/>
          <w:sz w:val="24"/>
          <w:szCs w:val="24"/>
        </w:rPr>
        <w:t xml:space="preserve">c) </w:t>
      </w:r>
      <w:r w:rsidRPr="007740D6">
        <w:rPr>
          <w:rFonts w:ascii="Times New Roman" w:hAnsi="Times New Roman" w:cs="Times New Roman"/>
          <w:sz w:val="24"/>
          <w:szCs w:val="24"/>
        </w:rPr>
        <w:tab/>
        <w:t>Porovnat vybrané učebnice geologie na základních školách</w:t>
      </w:r>
    </w:p>
    <w:p w:rsidR="005A5085" w:rsidRPr="007740D6" w:rsidRDefault="005A5085" w:rsidP="005A5085">
      <w:pPr>
        <w:tabs>
          <w:tab w:val="left" w:pos="1134"/>
        </w:tabs>
        <w:spacing w:after="0" w:line="348" w:lineRule="auto"/>
        <w:ind w:firstLine="708"/>
        <w:jc w:val="both"/>
        <w:rPr>
          <w:rFonts w:ascii="Times New Roman" w:hAnsi="Times New Roman" w:cs="Times New Roman"/>
          <w:sz w:val="24"/>
          <w:szCs w:val="24"/>
        </w:rPr>
      </w:pPr>
      <w:r w:rsidRPr="007740D6">
        <w:rPr>
          <w:rFonts w:ascii="Times New Roman" w:hAnsi="Times New Roman" w:cs="Times New Roman"/>
          <w:sz w:val="24"/>
          <w:szCs w:val="24"/>
        </w:rPr>
        <w:t xml:space="preserve">d) </w:t>
      </w:r>
      <w:r w:rsidRPr="007740D6">
        <w:rPr>
          <w:rFonts w:ascii="Times New Roman" w:hAnsi="Times New Roman" w:cs="Times New Roman"/>
          <w:sz w:val="24"/>
          <w:szCs w:val="24"/>
        </w:rPr>
        <w:tab/>
        <w:t>Vytvořit výukovou oporu v podobě pracovního sešitu</w:t>
      </w:r>
    </w:p>
    <w:p w:rsidR="005A5085" w:rsidRPr="007740D6" w:rsidRDefault="005A5085" w:rsidP="005A5085">
      <w:pPr>
        <w:tabs>
          <w:tab w:val="left" w:pos="1134"/>
        </w:tabs>
        <w:spacing w:after="0" w:line="348" w:lineRule="auto"/>
        <w:ind w:firstLine="708"/>
        <w:jc w:val="both"/>
        <w:rPr>
          <w:rFonts w:ascii="Times New Roman" w:hAnsi="Times New Roman" w:cs="Times New Roman"/>
          <w:sz w:val="24"/>
          <w:szCs w:val="24"/>
        </w:rPr>
      </w:pPr>
      <w:r w:rsidRPr="007740D6">
        <w:rPr>
          <w:rFonts w:ascii="Times New Roman" w:hAnsi="Times New Roman" w:cs="Times New Roman"/>
          <w:sz w:val="24"/>
          <w:szCs w:val="24"/>
        </w:rPr>
        <w:t xml:space="preserve">e) </w:t>
      </w:r>
      <w:r w:rsidRPr="007740D6">
        <w:rPr>
          <w:rFonts w:ascii="Times New Roman" w:hAnsi="Times New Roman" w:cs="Times New Roman"/>
          <w:sz w:val="24"/>
          <w:szCs w:val="24"/>
        </w:rPr>
        <w:tab/>
        <w:t>Navrhnout vhodné geologické projekty a didaktické hry</w:t>
      </w:r>
    </w:p>
    <w:p w:rsidR="005A5085" w:rsidRPr="007740D6" w:rsidRDefault="005A5085" w:rsidP="005A5085">
      <w:pPr>
        <w:tabs>
          <w:tab w:val="left" w:pos="1134"/>
        </w:tabs>
        <w:spacing w:after="0" w:line="348" w:lineRule="auto"/>
        <w:ind w:left="993" w:hanging="285"/>
        <w:jc w:val="both"/>
        <w:rPr>
          <w:rFonts w:ascii="Times New Roman" w:hAnsi="Times New Roman" w:cs="Times New Roman"/>
          <w:sz w:val="24"/>
          <w:szCs w:val="24"/>
        </w:rPr>
      </w:pPr>
      <w:r w:rsidRPr="007740D6">
        <w:rPr>
          <w:rFonts w:ascii="Times New Roman" w:hAnsi="Times New Roman" w:cs="Times New Roman"/>
          <w:sz w:val="24"/>
          <w:szCs w:val="24"/>
        </w:rPr>
        <w:t xml:space="preserve">f) </w:t>
      </w:r>
      <w:r w:rsidRPr="007740D6">
        <w:rPr>
          <w:rFonts w:ascii="Times New Roman" w:hAnsi="Times New Roman" w:cs="Times New Roman"/>
          <w:sz w:val="24"/>
          <w:szCs w:val="24"/>
        </w:rPr>
        <w:tab/>
      </w:r>
      <w:r w:rsidRPr="007740D6">
        <w:rPr>
          <w:rFonts w:ascii="Times New Roman" w:hAnsi="Times New Roman" w:cs="Times New Roman"/>
          <w:sz w:val="24"/>
          <w:szCs w:val="24"/>
        </w:rPr>
        <w:tab/>
        <w:t>Vybrané aktivizační metody ověřit v běžné výuce</w:t>
      </w:r>
    </w:p>
    <w:p w:rsidR="005A5085" w:rsidRPr="007740D6" w:rsidRDefault="005A5085" w:rsidP="005A5085">
      <w:pPr>
        <w:spacing w:after="0" w:line="348" w:lineRule="auto"/>
        <w:jc w:val="both"/>
        <w:rPr>
          <w:rFonts w:ascii="Times New Roman" w:hAnsi="Times New Roman" w:cs="Times New Roman"/>
          <w:sz w:val="24"/>
          <w:szCs w:val="24"/>
        </w:rPr>
      </w:pPr>
      <w:r w:rsidRPr="007740D6">
        <w:rPr>
          <w:rFonts w:ascii="Times New Roman" w:hAnsi="Times New Roman" w:cs="Times New Roman"/>
          <w:sz w:val="24"/>
          <w:szCs w:val="24"/>
        </w:rPr>
        <w:t xml:space="preserve">Rozdělení práce na teoretickou a praktickou část by odpovídalo cílům v oblasti teorie </w:t>
      </w:r>
      <w:r>
        <w:rPr>
          <w:rFonts w:ascii="Times New Roman" w:hAnsi="Times New Roman" w:cs="Times New Roman"/>
          <w:sz w:val="24"/>
          <w:szCs w:val="24"/>
        </w:rPr>
        <w:br/>
      </w:r>
      <w:r w:rsidRPr="007740D6">
        <w:rPr>
          <w:rFonts w:ascii="Times New Roman" w:hAnsi="Times New Roman" w:cs="Times New Roman"/>
          <w:sz w:val="24"/>
          <w:szCs w:val="24"/>
        </w:rPr>
        <w:t>a praxe. V rámci teoretické části bude vytvořena teoretická opora obsahující přehled planetární geologie, mineralogi</w:t>
      </w:r>
      <w:r w:rsidR="00C836D8">
        <w:rPr>
          <w:rFonts w:ascii="Times New Roman" w:hAnsi="Times New Roman" w:cs="Times New Roman"/>
          <w:sz w:val="24"/>
          <w:szCs w:val="24"/>
        </w:rPr>
        <w:t>e</w:t>
      </w:r>
      <w:r w:rsidRPr="007740D6">
        <w:rPr>
          <w:rFonts w:ascii="Times New Roman" w:hAnsi="Times New Roman" w:cs="Times New Roman"/>
          <w:sz w:val="24"/>
          <w:szCs w:val="24"/>
        </w:rPr>
        <w:t>, petrologie a strukturní a dynamické geologie. Praktická část pak bude obsahovat srovnání učebnic, pracovní sešit a pedagogickou příručku.</w:t>
      </w:r>
    </w:p>
    <w:p w:rsidR="005A5085" w:rsidRPr="00F1765A" w:rsidRDefault="005A5085" w:rsidP="007A4A87">
      <w:pPr>
        <w:pStyle w:val="Nadpis2"/>
        <w:numPr>
          <w:ilvl w:val="0"/>
          <w:numId w:val="0"/>
        </w:numPr>
        <w:ind w:left="576" w:hanging="576"/>
        <w:rPr>
          <w:sz w:val="32"/>
        </w:rPr>
      </w:pPr>
      <w:bookmarkStart w:id="1" w:name="_Toc519718168"/>
      <w:r w:rsidRPr="00F1765A">
        <w:rPr>
          <w:sz w:val="32"/>
        </w:rPr>
        <w:t>Metodologie</w:t>
      </w:r>
      <w:bookmarkEnd w:id="1"/>
    </w:p>
    <w:p w:rsidR="005A5085" w:rsidRDefault="005A5085" w:rsidP="005A5085">
      <w:pPr>
        <w:spacing w:after="0" w:line="324" w:lineRule="auto"/>
        <w:jc w:val="both"/>
        <w:rPr>
          <w:rFonts w:ascii="Times New Roman" w:hAnsi="Times New Roman" w:cs="Times New Roman"/>
        </w:rPr>
      </w:pPr>
    </w:p>
    <w:p w:rsidR="005A5085" w:rsidRDefault="005A5085" w:rsidP="005A5085">
      <w:pPr>
        <w:tabs>
          <w:tab w:val="left" w:pos="567"/>
        </w:tabs>
        <w:spacing w:after="0" w:line="360" w:lineRule="auto"/>
        <w:jc w:val="both"/>
        <w:rPr>
          <w:rFonts w:ascii="Times New Roman" w:hAnsi="Times New Roman" w:cs="Times New Roman"/>
          <w:sz w:val="24"/>
          <w:szCs w:val="24"/>
          <w:shd w:val="clear" w:color="auto" w:fill="FFFFFF"/>
        </w:rPr>
      </w:pPr>
      <w:r>
        <w:rPr>
          <w:rFonts w:ascii="Times New Roman" w:hAnsi="Times New Roman" w:cs="Times New Roman"/>
        </w:rPr>
        <w:tab/>
      </w:r>
      <w:r w:rsidRPr="007740D6">
        <w:rPr>
          <w:rFonts w:ascii="Times New Roman" w:hAnsi="Times New Roman" w:cs="Times New Roman"/>
          <w:sz w:val="24"/>
        </w:rPr>
        <w:t>Teoretická část je tvořená rešerší dostupné literatury obsahující daná témata. Klíčovou literaturou byly knih</w:t>
      </w:r>
      <w:r w:rsidR="005C5568">
        <w:rPr>
          <w:rFonts w:ascii="Times New Roman" w:hAnsi="Times New Roman" w:cs="Times New Roman"/>
          <w:sz w:val="24"/>
        </w:rPr>
        <w:t>y</w:t>
      </w:r>
      <w:r w:rsidRPr="007740D6">
        <w:rPr>
          <w:rFonts w:ascii="Times New Roman" w:hAnsi="Times New Roman" w:cs="Times New Roman"/>
          <w:sz w:val="24"/>
        </w:rPr>
        <w:t xml:space="preserve"> Geologické vědy: přehled mineralogie, petrografie </w:t>
      </w:r>
      <w:r>
        <w:rPr>
          <w:rFonts w:ascii="Times New Roman" w:hAnsi="Times New Roman" w:cs="Times New Roman"/>
          <w:sz w:val="24"/>
        </w:rPr>
        <w:br/>
      </w:r>
      <w:r w:rsidRPr="007740D6">
        <w:rPr>
          <w:rFonts w:ascii="Times New Roman" w:hAnsi="Times New Roman" w:cs="Times New Roman"/>
          <w:sz w:val="24"/>
        </w:rPr>
        <w:t xml:space="preserve">a geologie </w:t>
      </w:r>
      <w:r w:rsidRPr="007740D6">
        <w:rPr>
          <w:rFonts w:ascii="Times New Roman" w:hAnsi="Times New Roman" w:cs="Times New Roman"/>
          <w:sz w:val="24"/>
          <w:shd w:val="clear" w:color="auto" w:fill="FFFFFF"/>
        </w:rPr>
        <w:t>(Habětín, 1973)</w:t>
      </w:r>
      <w:r>
        <w:rPr>
          <w:rFonts w:ascii="Times New Roman" w:hAnsi="Times New Roman" w:cs="Times New Roman"/>
          <w:sz w:val="24"/>
          <w:shd w:val="clear" w:color="auto" w:fill="FFFFFF"/>
        </w:rPr>
        <w:t xml:space="preserve">, Geologie pro učitele </w:t>
      </w:r>
      <w:r>
        <w:rPr>
          <w:rFonts w:ascii="Times New Roman" w:hAnsi="Times New Roman" w:cs="Times New Roman"/>
          <w:sz w:val="24"/>
          <w:szCs w:val="24"/>
          <w:shd w:val="clear" w:color="auto" w:fill="FFFFFF"/>
        </w:rPr>
        <w:t>(Janoška, 1999) a Základy geomorfologie: vybrané tvary reliéfů (Smolová a Vítek, 2007).</w:t>
      </w:r>
    </w:p>
    <w:p w:rsidR="005A5085" w:rsidRDefault="005A5085" w:rsidP="005A5085">
      <w:pPr>
        <w:tabs>
          <w:tab w:val="left" w:pos="567"/>
        </w:tabs>
        <w:spacing w:after="0" w:line="36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b/>
        <w:t xml:space="preserve">Veškeré použité prameny byly přehledně zpracované, bylo však nutné používat nejaktuálnější informace. Některé starší teorie byly již nahrazeny aktuálnějšími. Pro tvorbu rešerše jsem použil kompilační metodu dostupných zdrojů. </w:t>
      </w:r>
    </w:p>
    <w:p w:rsidR="005A5085" w:rsidRDefault="005A5085" w:rsidP="005A5085">
      <w:pPr>
        <w:spacing w:after="0" w:line="360" w:lineRule="auto"/>
        <w:ind w:firstLine="567"/>
        <w:jc w:val="both"/>
        <w:rPr>
          <w:rFonts w:ascii="Times New Roman" w:eastAsiaTheme="majorEastAsia" w:hAnsi="Times New Roman" w:cs="Times New Roman"/>
          <w:sz w:val="24"/>
          <w:szCs w:val="24"/>
        </w:rPr>
      </w:pPr>
      <w:r>
        <w:rPr>
          <w:rFonts w:ascii="Times New Roman" w:hAnsi="Times New Roman" w:cs="Times New Roman"/>
          <w:sz w:val="24"/>
          <w:szCs w:val="24"/>
          <w:shd w:val="clear" w:color="auto" w:fill="FFFFFF"/>
        </w:rPr>
        <w:tab/>
        <w:t xml:space="preserve">Tituly učebnic pro srovnání byly vybrány na základě rozhovorů s vyučujícími, jako nejužívanější učebnice ve vyučovací praxi. Metodika srovnání učebnic vycházela zejména z publikace Hodnocení učebnic od autorů J. Maňáka a P. Knechta (2007). </w:t>
      </w:r>
      <w:r w:rsidR="005C5568">
        <w:rPr>
          <w:rFonts w:ascii="Times New Roman" w:eastAsiaTheme="majorEastAsia" w:hAnsi="Times New Roman" w:cs="Times New Roman"/>
          <w:sz w:val="24"/>
          <w:szCs w:val="24"/>
        </w:rPr>
        <w:t>Základní myšlenkou učebnic</w:t>
      </w:r>
      <w:r>
        <w:rPr>
          <w:rFonts w:ascii="Times New Roman" w:eastAsiaTheme="majorEastAsia" w:hAnsi="Times New Roman" w:cs="Times New Roman"/>
          <w:sz w:val="24"/>
          <w:szCs w:val="24"/>
        </w:rPr>
        <w:t xml:space="preserve"> je, že jsou určené především pro žáky, nikoli pro učitele.  Učitelům pouze usnadňují jejich práci. </w:t>
      </w:r>
      <w:r>
        <w:rPr>
          <w:rFonts w:ascii="Times New Roman" w:eastAsiaTheme="majorEastAsia" w:hAnsi="Times New Roman" w:cs="Times New Roman"/>
          <w:i/>
          <w:sz w:val="24"/>
          <w:szCs w:val="24"/>
        </w:rPr>
        <w:t>„</w:t>
      </w:r>
      <w:r w:rsidRPr="000D50E7">
        <w:rPr>
          <w:rFonts w:ascii="Times New Roman" w:eastAsiaTheme="majorEastAsia" w:hAnsi="Times New Roman" w:cs="Times New Roman"/>
          <w:i/>
          <w:sz w:val="24"/>
          <w:szCs w:val="24"/>
        </w:rPr>
        <w:t>Nejčastěji se v souvislosti s učebnicemi hovoří o jejich funkci motivační, informační, transformační, systematizační, sebevzdělávací, integrující, koordinující, řídící, rozvíjející a výchovné“</w:t>
      </w:r>
      <w:r>
        <w:rPr>
          <w:rFonts w:ascii="Times New Roman" w:eastAsiaTheme="majorEastAsia" w:hAnsi="Times New Roman" w:cs="Times New Roman"/>
          <w:sz w:val="24"/>
          <w:szCs w:val="24"/>
        </w:rPr>
        <w:t xml:space="preserve"> (Maňák a Knecht, 2007, s. 7). Za kvalitní učebnice </w:t>
      </w:r>
      <w:r w:rsidR="005C5568">
        <w:rPr>
          <w:rFonts w:ascii="Times New Roman" w:eastAsiaTheme="majorEastAsia" w:hAnsi="Times New Roman" w:cs="Times New Roman"/>
          <w:sz w:val="24"/>
          <w:szCs w:val="24"/>
        </w:rPr>
        <w:t xml:space="preserve">pak </w:t>
      </w:r>
      <w:r>
        <w:rPr>
          <w:rFonts w:ascii="Times New Roman" w:eastAsiaTheme="majorEastAsia" w:hAnsi="Times New Roman" w:cs="Times New Roman"/>
          <w:sz w:val="24"/>
          <w:szCs w:val="24"/>
        </w:rPr>
        <w:t>lze považovat takové</w:t>
      </w:r>
      <w:r w:rsidR="005C5568">
        <w:rPr>
          <w:rFonts w:ascii="Times New Roman" w:eastAsiaTheme="majorEastAsia" w:hAnsi="Times New Roman" w:cs="Times New Roman"/>
          <w:sz w:val="24"/>
          <w:szCs w:val="24"/>
        </w:rPr>
        <w:t xml:space="preserve"> učebnice</w:t>
      </w:r>
      <w:r>
        <w:rPr>
          <w:rFonts w:ascii="Times New Roman" w:eastAsiaTheme="majorEastAsia" w:hAnsi="Times New Roman" w:cs="Times New Roman"/>
          <w:sz w:val="24"/>
          <w:szCs w:val="24"/>
        </w:rPr>
        <w:t xml:space="preserve">, které splňují své funkce. Kritéria hodnocení učebnic jsou ale různá. Mezi hodnocené kategorie patří: přehlednost, přiměřená obtížnost </w:t>
      </w:r>
      <w:r w:rsidR="005C5568">
        <w:rPr>
          <w:rFonts w:ascii="Times New Roman" w:eastAsiaTheme="majorEastAsia" w:hAnsi="Times New Roman" w:cs="Times New Roman"/>
          <w:sz w:val="24"/>
          <w:szCs w:val="24"/>
        </w:rPr>
        <w:br/>
      </w:r>
      <w:r>
        <w:rPr>
          <w:rFonts w:ascii="Times New Roman" w:eastAsiaTheme="majorEastAsia" w:hAnsi="Times New Roman" w:cs="Times New Roman"/>
          <w:sz w:val="24"/>
          <w:szCs w:val="24"/>
        </w:rPr>
        <w:lastRenderedPageBreak/>
        <w:t xml:space="preserve">a rozsah učiva, odborná správnost, aktivizační prvky, obrazový materiál, shoda s kurikulárními dokumenty, cena a dostupnost učebnic, doplňkové texty a materiály, diferenciace učiva a úloh, hodnoty a postoje, zpracování učiva. </w:t>
      </w:r>
    </w:p>
    <w:p w:rsidR="005A5085" w:rsidRDefault="005A5085" w:rsidP="005A5085">
      <w:pPr>
        <w:spacing w:after="0" w:line="360" w:lineRule="auto"/>
        <w:ind w:firstLine="567"/>
        <w:jc w:val="both"/>
        <w:rPr>
          <w:rFonts w:ascii="Times New Roman" w:eastAsiaTheme="majorEastAsia" w:hAnsi="Times New Roman" w:cs="Times New Roman"/>
          <w:sz w:val="24"/>
          <w:szCs w:val="24"/>
        </w:rPr>
      </w:pPr>
      <w:r>
        <w:rPr>
          <w:rFonts w:ascii="Times New Roman" w:eastAsiaTheme="majorEastAsia" w:hAnsi="Times New Roman" w:cs="Times New Roman"/>
          <w:sz w:val="24"/>
          <w:szCs w:val="24"/>
        </w:rPr>
        <w:t>V rámci této práce budou učebnice hodnoceny na základě přehlednosti, přiměřené obtížnosti, rozsahu učiva, četnosti výskytu aktivizačních metod a motivačních prvků, zpracování učiva a grafického provedení učebnice.</w:t>
      </w:r>
    </w:p>
    <w:p w:rsidR="005C5568" w:rsidRDefault="005C5568" w:rsidP="005A5085">
      <w:pPr>
        <w:spacing w:after="0" w:line="360" w:lineRule="auto"/>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Pracovní listy, laboratorní práce, projekty a hry byly vytvořeny na základě srovnání učebnic. Veškeré materiály byly tvořeny cíleně, aby odpovídaly</w:t>
      </w:r>
      <w:r w:rsidR="00D521F5">
        <w:rPr>
          <w:rFonts w:ascii="Times New Roman" w:hAnsi="Times New Roman" w:cs="Times New Roman"/>
          <w:sz w:val="24"/>
          <w:szCs w:val="24"/>
          <w:shd w:val="clear" w:color="auto" w:fill="FFFFFF"/>
        </w:rPr>
        <w:t xml:space="preserve"> obsahu těchto učebnic </w:t>
      </w:r>
      <w:r w:rsidR="00D521F5">
        <w:rPr>
          <w:rFonts w:ascii="Times New Roman" w:hAnsi="Times New Roman" w:cs="Times New Roman"/>
          <w:sz w:val="24"/>
          <w:szCs w:val="24"/>
          <w:shd w:val="clear" w:color="auto" w:fill="FFFFFF"/>
        </w:rPr>
        <w:br/>
        <w:t xml:space="preserve">a bylo možné je využívat jako rozšiřující a doplňkový materiál. Obsahem tedy pracovní listy odpovídají učebnicím nakladatelství Scientia (Cílek, 2000), Fraus (Švecová, 2007) </w:t>
      </w:r>
      <w:r w:rsidR="00D521F5">
        <w:rPr>
          <w:rFonts w:ascii="Times New Roman" w:hAnsi="Times New Roman" w:cs="Times New Roman"/>
          <w:sz w:val="24"/>
          <w:szCs w:val="24"/>
          <w:shd w:val="clear" w:color="auto" w:fill="FFFFFF"/>
        </w:rPr>
        <w:br/>
        <w:t xml:space="preserve">a SPN (Černík, 2004), který v některých oblastech mírně rozšiřují. </w:t>
      </w:r>
    </w:p>
    <w:p w:rsidR="00D521F5" w:rsidRDefault="00D521F5" w:rsidP="005A5085">
      <w:pPr>
        <w:spacing w:after="0" w:line="360" w:lineRule="auto"/>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Ověření materiálů probíhalo v běžné školní i mimoškolní výuce. Ve školní výuce probíhalo ověření v hodinách biologie na Gymnáziu v Hradci Králové v rámci vyučovacích výstupů. V mimoškolní výuce byly pracovní listy ověřeny na akci Škola v přírodě a v rámci biologického kroužku. Na základě zpětné vazby ze strany žáků byly pracovní listy upraveny a jejich připomínky byly reflektovány během celé tvorby práce.</w:t>
      </w:r>
    </w:p>
    <w:p w:rsidR="005A5085" w:rsidRDefault="005A5085" w:rsidP="005A5085">
      <w:pPr>
        <w:tabs>
          <w:tab w:val="left" w:pos="567"/>
        </w:tabs>
        <w:spacing w:after="0" w:line="360" w:lineRule="auto"/>
        <w:jc w:val="both"/>
        <w:rPr>
          <w:rFonts w:ascii="Times New Roman" w:hAnsi="Times New Roman" w:cs="Times New Roman"/>
          <w:sz w:val="24"/>
        </w:rPr>
      </w:pPr>
      <w:r>
        <w:rPr>
          <w:rFonts w:ascii="Times New Roman" w:hAnsi="Times New Roman" w:cs="Times New Roman"/>
          <w:sz w:val="24"/>
          <w:szCs w:val="24"/>
          <w:shd w:val="clear" w:color="auto" w:fill="FFFFFF"/>
        </w:rPr>
        <w:tab/>
      </w:r>
      <w:r w:rsidR="00D521F5">
        <w:rPr>
          <w:rFonts w:ascii="Times New Roman" w:hAnsi="Times New Roman" w:cs="Times New Roman"/>
          <w:sz w:val="24"/>
          <w:szCs w:val="24"/>
          <w:shd w:val="clear" w:color="auto" w:fill="FFFFFF"/>
        </w:rPr>
        <w:t xml:space="preserve">Celá práce byla vytvořena v programu Microsoft Office Word a Microsoft Office Excel. </w:t>
      </w:r>
      <w:r>
        <w:rPr>
          <w:rFonts w:ascii="Times New Roman" w:hAnsi="Times New Roman" w:cs="Times New Roman"/>
          <w:sz w:val="24"/>
        </w:rPr>
        <w:t xml:space="preserve">V celé práci, v teoretické i praktické </w:t>
      </w:r>
      <w:r w:rsidRPr="00524BB6">
        <w:rPr>
          <w:rFonts w:ascii="Times New Roman" w:hAnsi="Times New Roman" w:cs="Times New Roman"/>
          <w:sz w:val="24"/>
        </w:rPr>
        <w:t xml:space="preserve">části a v přílohách, jsou využívány obrázky, schémata a fotografie. Obrázky a schémata </w:t>
      </w:r>
      <w:r>
        <w:rPr>
          <w:rFonts w:ascii="Times New Roman" w:hAnsi="Times New Roman" w:cs="Times New Roman"/>
          <w:sz w:val="24"/>
        </w:rPr>
        <w:t>jsem vytvořil já osobně</w:t>
      </w:r>
      <w:r w:rsidRPr="00524BB6">
        <w:rPr>
          <w:rFonts w:ascii="Times New Roman" w:hAnsi="Times New Roman" w:cs="Times New Roman"/>
          <w:sz w:val="24"/>
        </w:rPr>
        <w:t xml:space="preserve"> v programu pro kreslení geometrických obrazců Geogebra</w:t>
      </w:r>
      <w:r>
        <w:rPr>
          <w:rFonts w:ascii="Times New Roman" w:hAnsi="Times New Roman" w:cs="Times New Roman"/>
          <w:sz w:val="24"/>
        </w:rPr>
        <w:t>, pokud není v textu uvedeno jinak</w:t>
      </w:r>
      <w:r w:rsidRPr="00524BB6">
        <w:rPr>
          <w:rFonts w:ascii="Times New Roman" w:hAnsi="Times New Roman" w:cs="Times New Roman"/>
          <w:sz w:val="24"/>
        </w:rPr>
        <w:t xml:space="preserve">. Veškeré </w:t>
      </w:r>
      <w:r>
        <w:rPr>
          <w:rFonts w:ascii="Times New Roman" w:hAnsi="Times New Roman" w:cs="Times New Roman"/>
          <w:sz w:val="24"/>
        </w:rPr>
        <w:t xml:space="preserve">použité fotografie jsem pak pořídil osobně pomocí </w:t>
      </w:r>
      <w:r w:rsidRPr="00524BB6">
        <w:rPr>
          <w:rFonts w:ascii="Times New Roman" w:hAnsi="Times New Roman" w:cs="Times New Roman"/>
          <w:sz w:val="24"/>
        </w:rPr>
        <w:t>fotoaparátu Canon PC 1474</w:t>
      </w:r>
      <w:r>
        <w:rPr>
          <w:rFonts w:ascii="Times New Roman" w:hAnsi="Times New Roman" w:cs="Times New Roman"/>
          <w:sz w:val="24"/>
        </w:rPr>
        <w:t xml:space="preserve"> ve svých osobních sbírkách nebo ve sbírkách Gymnázia Boženy Němcové v Hradci Králové</w:t>
      </w:r>
      <w:r w:rsidRPr="00524BB6">
        <w:rPr>
          <w:rFonts w:ascii="Times New Roman" w:hAnsi="Times New Roman" w:cs="Times New Roman"/>
          <w:sz w:val="24"/>
        </w:rPr>
        <w:t xml:space="preserve">. Z důvodu ochrany </w:t>
      </w:r>
      <w:r>
        <w:rPr>
          <w:rFonts w:ascii="Times New Roman" w:hAnsi="Times New Roman" w:cs="Times New Roman"/>
          <w:sz w:val="24"/>
        </w:rPr>
        <w:t xml:space="preserve">osobních </w:t>
      </w:r>
      <w:r w:rsidRPr="00524BB6">
        <w:rPr>
          <w:rFonts w:ascii="Times New Roman" w:hAnsi="Times New Roman" w:cs="Times New Roman"/>
          <w:sz w:val="24"/>
        </w:rPr>
        <w:t>údajů</w:t>
      </w:r>
      <w:r>
        <w:rPr>
          <w:rFonts w:ascii="Times New Roman" w:hAnsi="Times New Roman" w:cs="Times New Roman"/>
          <w:sz w:val="24"/>
        </w:rPr>
        <w:t xml:space="preserve"> žáků</w:t>
      </w:r>
      <w:r w:rsidRPr="00524BB6">
        <w:rPr>
          <w:rFonts w:ascii="Times New Roman" w:hAnsi="Times New Roman" w:cs="Times New Roman"/>
          <w:sz w:val="24"/>
        </w:rPr>
        <w:t xml:space="preserve"> nebyly použity fotografie z běžné výuky.</w:t>
      </w:r>
    </w:p>
    <w:p w:rsidR="00D521F5" w:rsidRDefault="00D521F5">
      <w:pPr>
        <w:rPr>
          <w:rFonts w:ascii="Times New Roman" w:hAnsi="Times New Roman" w:cs="Times New Roman"/>
          <w:sz w:val="24"/>
        </w:rPr>
      </w:pPr>
      <w:r>
        <w:rPr>
          <w:rFonts w:ascii="Times New Roman" w:hAnsi="Times New Roman" w:cs="Times New Roman"/>
          <w:sz w:val="24"/>
        </w:rPr>
        <w:br w:type="page"/>
      </w:r>
    </w:p>
    <w:p w:rsidR="00F1765A" w:rsidRPr="007A4A87" w:rsidRDefault="00F1765A" w:rsidP="007A4A87">
      <w:pPr>
        <w:pStyle w:val="Nadpis1"/>
        <w:rPr>
          <w:sz w:val="40"/>
        </w:rPr>
      </w:pPr>
      <w:bookmarkStart w:id="2" w:name="_Toc519718169"/>
      <w:r w:rsidRPr="007A4A87">
        <w:rPr>
          <w:sz w:val="40"/>
        </w:rPr>
        <w:lastRenderedPageBreak/>
        <w:t>Planetární geologie</w:t>
      </w:r>
      <w:bookmarkEnd w:id="2"/>
    </w:p>
    <w:p w:rsidR="00F1765A" w:rsidRPr="00462CF6" w:rsidRDefault="00F1765A" w:rsidP="00F1765A">
      <w:pPr>
        <w:spacing w:after="0" w:line="324" w:lineRule="auto"/>
        <w:rPr>
          <w:rFonts w:ascii="Times New Roman" w:hAnsi="Times New Roman" w:cs="Times New Roman"/>
          <w:b/>
        </w:rPr>
      </w:pPr>
    </w:p>
    <w:p w:rsidR="00F1765A" w:rsidRPr="00F1765A" w:rsidRDefault="00F1765A" w:rsidP="00F1765A">
      <w:pPr>
        <w:pStyle w:val="Nadpis2"/>
        <w:rPr>
          <w:sz w:val="32"/>
        </w:rPr>
      </w:pPr>
      <w:bookmarkStart w:id="3" w:name="_Toc519718170"/>
      <w:r w:rsidRPr="00F1765A">
        <w:rPr>
          <w:sz w:val="32"/>
        </w:rPr>
        <w:t>Země jako planeta ve vesmíru</w:t>
      </w:r>
      <w:bookmarkEnd w:id="3"/>
    </w:p>
    <w:p w:rsidR="00F1765A" w:rsidRDefault="00F1765A" w:rsidP="00F1765A">
      <w:pPr>
        <w:spacing w:after="0" w:line="324" w:lineRule="auto"/>
        <w:rPr>
          <w:rFonts w:ascii="Times New Roman" w:hAnsi="Times New Roman" w:cs="Times New Roman"/>
          <w:b/>
        </w:rPr>
      </w:pPr>
    </w:p>
    <w:p w:rsidR="00F1765A" w:rsidRDefault="00F1765A" w:rsidP="00677779">
      <w:pPr>
        <w:tabs>
          <w:tab w:val="left" w:pos="567"/>
        </w:tabs>
        <w:spacing w:after="0" w:line="324" w:lineRule="auto"/>
        <w:jc w:val="both"/>
        <w:rPr>
          <w:rFonts w:ascii="Times New Roman" w:hAnsi="Times New Roman" w:cs="Times New Roman"/>
          <w:sz w:val="24"/>
        </w:rPr>
      </w:pPr>
      <w:r w:rsidRPr="00F1765A">
        <w:rPr>
          <w:rFonts w:ascii="Times New Roman" w:hAnsi="Times New Roman" w:cs="Times New Roman"/>
          <w:sz w:val="24"/>
        </w:rPr>
        <w:tab/>
        <w:t>Zem</w:t>
      </w:r>
      <w:r w:rsidR="00677779">
        <w:rPr>
          <w:rFonts w:ascii="Times New Roman" w:hAnsi="Times New Roman" w:cs="Times New Roman"/>
          <w:sz w:val="24"/>
        </w:rPr>
        <w:t>ě je jedno z těles, planeta</w:t>
      </w:r>
      <w:r w:rsidRPr="00F1765A">
        <w:rPr>
          <w:rFonts w:ascii="Times New Roman" w:hAnsi="Times New Roman" w:cs="Times New Roman"/>
          <w:sz w:val="24"/>
        </w:rPr>
        <w:t xml:space="preserve"> </w:t>
      </w:r>
      <w:r w:rsidR="00B41170">
        <w:rPr>
          <w:rFonts w:ascii="Times New Roman" w:hAnsi="Times New Roman" w:cs="Times New Roman"/>
          <w:sz w:val="24"/>
        </w:rPr>
        <w:t>s</w:t>
      </w:r>
      <w:r w:rsidRPr="00F1765A">
        <w:rPr>
          <w:rFonts w:ascii="Times New Roman" w:hAnsi="Times New Roman" w:cs="Times New Roman"/>
          <w:sz w:val="24"/>
        </w:rPr>
        <w:t>luneční soustavy. Sluneční soustava je planetární systém hvězdy Slunce. Slunce je menší hvězdou naší galaxie Mléčná dráha. Galaxie je gravitačně vázaný soubor hvězd</w:t>
      </w:r>
      <w:r w:rsidR="00677779">
        <w:rPr>
          <w:rFonts w:ascii="Times New Roman" w:hAnsi="Times New Roman" w:cs="Times New Roman"/>
          <w:sz w:val="24"/>
        </w:rPr>
        <w:t>,</w:t>
      </w:r>
      <w:r w:rsidRPr="00F1765A">
        <w:rPr>
          <w:rFonts w:ascii="Times New Roman" w:hAnsi="Times New Roman" w:cs="Times New Roman"/>
          <w:sz w:val="24"/>
        </w:rPr>
        <w:t xml:space="preserve"> tvořících ve vesmíru ucelený celek. Naše galaxie má spirální tvar</w:t>
      </w:r>
      <w:r w:rsidR="00677779">
        <w:rPr>
          <w:rFonts w:ascii="Times New Roman" w:hAnsi="Times New Roman" w:cs="Times New Roman"/>
          <w:sz w:val="24"/>
        </w:rPr>
        <w:t>,</w:t>
      </w:r>
      <w:r w:rsidRPr="00F1765A">
        <w:rPr>
          <w:rFonts w:ascii="Times New Roman" w:hAnsi="Times New Roman" w:cs="Times New Roman"/>
          <w:sz w:val="24"/>
        </w:rPr>
        <w:t xml:space="preserve"> stejně jako například Galaxie v Andromedě, ale galaxie mohou mít </w:t>
      </w:r>
      <w:r>
        <w:rPr>
          <w:rFonts w:ascii="Times New Roman" w:hAnsi="Times New Roman" w:cs="Times New Roman"/>
          <w:sz w:val="24"/>
        </w:rPr>
        <w:br/>
      </w:r>
      <w:r w:rsidRPr="00F1765A">
        <w:rPr>
          <w:rFonts w:ascii="Times New Roman" w:hAnsi="Times New Roman" w:cs="Times New Roman"/>
          <w:sz w:val="24"/>
        </w:rPr>
        <w:t>i nepravidelné tvary jako například Malý a Velký Magellanův oblak</w:t>
      </w:r>
      <w:r w:rsidR="00677779">
        <w:rPr>
          <w:rFonts w:ascii="Times New Roman" w:hAnsi="Times New Roman" w:cs="Times New Roman"/>
          <w:sz w:val="24"/>
        </w:rPr>
        <w:t xml:space="preserve"> (Rees, 2006)</w:t>
      </w:r>
      <w:r w:rsidRPr="00F1765A">
        <w:rPr>
          <w:rFonts w:ascii="Times New Roman" w:hAnsi="Times New Roman" w:cs="Times New Roman"/>
          <w:sz w:val="24"/>
        </w:rPr>
        <w:t>.</w:t>
      </w:r>
    </w:p>
    <w:p w:rsidR="00F1765A" w:rsidRDefault="00F1765A" w:rsidP="00677779">
      <w:pPr>
        <w:tabs>
          <w:tab w:val="left" w:pos="567"/>
        </w:tabs>
        <w:spacing w:after="0" w:line="324" w:lineRule="auto"/>
        <w:jc w:val="both"/>
        <w:rPr>
          <w:rFonts w:ascii="Times New Roman" w:hAnsi="Times New Roman" w:cs="Times New Roman"/>
          <w:sz w:val="24"/>
        </w:rPr>
      </w:pPr>
      <w:r w:rsidRPr="00F1765A">
        <w:rPr>
          <w:rFonts w:ascii="Times New Roman" w:hAnsi="Times New Roman" w:cs="Times New Roman"/>
          <w:sz w:val="24"/>
        </w:rPr>
        <w:tab/>
        <w:t xml:space="preserve">Systém </w:t>
      </w:r>
      <w:r w:rsidR="00B41170">
        <w:rPr>
          <w:rFonts w:ascii="Times New Roman" w:hAnsi="Times New Roman" w:cs="Times New Roman"/>
          <w:sz w:val="24"/>
        </w:rPr>
        <w:t>sluneční</w:t>
      </w:r>
      <w:r w:rsidRPr="00F1765A">
        <w:rPr>
          <w:rFonts w:ascii="Times New Roman" w:hAnsi="Times New Roman" w:cs="Times New Roman"/>
          <w:sz w:val="24"/>
        </w:rPr>
        <w:t xml:space="preserve"> soustavy tvoří jedna hvězda – Slunce, osm hlavních planet, pět trpasličích planet, planetky, meteoroidy a komet</w:t>
      </w:r>
      <w:r w:rsidR="00677779">
        <w:rPr>
          <w:rFonts w:ascii="Times New Roman" w:hAnsi="Times New Roman" w:cs="Times New Roman"/>
          <w:sz w:val="24"/>
        </w:rPr>
        <w:t>y</w:t>
      </w:r>
      <w:r w:rsidRPr="00F1765A">
        <w:rPr>
          <w:rFonts w:ascii="Times New Roman" w:hAnsi="Times New Roman" w:cs="Times New Roman"/>
          <w:sz w:val="24"/>
        </w:rPr>
        <w:t>. Kolem některých planet pak obíhají jejich přirozené družice, satelity. Počet satelitů u planet roste s jejich rostoucí vzdáleností</w:t>
      </w:r>
      <w:r w:rsidR="00B41170">
        <w:rPr>
          <w:rFonts w:ascii="Times New Roman" w:hAnsi="Times New Roman" w:cs="Times New Roman"/>
          <w:sz w:val="24"/>
        </w:rPr>
        <w:t xml:space="preserve"> od Slunce</w:t>
      </w:r>
      <w:r w:rsidR="00677779">
        <w:rPr>
          <w:rFonts w:ascii="Times New Roman" w:hAnsi="Times New Roman" w:cs="Times New Roman"/>
          <w:sz w:val="24"/>
        </w:rPr>
        <w:t xml:space="preserve"> (Rees, 2006)</w:t>
      </w:r>
      <w:r w:rsidR="00677779" w:rsidRPr="00F1765A">
        <w:rPr>
          <w:rFonts w:ascii="Times New Roman" w:hAnsi="Times New Roman" w:cs="Times New Roman"/>
          <w:sz w:val="24"/>
        </w:rPr>
        <w:t>.</w:t>
      </w:r>
    </w:p>
    <w:p w:rsidR="00F1765A" w:rsidRDefault="00F1765A" w:rsidP="00677779">
      <w:pPr>
        <w:tabs>
          <w:tab w:val="left" w:pos="567"/>
        </w:tabs>
        <w:spacing w:after="0" w:line="324" w:lineRule="auto"/>
        <w:jc w:val="both"/>
        <w:rPr>
          <w:rFonts w:ascii="Times New Roman" w:hAnsi="Times New Roman" w:cs="Times New Roman"/>
          <w:sz w:val="24"/>
        </w:rPr>
      </w:pPr>
      <w:r w:rsidRPr="00F1765A">
        <w:rPr>
          <w:rFonts w:ascii="Times New Roman" w:hAnsi="Times New Roman" w:cs="Times New Roman"/>
          <w:sz w:val="24"/>
        </w:rPr>
        <w:tab/>
        <w:t>Slunce je výrazně nejhmotnější těleso sluneční soustavy. Je to hvězda hlavní posloupnosti, žlutý trpaslík, o stáří přibližně 4,6 miliardy let</w:t>
      </w:r>
      <w:r w:rsidR="00677779">
        <w:rPr>
          <w:rFonts w:ascii="Times New Roman" w:hAnsi="Times New Roman" w:cs="Times New Roman"/>
          <w:sz w:val="24"/>
        </w:rPr>
        <w:t xml:space="preserve"> (Rees, 2006)</w:t>
      </w:r>
      <w:r w:rsidR="00677779" w:rsidRPr="00F1765A">
        <w:rPr>
          <w:rFonts w:ascii="Times New Roman" w:hAnsi="Times New Roman" w:cs="Times New Roman"/>
          <w:sz w:val="24"/>
        </w:rPr>
        <w:t>.</w:t>
      </w:r>
      <w:r w:rsidRPr="00F1765A">
        <w:rPr>
          <w:rFonts w:ascii="Times New Roman" w:hAnsi="Times New Roman" w:cs="Times New Roman"/>
          <w:sz w:val="24"/>
        </w:rPr>
        <w:t xml:space="preserve"> Je to žhavé těleso tvaru koule o průměru asi 1,4 milionů kilometrů. Na povrchu Slunce je teplota přibližně šest tisíc stupňů. To je příčina, proč se nám Slunce při pohledu ze Země jeví žluté. Země je od Slunce vzdálena přibližně 150 milionů kilometrů, tedy jednu astronomickou jednotku. Slunce je koule žhavého plazmatu složeného zejména z atomů plynů, kdy přes devadesát procent tvoří atomy vodík</w:t>
      </w:r>
      <w:r w:rsidR="00677779">
        <w:rPr>
          <w:rFonts w:ascii="Times New Roman" w:hAnsi="Times New Roman" w:cs="Times New Roman"/>
          <w:sz w:val="24"/>
        </w:rPr>
        <w:t>u</w:t>
      </w:r>
      <w:r w:rsidRPr="00F1765A">
        <w:rPr>
          <w:rFonts w:ascii="Times New Roman" w:hAnsi="Times New Roman" w:cs="Times New Roman"/>
          <w:sz w:val="24"/>
        </w:rPr>
        <w:t xml:space="preserve"> a osm procent atomy helia. Díky tomu je hustota Slunce pouhých 1,4 g/cm</w:t>
      </w:r>
      <w:r w:rsidRPr="00F1765A">
        <w:rPr>
          <w:rFonts w:ascii="Times New Roman" w:hAnsi="Times New Roman" w:cs="Times New Roman"/>
          <w:sz w:val="24"/>
          <w:vertAlign w:val="superscript"/>
        </w:rPr>
        <w:t>3</w:t>
      </w:r>
      <w:r w:rsidRPr="00F1765A">
        <w:rPr>
          <w:rFonts w:ascii="Times New Roman" w:hAnsi="Times New Roman" w:cs="Times New Roman"/>
          <w:sz w:val="24"/>
        </w:rPr>
        <w:t>. Na Slunci probíhá nepřetržitá termonukleární reakce, rozpad atomů vodíku na helium. Téměř veškerá energie vytvořená termonukleárními reakcemi je vyzářena různými formami záření do meziplanetárního prostoru. Díky sluneční energii pak probíhá většina procesů na Zemi, jako jsou podnebí, počasí, příliv a odliv či fotosyntéza.</w:t>
      </w:r>
    </w:p>
    <w:p w:rsidR="00F1765A" w:rsidRPr="00677779" w:rsidRDefault="00F1765A" w:rsidP="00677779">
      <w:pPr>
        <w:pStyle w:val="Bezmezer"/>
        <w:spacing w:line="360" w:lineRule="auto"/>
        <w:jc w:val="both"/>
        <w:rPr>
          <w:rFonts w:ascii="Times New Roman" w:hAnsi="Times New Roman" w:cs="Times New Roman"/>
          <w:sz w:val="24"/>
          <w:szCs w:val="24"/>
          <w:shd w:val="clear" w:color="auto" w:fill="FFFFFF"/>
        </w:rPr>
      </w:pPr>
      <w:r w:rsidRPr="00F1765A">
        <w:rPr>
          <w:rFonts w:ascii="Times New Roman" w:hAnsi="Times New Roman" w:cs="Times New Roman"/>
          <w:sz w:val="24"/>
        </w:rPr>
        <w:tab/>
        <w:t xml:space="preserve">Planety jsou základní tělesa sluneční soustavy, obíhající okolo Slunce </w:t>
      </w:r>
      <w:r w:rsidR="00640349">
        <w:rPr>
          <w:rFonts w:ascii="Times New Roman" w:hAnsi="Times New Roman" w:cs="Times New Roman"/>
          <w:sz w:val="24"/>
        </w:rPr>
        <w:br/>
      </w:r>
      <w:r w:rsidRPr="00F1765A">
        <w:rPr>
          <w:rFonts w:ascii="Times New Roman" w:hAnsi="Times New Roman" w:cs="Times New Roman"/>
          <w:sz w:val="24"/>
        </w:rPr>
        <w:t>po eliptických drahách, které je ve společném ohnisku oběžných drah. Aby mohlo být těleso považováno za planetu, musí splňovat i podmínku, že je ve svém vesmírném prostoru dominantní a nemá ve svém okolí obdobné těleso a je přibližně kulového tvaru</w:t>
      </w:r>
      <w:r w:rsidR="00677779">
        <w:rPr>
          <w:rFonts w:ascii="Times New Roman" w:hAnsi="Times New Roman" w:cs="Times New Roman"/>
          <w:sz w:val="24"/>
        </w:rPr>
        <w:t xml:space="preserve"> </w:t>
      </w:r>
      <w:r w:rsidR="00677779" w:rsidRPr="00407363">
        <w:rPr>
          <w:rFonts w:ascii="Times New Roman" w:hAnsi="Times New Roman" w:cs="Times New Roman"/>
          <w:sz w:val="24"/>
          <w:szCs w:val="24"/>
          <w:shd w:val="clear" w:color="auto" w:fill="FFFFFF"/>
        </w:rPr>
        <w:t>(</w:t>
      </w:r>
      <w:r w:rsidR="00677779">
        <w:rPr>
          <w:rFonts w:ascii="Times New Roman" w:hAnsi="Times New Roman" w:cs="Times New Roman"/>
          <w:sz w:val="24"/>
          <w:szCs w:val="24"/>
          <w:shd w:val="clear" w:color="auto" w:fill="FFFFFF"/>
        </w:rPr>
        <w:t>Habětín, 1973).</w:t>
      </w:r>
    </w:p>
    <w:p w:rsidR="00F1765A" w:rsidRDefault="00B41170" w:rsidP="00677779">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Rozlišujeme osm planet s</w:t>
      </w:r>
      <w:r w:rsidR="00F1765A" w:rsidRPr="00F1765A">
        <w:rPr>
          <w:rFonts w:ascii="Times New Roman" w:hAnsi="Times New Roman" w:cs="Times New Roman"/>
          <w:sz w:val="24"/>
        </w:rPr>
        <w:t>luneční soustavy, které rozdělujeme do dvou skupin. První skupinou jsou terestrické planety, nebo také planety zemského typu, kam řadím</w:t>
      </w:r>
      <w:r w:rsidR="00677779">
        <w:rPr>
          <w:rFonts w:ascii="Times New Roman" w:hAnsi="Times New Roman" w:cs="Times New Roman"/>
          <w:sz w:val="24"/>
        </w:rPr>
        <w:t>e</w:t>
      </w:r>
      <w:r w:rsidR="00F1765A" w:rsidRPr="00F1765A">
        <w:rPr>
          <w:rFonts w:ascii="Times New Roman" w:hAnsi="Times New Roman" w:cs="Times New Roman"/>
          <w:sz w:val="24"/>
        </w:rPr>
        <w:t xml:space="preserve"> Merkur, Venuši, Zemi a Mars. Tyto planety jsou tvořeny pevnou kamennou hmotou a mají hustotu okolo 4-5 g/cm</w:t>
      </w:r>
      <w:r w:rsidR="00F1765A" w:rsidRPr="00F1765A">
        <w:rPr>
          <w:rFonts w:ascii="Times New Roman" w:hAnsi="Times New Roman" w:cs="Times New Roman"/>
          <w:sz w:val="24"/>
          <w:vertAlign w:val="superscript"/>
        </w:rPr>
        <w:t>3</w:t>
      </w:r>
      <w:r w:rsidR="00F1765A" w:rsidRPr="00F1765A">
        <w:rPr>
          <w:rFonts w:ascii="Times New Roman" w:hAnsi="Times New Roman" w:cs="Times New Roman"/>
          <w:sz w:val="24"/>
        </w:rPr>
        <w:t xml:space="preserve">. Druhou skupinou jsou plynní obři, kam patří Jupiter, Saturn, Uran </w:t>
      </w:r>
      <w:r w:rsidR="00640349">
        <w:rPr>
          <w:rFonts w:ascii="Times New Roman" w:hAnsi="Times New Roman" w:cs="Times New Roman"/>
          <w:sz w:val="24"/>
        </w:rPr>
        <w:br/>
      </w:r>
      <w:r w:rsidR="00F1765A" w:rsidRPr="00F1765A">
        <w:rPr>
          <w:rFonts w:ascii="Times New Roman" w:hAnsi="Times New Roman" w:cs="Times New Roman"/>
          <w:sz w:val="24"/>
        </w:rPr>
        <w:t xml:space="preserve">a Neptun. Uran a Neptun jsou někdy řazeny do zvláštní podskupiny takzvaných ledových obrů. Jejich hlavními složkami jsou pak vodík, helium a </w:t>
      </w:r>
      <w:r w:rsidR="00640349">
        <w:rPr>
          <w:rFonts w:ascii="Times New Roman" w:hAnsi="Times New Roman" w:cs="Times New Roman"/>
          <w:sz w:val="24"/>
        </w:rPr>
        <w:t>methan</w:t>
      </w:r>
      <w:r w:rsidR="00F1765A" w:rsidRPr="00F1765A">
        <w:rPr>
          <w:rFonts w:ascii="Times New Roman" w:hAnsi="Times New Roman" w:cs="Times New Roman"/>
          <w:sz w:val="24"/>
        </w:rPr>
        <w:t xml:space="preserve"> v různých skupenstvích. </w:t>
      </w:r>
      <w:r w:rsidR="00F1765A" w:rsidRPr="00F1765A">
        <w:rPr>
          <w:rFonts w:ascii="Times New Roman" w:hAnsi="Times New Roman" w:cs="Times New Roman"/>
          <w:sz w:val="24"/>
        </w:rPr>
        <w:lastRenderedPageBreak/>
        <w:t>Planety je možné rozdělovat také na vnější a vnitřní a to buď vzhledem k poloze Země</w:t>
      </w:r>
      <w:r w:rsidR="00677779">
        <w:rPr>
          <w:rFonts w:ascii="Times New Roman" w:hAnsi="Times New Roman" w:cs="Times New Roman"/>
          <w:sz w:val="24"/>
        </w:rPr>
        <w:t>,</w:t>
      </w:r>
      <w:r w:rsidR="00F1765A" w:rsidRPr="00F1765A">
        <w:rPr>
          <w:rFonts w:ascii="Times New Roman" w:hAnsi="Times New Roman" w:cs="Times New Roman"/>
          <w:sz w:val="24"/>
        </w:rPr>
        <w:t xml:space="preserve"> nebo vzhledem k hlavnímu pásu asteroidů</w:t>
      </w:r>
      <w:r w:rsidR="00677779">
        <w:rPr>
          <w:rFonts w:ascii="Times New Roman" w:hAnsi="Times New Roman" w:cs="Times New Roman"/>
          <w:sz w:val="24"/>
        </w:rPr>
        <w:t xml:space="preserve"> (Rees, 2006)</w:t>
      </w:r>
      <w:r w:rsidR="00677779" w:rsidRPr="00F1765A">
        <w:rPr>
          <w:rFonts w:ascii="Times New Roman" w:hAnsi="Times New Roman" w:cs="Times New Roman"/>
          <w:sz w:val="24"/>
        </w:rPr>
        <w:t>.</w:t>
      </w:r>
    </w:p>
    <w:p w:rsidR="00F1765A" w:rsidRDefault="00B41170" w:rsidP="00677779">
      <w:pPr>
        <w:pStyle w:val="Bezmezer"/>
        <w:spacing w:line="360" w:lineRule="auto"/>
        <w:jc w:val="both"/>
        <w:rPr>
          <w:rFonts w:ascii="Times New Roman" w:hAnsi="Times New Roman" w:cs="Times New Roman"/>
          <w:sz w:val="24"/>
        </w:rPr>
      </w:pPr>
      <w:r>
        <w:rPr>
          <w:rFonts w:ascii="Times New Roman" w:hAnsi="Times New Roman" w:cs="Times New Roman"/>
          <w:sz w:val="24"/>
        </w:rPr>
        <w:tab/>
        <w:t>Merkur je nejmenší planeta s</w:t>
      </w:r>
      <w:r w:rsidR="00F1765A" w:rsidRPr="00F1765A">
        <w:rPr>
          <w:rFonts w:ascii="Times New Roman" w:hAnsi="Times New Roman" w:cs="Times New Roman"/>
          <w:sz w:val="24"/>
        </w:rPr>
        <w:t>luneční soustavy</w:t>
      </w:r>
      <w:r w:rsidR="00677779">
        <w:rPr>
          <w:rFonts w:ascii="Times New Roman" w:hAnsi="Times New Roman" w:cs="Times New Roman"/>
          <w:sz w:val="24"/>
        </w:rPr>
        <w:t>,</w:t>
      </w:r>
      <w:r w:rsidR="00F1765A" w:rsidRPr="00F1765A">
        <w:rPr>
          <w:rFonts w:ascii="Times New Roman" w:hAnsi="Times New Roman" w:cs="Times New Roman"/>
          <w:sz w:val="24"/>
        </w:rPr>
        <w:t xml:space="preserve"> nacházející se nejblíže ke Slunci, 0,39 AU. Tato planeta nemá žádný satelit a oběh </w:t>
      </w:r>
      <w:r>
        <w:rPr>
          <w:rFonts w:ascii="Times New Roman" w:hAnsi="Times New Roman" w:cs="Times New Roman"/>
          <w:sz w:val="24"/>
        </w:rPr>
        <w:t xml:space="preserve">okolo </w:t>
      </w:r>
      <w:r w:rsidR="00F1765A" w:rsidRPr="00F1765A">
        <w:rPr>
          <w:rFonts w:ascii="Times New Roman" w:hAnsi="Times New Roman" w:cs="Times New Roman"/>
          <w:sz w:val="24"/>
        </w:rPr>
        <w:t xml:space="preserve">Slunce trvá 88 dní. Povrch planety připomíná povrchový reliéf Měsíce s množstvím impaktních kráterů, nízkých pohoří </w:t>
      </w:r>
      <w:r w:rsidR="00640349">
        <w:rPr>
          <w:rFonts w:ascii="Times New Roman" w:hAnsi="Times New Roman" w:cs="Times New Roman"/>
          <w:sz w:val="24"/>
        </w:rPr>
        <w:br/>
      </w:r>
      <w:r w:rsidR="00F1765A" w:rsidRPr="00F1765A">
        <w:rPr>
          <w:rFonts w:ascii="Times New Roman" w:hAnsi="Times New Roman" w:cs="Times New Roman"/>
          <w:sz w:val="24"/>
        </w:rPr>
        <w:t>a lávových planin</w:t>
      </w:r>
      <w:r w:rsidR="00677779">
        <w:rPr>
          <w:rFonts w:ascii="Times New Roman" w:hAnsi="Times New Roman" w:cs="Times New Roman"/>
          <w:sz w:val="24"/>
        </w:rPr>
        <w:t xml:space="preserve"> </w:t>
      </w:r>
      <w:r w:rsidR="00677779" w:rsidRPr="00407363">
        <w:rPr>
          <w:rFonts w:ascii="Times New Roman" w:hAnsi="Times New Roman" w:cs="Times New Roman"/>
          <w:sz w:val="24"/>
          <w:szCs w:val="24"/>
          <w:shd w:val="clear" w:color="auto" w:fill="FFFFFF"/>
        </w:rPr>
        <w:t>(Habětín, 1973)</w:t>
      </w:r>
      <w:r w:rsidR="00F1765A" w:rsidRPr="00F1765A">
        <w:rPr>
          <w:rFonts w:ascii="Times New Roman" w:hAnsi="Times New Roman" w:cs="Times New Roman"/>
          <w:sz w:val="24"/>
        </w:rPr>
        <w:t>. Na planetě je obrovský rozdíl v teplotách na přivrácené a odvrácené straně, na přivrácené straně ke Slunci dosahuje teplota 480°C, na odvrácené straně pak klesá k -170°C. Příčinou takto rozdílných teplot je absence atmosféry.</w:t>
      </w:r>
      <w:r w:rsidR="00677779">
        <w:rPr>
          <w:rFonts w:ascii="Times New Roman" w:hAnsi="Times New Roman" w:cs="Times New Roman"/>
          <w:sz w:val="24"/>
        </w:rPr>
        <w:t xml:space="preserve"> </w:t>
      </w:r>
      <w:r w:rsidR="00F1765A">
        <w:rPr>
          <w:rFonts w:ascii="Times New Roman" w:hAnsi="Times New Roman" w:cs="Times New Roman"/>
          <w:sz w:val="24"/>
        </w:rPr>
        <w:t>P</w:t>
      </w:r>
      <w:r w:rsidR="00F1765A" w:rsidRPr="00F1765A">
        <w:rPr>
          <w:rFonts w:ascii="Times New Roman" w:hAnsi="Times New Roman" w:cs="Times New Roman"/>
          <w:sz w:val="24"/>
        </w:rPr>
        <w:t>laneta dosahuje hustoty mírně vyšší než je na Zemi 5,53 g/cm</w:t>
      </w:r>
      <w:r w:rsidR="00F1765A" w:rsidRPr="00F1765A">
        <w:rPr>
          <w:rFonts w:ascii="Times New Roman" w:hAnsi="Times New Roman" w:cs="Times New Roman"/>
          <w:sz w:val="24"/>
          <w:vertAlign w:val="superscript"/>
        </w:rPr>
        <w:t>3</w:t>
      </w:r>
      <w:r w:rsidR="00F1765A" w:rsidRPr="00F1765A">
        <w:rPr>
          <w:rFonts w:ascii="Times New Roman" w:hAnsi="Times New Roman" w:cs="Times New Roman"/>
          <w:sz w:val="24"/>
        </w:rPr>
        <w:t xml:space="preserve"> a má výrazně menší magnetické pole</w:t>
      </w:r>
      <w:r w:rsidR="00677779">
        <w:rPr>
          <w:rFonts w:ascii="Times New Roman" w:hAnsi="Times New Roman" w:cs="Times New Roman"/>
          <w:sz w:val="24"/>
        </w:rPr>
        <w:t xml:space="preserve"> (Rees, 2006)</w:t>
      </w:r>
      <w:r w:rsidR="00677779" w:rsidRPr="00F1765A">
        <w:rPr>
          <w:rFonts w:ascii="Times New Roman" w:hAnsi="Times New Roman" w:cs="Times New Roman"/>
          <w:sz w:val="24"/>
        </w:rPr>
        <w:t>.</w:t>
      </w:r>
    </w:p>
    <w:p w:rsidR="00F1765A" w:rsidRPr="00677779" w:rsidRDefault="00F1765A" w:rsidP="00677779">
      <w:pPr>
        <w:pStyle w:val="Bezmezer"/>
        <w:spacing w:line="360" w:lineRule="auto"/>
        <w:jc w:val="both"/>
        <w:rPr>
          <w:rFonts w:ascii="Times New Roman" w:hAnsi="Times New Roman" w:cs="Times New Roman"/>
          <w:sz w:val="24"/>
          <w:szCs w:val="24"/>
          <w:shd w:val="clear" w:color="auto" w:fill="FFFFFF"/>
        </w:rPr>
      </w:pPr>
      <w:r w:rsidRPr="00F1765A">
        <w:rPr>
          <w:rFonts w:ascii="Times New Roman" w:hAnsi="Times New Roman" w:cs="Times New Roman"/>
          <w:sz w:val="24"/>
        </w:rPr>
        <w:tab/>
        <w:t>Venuše je druhá planeta sluneční soustavy. Podobá se Zemi, má téměř totožný poloměr, ale menší oběžnou dobu 225 dní. Střední vzdálenost od Slunce je 0,72 AU</w:t>
      </w:r>
      <w:r w:rsidR="00677779">
        <w:rPr>
          <w:rFonts w:ascii="Times New Roman" w:hAnsi="Times New Roman" w:cs="Times New Roman"/>
          <w:sz w:val="24"/>
        </w:rPr>
        <w:t xml:space="preserve"> </w:t>
      </w:r>
      <w:r w:rsidR="00677779" w:rsidRPr="00407363">
        <w:rPr>
          <w:rFonts w:ascii="Times New Roman" w:hAnsi="Times New Roman" w:cs="Times New Roman"/>
          <w:sz w:val="24"/>
          <w:szCs w:val="24"/>
          <w:shd w:val="clear" w:color="auto" w:fill="FFFFFF"/>
        </w:rPr>
        <w:t>(Habětín, 1973)</w:t>
      </w:r>
      <w:r w:rsidRPr="00F1765A">
        <w:rPr>
          <w:rFonts w:ascii="Times New Roman" w:hAnsi="Times New Roman" w:cs="Times New Roman"/>
          <w:sz w:val="24"/>
        </w:rPr>
        <w:t>, kdy Venuše jako jediná planeta má oběžnou dráhu téměř ve tvaru kružnice. Hustota planety je 5,2 g/cm</w:t>
      </w:r>
      <w:r w:rsidRPr="00F1765A">
        <w:rPr>
          <w:rFonts w:ascii="Times New Roman" w:hAnsi="Times New Roman" w:cs="Times New Roman"/>
          <w:sz w:val="24"/>
          <w:vertAlign w:val="superscript"/>
        </w:rPr>
        <w:t>3</w:t>
      </w:r>
      <w:r w:rsidR="00B41170">
        <w:rPr>
          <w:rFonts w:ascii="Times New Roman" w:hAnsi="Times New Roman" w:cs="Times New Roman"/>
          <w:sz w:val="24"/>
        </w:rPr>
        <w:t>.</w:t>
      </w:r>
      <w:r w:rsidRPr="00F1765A">
        <w:rPr>
          <w:rFonts w:ascii="Times New Roman" w:hAnsi="Times New Roman" w:cs="Times New Roman"/>
          <w:sz w:val="24"/>
        </w:rPr>
        <w:t xml:space="preserve"> Planeta je díky jasnosti na obloze označována jako Večernice nebo Jitřenka, protože ji lze pozorovat pouze v ran</w:t>
      </w:r>
      <w:r w:rsidR="00677779">
        <w:rPr>
          <w:rFonts w:ascii="Times New Roman" w:hAnsi="Times New Roman" w:cs="Times New Roman"/>
          <w:sz w:val="24"/>
        </w:rPr>
        <w:t>n</w:t>
      </w:r>
      <w:r w:rsidRPr="00F1765A">
        <w:rPr>
          <w:rFonts w:ascii="Times New Roman" w:hAnsi="Times New Roman" w:cs="Times New Roman"/>
          <w:sz w:val="24"/>
        </w:rPr>
        <w:t xml:space="preserve">ích a večerních hodinách. </w:t>
      </w:r>
      <w:r w:rsidR="00640349">
        <w:rPr>
          <w:rFonts w:ascii="Times New Roman" w:hAnsi="Times New Roman" w:cs="Times New Roman"/>
          <w:sz w:val="24"/>
        </w:rPr>
        <w:br/>
      </w:r>
      <w:r w:rsidRPr="00F1765A">
        <w:rPr>
          <w:rFonts w:ascii="Times New Roman" w:hAnsi="Times New Roman" w:cs="Times New Roman"/>
          <w:sz w:val="24"/>
        </w:rPr>
        <w:t>Je nejvýraznějším tělesem na obloze vyjma Slunce a Měsíce. Tato planeta již má atmosféru, ale tou nepronikne světlo. Je tvořená zejména oxidem uhličitým. Tento oxid uhličitý, vzniklý pravděpodobně mohutnou vulkanickou činností</w:t>
      </w:r>
      <w:r w:rsidR="00677779">
        <w:rPr>
          <w:rFonts w:ascii="Times New Roman" w:hAnsi="Times New Roman" w:cs="Times New Roman"/>
          <w:sz w:val="24"/>
        </w:rPr>
        <w:t>,</w:t>
      </w:r>
      <w:r w:rsidRPr="00F1765A">
        <w:rPr>
          <w:rFonts w:ascii="Times New Roman" w:hAnsi="Times New Roman" w:cs="Times New Roman"/>
          <w:sz w:val="24"/>
        </w:rPr>
        <w:t xml:space="preserve"> zapříčinil zmizení veškeré kapalné vody a ohřátí planety na průměrnou teplotu 460°C. Na planetě probíhají neustálé bouřky a na povrchu je množství sopek a pohoří</w:t>
      </w:r>
      <w:r w:rsidR="00677779">
        <w:rPr>
          <w:rFonts w:ascii="Times New Roman" w:hAnsi="Times New Roman" w:cs="Times New Roman"/>
          <w:sz w:val="24"/>
        </w:rPr>
        <w:t xml:space="preserve"> (Rees, 2006)</w:t>
      </w:r>
      <w:r w:rsidR="00677779" w:rsidRPr="00F1765A">
        <w:rPr>
          <w:rFonts w:ascii="Times New Roman" w:hAnsi="Times New Roman" w:cs="Times New Roman"/>
          <w:sz w:val="24"/>
        </w:rPr>
        <w:t>.</w:t>
      </w:r>
      <w:r w:rsidRPr="00F1765A">
        <w:rPr>
          <w:rFonts w:ascii="Times New Roman" w:hAnsi="Times New Roman" w:cs="Times New Roman"/>
          <w:sz w:val="24"/>
        </w:rPr>
        <w:t xml:space="preserve"> Nevyskytuje se zde však velké množství impaktních kráterů, což naznačuje malé stáří povrchu planety. Venuše nemá žádný přirozený satelit ani magnetické pole.</w:t>
      </w:r>
    </w:p>
    <w:p w:rsidR="00F1765A" w:rsidRDefault="00F1765A" w:rsidP="00677779">
      <w:pPr>
        <w:pStyle w:val="Bezmezer"/>
        <w:spacing w:line="360" w:lineRule="auto"/>
        <w:jc w:val="both"/>
        <w:rPr>
          <w:rFonts w:ascii="Times New Roman" w:hAnsi="Times New Roman" w:cs="Times New Roman"/>
          <w:sz w:val="24"/>
        </w:rPr>
      </w:pPr>
      <w:r w:rsidRPr="00F1765A">
        <w:rPr>
          <w:rFonts w:ascii="Times New Roman" w:hAnsi="Times New Roman" w:cs="Times New Roman"/>
          <w:sz w:val="24"/>
        </w:rPr>
        <w:tab/>
        <w:t xml:space="preserve">Země je třetí planetou sluneční soustavy. Její vzdálenost od Slunce je 1 AU </w:t>
      </w:r>
      <w:r w:rsidR="00B41170">
        <w:rPr>
          <w:rFonts w:ascii="Times New Roman" w:hAnsi="Times New Roman" w:cs="Times New Roman"/>
          <w:sz w:val="24"/>
        </w:rPr>
        <w:br/>
      </w:r>
      <w:r w:rsidRPr="00F1765A">
        <w:rPr>
          <w:rFonts w:ascii="Times New Roman" w:hAnsi="Times New Roman" w:cs="Times New Roman"/>
          <w:sz w:val="24"/>
        </w:rPr>
        <w:t xml:space="preserve">a </w:t>
      </w:r>
      <w:r w:rsidR="00B41170">
        <w:rPr>
          <w:rFonts w:ascii="Times New Roman" w:hAnsi="Times New Roman" w:cs="Times New Roman"/>
          <w:sz w:val="24"/>
        </w:rPr>
        <w:t>o</w:t>
      </w:r>
      <w:r w:rsidRPr="00F1765A">
        <w:rPr>
          <w:rFonts w:ascii="Times New Roman" w:hAnsi="Times New Roman" w:cs="Times New Roman"/>
          <w:sz w:val="24"/>
        </w:rPr>
        <w:t>běžná doba 365 dní. Vznikla přibližně před 4,6 miliardami let</w:t>
      </w:r>
      <w:r w:rsidR="00677779">
        <w:rPr>
          <w:rFonts w:ascii="Times New Roman" w:hAnsi="Times New Roman" w:cs="Times New Roman"/>
          <w:sz w:val="24"/>
        </w:rPr>
        <w:t xml:space="preserve"> </w:t>
      </w:r>
      <w:r w:rsidR="00677779" w:rsidRPr="00407363">
        <w:rPr>
          <w:rFonts w:ascii="Times New Roman" w:hAnsi="Times New Roman" w:cs="Times New Roman"/>
          <w:sz w:val="24"/>
          <w:szCs w:val="24"/>
          <w:shd w:val="clear" w:color="auto" w:fill="FFFFFF"/>
        </w:rPr>
        <w:t>(Habětín, 1973)</w:t>
      </w:r>
      <w:r w:rsidRPr="00F1765A">
        <w:rPr>
          <w:rFonts w:ascii="Times New Roman" w:hAnsi="Times New Roman" w:cs="Times New Roman"/>
          <w:sz w:val="24"/>
        </w:rPr>
        <w:t xml:space="preserve"> a má jeden přirozený satelit – Měsíc. Planeta má vlastní atmosféru složenou zejména z dusíku </w:t>
      </w:r>
      <w:r w:rsidR="00640349">
        <w:rPr>
          <w:rFonts w:ascii="Times New Roman" w:hAnsi="Times New Roman" w:cs="Times New Roman"/>
          <w:sz w:val="24"/>
        </w:rPr>
        <w:br/>
      </w:r>
      <w:r w:rsidRPr="00F1765A">
        <w:rPr>
          <w:rFonts w:ascii="Times New Roman" w:hAnsi="Times New Roman" w:cs="Times New Roman"/>
          <w:sz w:val="24"/>
        </w:rPr>
        <w:t>a kyslíku a má vlastní magnetické pole. Jedná se o živou planetu s aktivní vulkanickou činností. Hustota planety je 5,52 g/cm</w:t>
      </w:r>
      <w:r w:rsidRPr="00F1765A">
        <w:rPr>
          <w:rFonts w:ascii="Times New Roman" w:hAnsi="Times New Roman" w:cs="Times New Roman"/>
          <w:sz w:val="24"/>
          <w:vertAlign w:val="superscript"/>
        </w:rPr>
        <w:t>3</w:t>
      </w:r>
      <w:r w:rsidRPr="00F1765A">
        <w:rPr>
          <w:rFonts w:ascii="Times New Roman" w:hAnsi="Times New Roman" w:cs="Times New Roman"/>
          <w:sz w:val="24"/>
        </w:rPr>
        <w:t>.</w:t>
      </w:r>
    </w:p>
    <w:p w:rsidR="00F1765A" w:rsidRDefault="00F1765A" w:rsidP="00677779">
      <w:pPr>
        <w:pStyle w:val="Bezmezer"/>
        <w:spacing w:line="360" w:lineRule="auto"/>
        <w:jc w:val="both"/>
        <w:rPr>
          <w:rFonts w:ascii="Times New Roman" w:hAnsi="Times New Roman" w:cs="Times New Roman"/>
          <w:sz w:val="24"/>
        </w:rPr>
      </w:pPr>
      <w:r w:rsidRPr="00F1765A">
        <w:rPr>
          <w:rFonts w:ascii="Times New Roman" w:hAnsi="Times New Roman" w:cs="Times New Roman"/>
          <w:sz w:val="24"/>
        </w:rPr>
        <w:tab/>
        <w:t>Měsíc je přirozený satelit naší planety</w:t>
      </w:r>
      <w:r w:rsidR="00677779">
        <w:rPr>
          <w:rFonts w:ascii="Times New Roman" w:hAnsi="Times New Roman" w:cs="Times New Roman"/>
          <w:sz w:val="24"/>
        </w:rPr>
        <w:t xml:space="preserve"> </w:t>
      </w:r>
      <w:r w:rsidR="00677779" w:rsidRPr="00407363">
        <w:rPr>
          <w:rFonts w:ascii="Times New Roman" w:hAnsi="Times New Roman" w:cs="Times New Roman"/>
          <w:sz w:val="24"/>
          <w:szCs w:val="24"/>
          <w:shd w:val="clear" w:color="auto" w:fill="FFFFFF"/>
        </w:rPr>
        <w:t>(Habětín, 1973)</w:t>
      </w:r>
      <w:r w:rsidRPr="00F1765A">
        <w:rPr>
          <w:rFonts w:ascii="Times New Roman" w:hAnsi="Times New Roman" w:cs="Times New Roman"/>
          <w:sz w:val="24"/>
        </w:rPr>
        <w:t>. Těleso, které rotuje téměř v kruhové dráze kolem Země. Nerotuje okolo vlastní osy, proto vidíme stále jen jednu přivrácenou stranu. Měsíc mohl vzniknout samostatně nezávisle na Zemi, nebo oddělením ze zemského povrchu vlivem zemské rotace či srážky s vesmírným tělesem. Měsíc obíhá okolo Země ve vzdálenosti 385 000 kilometrů v periodě 29 dní. Měsíc je šestkrát menší než Země a neprobíhá na něm již žádná vulkanická činnost, Měsíc je mrtvé těleso s hustotou 3,34 g/cm</w:t>
      </w:r>
      <w:r w:rsidRPr="00F1765A">
        <w:rPr>
          <w:rFonts w:ascii="Times New Roman" w:hAnsi="Times New Roman" w:cs="Times New Roman"/>
          <w:sz w:val="24"/>
          <w:vertAlign w:val="superscript"/>
        </w:rPr>
        <w:t>3</w:t>
      </w:r>
      <w:r w:rsidRPr="00F1765A">
        <w:rPr>
          <w:rFonts w:ascii="Times New Roman" w:hAnsi="Times New Roman" w:cs="Times New Roman"/>
          <w:sz w:val="24"/>
        </w:rPr>
        <w:t xml:space="preserve">. Skládá se z materiálů podobných čediči – bazaltoidů a jeho povrch </w:t>
      </w:r>
      <w:r w:rsidRPr="00F1765A">
        <w:rPr>
          <w:rFonts w:ascii="Times New Roman" w:hAnsi="Times New Roman" w:cs="Times New Roman"/>
          <w:sz w:val="24"/>
        </w:rPr>
        <w:lastRenderedPageBreak/>
        <w:t xml:space="preserve">pokrývá regolit – drť a štěrk. Reliéf má tvar moří – rozlehlých čedičových příkrovů, </w:t>
      </w:r>
      <w:r w:rsidR="00640349">
        <w:rPr>
          <w:rFonts w:ascii="Times New Roman" w:hAnsi="Times New Roman" w:cs="Times New Roman"/>
          <w:sz w:val="24"/>
        </w:rPr>
        <w:br/>
      </w:r>
      <w:r w:rsidRPr="00F1765A">
        <w:rPr>
          <w:rFonts w:ascii="Times New Roman" w:hAnsi="Times New Roman" w:cs="Times New Roman"/>
          <w:sz w:val="24"/>
        </w:rPr>
        <w:t>a kráterů – místa dopadů vesmírných těles. Na od</w:t>
      </w:r>
      <w:r w:rsidR="00677779">
        <w:rPr>
          <w:rFonts w:ascii="Times New Roman" w:hAnsi="Times New Roman" w:cs="Times New Roman"/>
          <w:sz w:val="24"/>
        </w:rPr>
        <w:t>vrácené straně a jižní polokouli</w:t>
      </w:r>
      <w:r w:rsidRPr="00F1765A">
        <w:rPr>
          <w:rFonts w:ascii="Times New Roman" w:hAnsi="Times New Roman" w:cs="Times New Roman"/>
          <w:sz w:val="24"/>
        </w:rPr>
        <w:t xml:space="preserve"> je největší množství impaktních kráterů.</w:t>
      </w:r>
    </w:p>
    <w:p w:rsidR="00F1765A" w:rsidRDefault="00F1765A" w:rsidP="00677779">
      <w:pPr>
        <w:tabs>
          <w:tab w:val="left" w:pos="567"/>
        </w:tabs>
        <w:spacing w:after="0" w:line="324" w:lineRule="auto"/>
        <w:jc w:val="both"/>
        <w:rPr>
          <w:rFonts w:ascii="Times New Roman" w:hAnsi="Times New Roman" w:cs="Times New Roman"/>
          <w:sz w:val="24"/>
        </w:rPr>
      </w:pPr>
      <w:r w:rsidRPr="00F1765A">
        <w:rPr>
          <w:rFonts w:ascii="Times New Roman" w:hAnsi="Times New Roman" w:cs="Times New Roman"/>
          <w:sz w:val="24"/>
        </w:rPr>
        <w:tab/>
        <w:t>Mars je čtvrt</w:t>
      </w:r>
      <w:r w:rsidR="00B41170">
        <w:rPr>
          <w:rFonts w:ascii="Times New Roman" w:hAnsi="Times New Roman" w:cs="Times New Roman"/>
          <w:sz w:val="24"/>
        </w:rPr>
        <w:t>ou planetou s</w:t>
      </w:r>
      <w:r w:rsidRPr="00F1765A">
        <w:rPr>
          <w:rFonts w:ascii="Times New Roman" w:hAnsi="Times New Roman" w:cs="Times New Roman"/>
          <w:sz w:val="24"/>
        </w:rPr>
        <w:t xml:space="preserve">luneční soustavy a poslední terestrickou planetou. </w:t>
      </w:r>
      <w:r w:rsidR="00640349">
        <w:rPr>
          <w:rFonts w:ascii="Times New Roman" w:hAnsi="Times New Roman" w:cs="Times New Roman"/>
          <w:sz w:val="24"/>
        </w:rPr>
        <w:br/>
      </w:r>
      <w:r w:rsidRPr="00F1765A">
        <w:rPr>
          <w:rFonts w:ascii="Times New Roman" w:hAnsi="Times New Roman" w:cs="Times New Roman"/>
          <w:sz w:val="24"/>
        </w:rPr>
        <w:t>Je viditelný ze zemského povrchu. Má červené zabarvení povrchu díky regolitu vzniklému zvětráváním čedičových hornin a oxidů a hydroxidů železa.  Je menší než Země, jeho poloměr je poloviční oproti zemskému a jeho hustota je 3,93 g/cm</w:t>
      </w:r>
      <w:r w:rsidRPr="00F1765A">
        <w:rPr>
          <w:rFonts w:ascii="Times New Roman" w:hAnsi="Times New Roman" w:cs="Times New Roman"/>
          <w:sz w:val="24"/>
          <w:vertAlign w:val="superscript"/>
        </w:rPr>
        <w:t>3</w:t>
      </w:r>
      <w:r w:rsidRPr="00F1765A">
        <w:rPr>
          <w:rFonts w:ascii="Times New Roman" w:hAnsi="Times New Roman" w:cs="Times New Roman"/>
          <w:sz w:val="24"/>
        </w:rPr>
        <w:t xml:space="preserve">. Střední vzdálenost od Slunce je 1,5 AU a oběžná doba 686 dní. Planeta má dva přirozené satelity Deimos </w:t>
      </w:r>
      <w:r w:rsidR="00640349">
        <w:rPr>
          <w:rFonts w:ascii="Times New Roman" w:hAnsi="Times New Roman" w:cs="Times New Roman"/>
          <w:sz w:val="24"/>
        </w:rPr>
        <w:br/>
      </w:r>
      <w:r w:rsidR="00B41170">
        <w:rPr>
          <w:rFonts w:ascii="Times New Roman" w:hAnsi="Times New Roman" w:cs="Times New Roman"/>
          <w:sz w:val="24"/>
        </w:rPr>
        <w:t>a Phobos</w:t>
      </w:r>
      <w:r w:rsidRPr="00F1765A">
        <w:rPr>
          <w:rFonts w:ascii="Times New Roman" w:hAnsi="Times New Roman" w:cs="Times New Roman"/>
          <w:sz w:val="24"/>
        </w:rPr>
        <w:t>. Povrch planety je členitý s množstvím lávových proudů a příkrovů. Nejvyšší horou je štítová sopka Mt. Olympos vysoká 27 kilometrů. Mars má velmi slabé magnetické pole a velmi řídkou atmosféru</w:t>
      </w:r>
      <w:r w:rsidR="00677779">
        <w:rPr>
          <w:rFonts w:ascii="Times New Roman" w:hAnsi="Times New Roman" w:cs="Times New Roman"/>
          <w:sz w:val="24"/>
        </w:rPr>
        <w:t xml:space="preserve"> (Rees, 2006)</w:t>
      </w:r>
      <w:r w:rsidR="00677779" w:rsidRPr="00F1765A">
        <w:rPr>
          <w:rFonts w:ascii="Times New Roman" w:hAnsi="Times New Roman" w:cs="Times New Roman"/>
          <w:sz w:val="24"/>
        </w:rPr>
        <w:t>.</w:t>
      </w:r>
    </w:p>
    <w:p w:rsidR="00F1765A" w:rsidRDefault="00F1765A" w:rsidP="007A4A87">
      <w:pPr>
        <w:pStyle w:val="Bezmezer"/>
        <w:tabs>
          <w:tab w:val="left" w:pos="567"/>
        </w:tabs>
        <w:spacing w:line="360" w:lineRule="auto"/>
        <w:jc w:val="both"/>
        <w:rPr>
          <w:rFonts w:ascii="Times New Roman" w:hAnsi="Times New Roman" w:cs="Times New Roman"/>
          <w:sz w:val="24"/>
        </w:rPr>
      </w:pPr>
      <w:r w:rsidRPr="00F1765A">
        <w:rPr>
          <w:rFonts w:ascii="Times New Roman" w:hAnsi="Times New Roman" w:cs="Times New Roman"/>
          <w:sz w:val="24"/>
        </w:rPr>
        <w:tab/>
        <w:t xml:space="preserve">Jupiter je pátou planetou </w:t>
      </w:r>
      <w:r w:rsidR="00640349">
        <w:rPr>
          <w:rFonts w:ascii="Times New Roman" w:hAnsi="Times New Roman" w:cs="Times New Roman"/>
          <w:sz w:val="24"/>
        </w:rPr>
        <w:t xml:space="preserve">sluneční soustavy, </w:t>
      </w:r>
      <w:r w:rsidRPr="00F1765A">
        <w:rPr>
          <w:rFonts w:ascii="Times New Roman" w:hAnsi="Times New Roman" w:cs="Times New Roman"/>
          <w:sz w:val="24"/>
        </w:rPr>
        <w:t>označovanou jako první plynný obr</w:t>
      </w:r>
      <w:r w:rsidR="00677779">
        <w:rPr>
          <w:rFonts w:ascii="Times New Roman" w:hAnsi="Times New Roman" w:cs="Times New Roman"/>
          <w:sz w:val="24"/>
        </w:rPr>
        <w:t xml:space="preserve"> </w:t>
      </w:r>
      <w:r w:rsidR="00677779" w:rsidRPr="00407363">
        <w:rPr>
          <w:rFonts w:ascii="Times New Roman" w:hAnsi="Times New Roman" w:cs="Times New Roman"/>
          <w:sz w:val="24"/>
          <w:szCs w:val="24"/>
          <w:shd w:val="clear" w:color="auto" w:fill="FFFFFF"/>
        </w:rPr>
        <w:t>(Habětín, 1973)</w:t>
      </w:r>
      <w:r w:rsidRPr="00F1765A">
        <w:rPr>
          <w:rFonts w:ascii="Times New Roman" w:hAnsi="Times New Roman" w:cs="Times New Roman"/>
          <w:sz w:val="24"/>
        </w:rPr>
        <w:t xml:space="preserve">. Jeho hmotnost je rovná jedné tisícině slunce a je největší a nejhmotnější planetou soustavy. Okolo planety se nacházejí malé prstence tvořené převážně prachem </w:t>
      </w:r>
      <w:r w:rsidR="00640349">
        <w:rPr>
          <w:rFonts w:ascii="Times New Roman" w:hAnsi="Times New Roman" w:cs="Times New Roman"/>
          <w:sz w:val="24"/>
        </w:rPr>
        <w:br/>
      </w:r>
      <w:r w:rsidRPr="00F1765A">
        <w:rPr>
          <w:rFonts w:ascii="Times New Roman" w:hAnsi="Times New Roman" w:cs="Times New Roman"/>
          <w:sz w:val="24"/>
        </w:rPr>
        <w:t>a přes šest desítek přirozených satelitů. Největšími a nejvýznamnějšími měsíci Jupiteru jsou Io, Europa, Ganymed a Callisto, které pozoroval již Galileo Galilei</w:t>
      </w:r>
      <w:r w:rsidR="00677779">
        <w:rPr>
          <w:rFonts w:ascii="Times New Roman" w:hAnsi="Times New Roman" w:cs="Times New Roman"/>
          <w:sz w:val="24"/>
        </w:rPr>
        <w:t xml:space="preserve"> (Rees, 2006)</w:t>
      </w:r>
      <w:r w:rsidR="00677779" w:rsidRPr="00F1765A">
        <w:rPr>
          <w:rFonts w:ascii="Times New Roman" w:hAnsi="Times New Roman" w:cs="Times New Roman"/>
          <w:sz w:val="24"/>
        </w:rPr>
        <w:t>.</w:t>
      </w:r>
      <w:r w:rsidRPr="00F1765A">
        <w:rPr>
          <w:rFonts w:ascii="Times New Roman" w:hAnsi="Times New Roman" w:cs="Times New Roman"/>
          <w:sz w:val="24"/>
        </w:rPr>
        <w:t xml:space="preserve"> Tyto měsíce se projevují silnou vulkanickou činností a patří k největším měsícům v naší soustavě. Jupiter je složený zejména z vodíku a helia a jeho hustota je 1,36 g/cm</w:t>
      </w:r>
      <w:r w:rsidRPr="00F1765A">
        <w:rPr>
          <w:rFonts w:ascii="Times New Roman" w:hAnsi="Times New Roman" w:cs="Times New Roman"/>
          <w:sz w:val="24"/>
          <w:vertAlign w:val="superscript"/>
        </w:rPr>
        <w:t>3</w:t>
      </w:r>
      <w:r w:rsidRPr="00F1765A">
        <w:rPr>
          <w:rFonts w:ascii="Times New Roman" w:hAnsi="Times New Roman" w:cs="Times New Roman"/>
          <w:sz w:val="24"/>
        </w:rPr>
        <w:t>. Oběžná doba činí 4 332 dní, tedy téměř dvanáct let. V</w:t>
      </w:r>
      <w:r w:rsidR="00B41170">
        <w:rPr>
          <w:rFonts w:ascii="Times New Roman" w:hAnsi="Times New Roman" w:cs="Times New Roman"/>
          <w:sz w:val="24"/>
        </w:rPr>
        <w:t>zdálenost Jupiteru od S</w:t>
      </w:r>
      <w:r w:rsidRPr="00F1765A">
        <w:rPr>
          <w:rFonts w:ascii="Times New Roman" w:hAnsi="Times New Roman" w:cs="Times New Roman"/>
          <w:sz w:val="24"/>
        </w:rPr>
        <w:t>lunce pak činí přibližně 5,18 AU. Na povrchu Jupiteru probíhají soustavné bouře, z ni</w:t>
      </w:r>
      <w:r w:rsidR="00640349">
        <w:rPr>
          <w:rFonts w:ascii="Times New Roman" w:hAnsi="Times New Roman" w:cs="Times New Roman"/>
          <w:sz w:val="24"/>
        </w:rPr>
        <w:t>chž nejznám</w:t>
      </w:r>
      <w:r w:rsidRPr="00F1765A">
        <w:rPr>
          <w:rFonts w:ascii="Times New Roman" w:hAnsi="Times New Roman" w:cs="Times New Roman"/>
          <w:sz w:val="24"/>
        </w:rPr>
        <w:t xml:space="preserve">ější </w:t>
      </w:r>
      <w:r w:rsidR="00640349">
        <w:rPr>
          <w:rFonts w:ascii="Times New Roman" w:hAnsi="Times New Roman" w:cs="Times New Roman"/>
          <w:sz w:val="24"/>
        </w:rPr>
        <w:br/>
      </w:r>
      <w:r w:rsidRPr="00F1765A">
        <w:rPr>
          <w:rFonts w:ascii="Times New Roman" w:hAnsi="Times New Roman" w:cs="Times New Roman"/>
          <w:sz w:val="24"/>
        </w:rPr>
        <w:t xml:space="preserve">je Rudá skvrna. Jupiter má také velmi silnou magnetosféru, která vysílá do okolí krátké rádiové záblesky z oblastí pólů. </w:t>
      </w:r>
    </w:p>
    <w:p w:rsidR="00F1765A" w:rsidRPr="00677779" w:rsidRDefault="00F1765A" w:rsidP="007A4A87">
      <w:pPr>
        <w:pStyle w:val="Bezmezer"/>
        <w:tabs>
          <w:tab w:val="left" w:pos="567"/>
        </w:tabs>
        <w:spacing w:line="360" w:lineRule="auto"/>
        <w:jc w:val="both"/>
        <w:rPr>
          <w:rFonts w:ascii="Times New Roman" w:hAnsi="Times New Roman" w:cs="Times New Roman"/>
          <w:sz w:val="24"/>
          <w:szCs w:val="24"/>
          <w:shd w:val="clear" w:color="auto" w:fill="FFFFFF"/>
        </w:rPr>
      </w:pPr>
      <w:r w:rsidRPr="00F1765A">
        <w:rPr>
          <w:rFonts w:ascii="Times New Roman" w:hAnsi="Times New Roman" w:cs="Times New Roman"/>
          <w:sz w:val="24"/>
        </w:rPr>
        <w:tab/>
        <w:t xml:space="preserve">Saturn je šestá a druhá největší planeta sluneční soustavy. V rovníkové oblasti </w:t>
      </w:r>
      <w:r w:rsidR="00640349">
        <w:rPr>
          <w:rFonts w:ascii="Times New Roman" w:hAnsi="Times New Roman" w:cs="Times New Roman"/>
          <w:sz w:val="24"/>
        </w:rPr>
        <w:br/>
      </w:r>
      <w:r w:rsidRPr="00F1765A">
        <w:rPr>
          <w:rFonts w:ascii="Times New Roman" w:hAnsi="Times New Roman" w:cs="Times New Roman"/>
          <w:sz w:val="24"/>
        </w:rPr>
        <w:t xml:space="preserve">se nachází mohutný prstenec tvořený ledovými úlomky, prachem a balvany. Má velmi hustou atmosféru, která přechází do zemského pláště. Složení atmosféry je zejména vodík </w:t>
      </w:r>
      <w:r w:rsidR="00640349">
        <w:rPr>
          <w:rFonts w:ascii="Times New Roman" w:hAnsi="Times New Roman" w:cs="Times New Roman"/>
          <w:sz w:val="24"/>
        </w:rPr>
        <w:br/>
      </w:r>
      <w:r w:rsidRPr="00F1765A">
        <w:rPr>
          <w:rFonts w:ascii="Times New Roman" w:hAnsi="Times New Roman" w:cs="Times New Roman"/>
          <w:sz w:val="24"/>
        </w:rPr>
        <w:t>a helium. Hustota planety je 0,69 g/cm</w:t>
      </w:r>
      <w:r w:rsidRPr="00F1765A">
        <w:rPr>
          <w:rFonts w:ascii="Times New Roman" w:hAnsi="Times New Roman" w:cs="Times New Roman"/>
          <w:sz w:val="24"/>
          <w:vertAlign w:val="superscript"/>
        </w:rPr>
        <w:t>3</w:t>
      </w:r>
      <w:r w:rsidRPr="00F1765A">
        <w:rPr>
          <w:rFonts w:ascii="Times New Roman" w:hAnsi="Times New Roman" w:cs="Times New Roman"/>
          <w:sz w:val="24"/>
        </w:rPr>
        <w:t>.Teplota v atmosféře je -140°C. Oběžná doba okolo Slunce je přibližně 29 a půl roku a střední vzdálenost od Slunce je 9,5 AU</w:t>
      </w:r>
      <w:r w:rsidR="00677779">
        <w:rPr>
          <w:rFonts w:ascii="Times New Roman" w:hAnsi="Times New Roman" w:cs="Times New Roman"/>
          <w:sz w:val="24"/>
        </w:rPr>
        <w:t xml:space="preserve"> </w:t>
      </w:r>
      <w:r w:rsidR="00677779" w:rsidRPr="00407363">
        <w:rPr>
          <w:rFonts w:ascii="Times New Roman" w:hAnsi="Times New Roman" w:cs="Times New Roman"/>
          <w:sz w:val="24"/>
          <w:szCs w:val="24"/>
          <w:shd w:val="clear" w:color="auto" w:fill="FFFFFF"/>
        </w:rPr>
        <w:t>(Habětín, 1973)</w:t>
      </w:r>
      <w:r w:rsidRPr="00F1765A">
        <w:rPr>
          <w:rFonts w:ascii="Times New Roman" w:hAnsi="Times New Roman" w:cs="Times New Roman"/>
          <w:sz w:val="24"/>
        </w:rPr>
        <w:t>. Magnetické pole Saturnu je srovnatelné s magnetickým polem Země, je ale nejmenší mezi magnetickými poli všech plynných obrů. Má přes šedesát satelit</w:t>
      </w:r>
      <w:r w:rsidR="00640349">
        <w:rPr>
          <w:rFonts w:ascii="Times New Roman" w:hAnsi="Times New Roman" w:cs="Times New Roman"/>
          <w:sz w:val="24"/>
        </w:rPr>
        <w:t>ů</w:t>
      </w:r>
      <w:r w:rsidRPr="00F1765A">
        <w:rPr>
          <w:rFonts w:ascii="Times New Roman" w:hAnsi="Times New Roman" w:cs="Times New Roman"/>
          <w:sz w:val="24"/>
        </w:rPr>
        <w:t xml:space="preserve">, kdy mezi největší patří Titan – je jeden a půl krát větší než náš Měsíc, Rhea, Iapetus, Tethys, Dione, Prometheus </w:t>
      </w:r>
      <w:r w:rsidR="00640349">
        <w:rPr>
          <w:rFonts w:ascii="Times New Roman" w:hAnsi="Times New Roman" w:cs="Times New Roman"/>
          <w:sz w:val="24"/>
        </w:rPr>
        <w:br/>
      </w:r>
      <w:r w:rsidRPr="00F1765A">
        <w:rPr>
          <w:rFonts w:ascii="Times New Roman" w:hAnsi="Times New Roman" w:cs="Times New Roman"/>
          <w:sz w:val="24"/>
        </w:rPr>
        <w:t>a Pandora</w:t>
      </w:r>
      <w:r w:rsidR="00677779">
        <w:rPr>
          <w:rFonts w:ascii="Times New Roman" w:hAnsi="Times New Roman" w:cs="Times New Roman"/>
          <w:sz w:val="24"/>
        </w:rPr>
        <w:t xml:space="preserve"> (Rees, 2006)</w:t>
      </w:r>
      <w:r w:rsidR="00677779" w:rsidRPr="00F1765A">
        <w:rPr>
          <w:rFonts w:ascii="Times New Roman" w:hAnsi="Times New Roman" w:cs="Times New Roman"/>
          <w:sz w:val="24"/>
        </w:rPr>
        <w:t>.</w:t>
      </w:r>
    </w:p>
    <w:p w:rsidR="00F1765A" w:rsidRPr="00677779" w:rsidRDefault="00F1765A" w:rsidP="007A4A87">
      <w:pPr>
        <w:pStyle w:val="Bezmezer"/>
        <w:tabs>
          <w:tab w:val="left" w:pos="567"/>
        </w:tabs>
        <w:spacing w:line="360" w:lineRule="auto"/>
        <w:jc w:val="both"/>
        <w:rPr>
          <w:rFonts w:ascii="Times New Roman" w:hAnsi="Times New Roman" w:cs="Times New Roman"/>
          <w:sz w:val="24"/>
          <w:szCs w:val="24"/>
          <w:shd w:val="clear" w:color="auto" w:fill="FFFFFF"/>
        </w:rPr>
      </w:pPr>
      <w:r w:rsidRPr="00F1765A">
        <w:rPr>
          <w:rFonts w:ascii="Times New Roman" w:hAnsi="Times New Roman" w:cs="Times New Roman"/>
          <w:sz w:val="24"/>
        </w:rPr>
        <w:tab/>
        <w:t xml:space="preserve">Uran je sedmou planetou sluneční soustavy. Patří do skupiny plynných obrů </w:t>
      </w:r>
      <w:r w:rsidR="00640349">
        <w:rPr>
          <w:rFonts w:ascii="Times New Roman" w:hAnsi="Times New Roman" w:cs="Times New Roman"/>
          <w:sz w:val="24"/>
        </w:rPr>
        <w:br/>
      </w:r>
      <w:r w:rsidRPr="00F1765A">
        <w:rPr>
          <w:rFonts w:ascii="Times New Roman" w:hAnsi="Times New Roman" w:cs="Times New Roman"/>
          <w:sz w:val="24"/>
        </w:rPr>
        <w:t xml:space="preserve">a společně s Neptunem tvoří podskupinu ledových obrů. Je tvořen plynnými formami vodíku a hélia, ale také vodou, </w:t>
      </w:r>
      <w:r w:rsidR="00640349">
        <w:rPr>
          <w:rFonts w:ascii="Times New Roman" w:hAnsi="Times New Roman" w:cs="Times New Roman"/>
          <w:sz w:val="24"/>
        </w:rPr>
        <w:t>methan</w:t>
      </w:r>
      <w:r w:rsidRPr="00F1765A">
        <w:rPr>
          <w:rFonts w:ascii="Times New Roman" w:hAnsi="Times New Roman" w:cs="Times New Roman"/>
          <w:sz w:val="24"/>
        </w:rPr>
        <w:t>em a čpavkem. Hustota Uranu je 1,27 g/cm</w:t>
      </w:r>
      <w:r w:rsidRPr="00F1765A">
        <w:rPr>
          <w:rFonts w:ascii="Times New Roman" w:hAnsi="Times New Roman" w:cs="Times New Roman"/>
          <w:sz w:val="24"/>
          <w:vertAlign w:val="superscript"/>
        </w:rPr>
        <w:t>3</w:t>
      </w:r>
      <w:r w:rsidRPr="00F1765A">
        <w:rPr>
          <w:rFonts w:ascii="Times New Roman" w:hAnsi="Times New Roman" w:cs="Times New Roman"/>
          <w:sz w:val="24"/>
        </w:rPr>
        <w:t xml:space="preserve">. </w:t>
      </w:r>
      <w:r w:rsidRPr="00F1765A">
        <w:rPr>
          <w:rFonts w:ascii="Times New Roman" w:hAnsi="Times New Roman" w:cs="Times New Roman"/>
          <w:sz w:val="24"/>
        </w:rPr>
        <w:lastRenderedPageBreak/>
        <w:t xml:space="preserve">Zajímavostí je, </w:t>
      </w:r>
      <w:r w:rsidR="00640349">
        <w:rPr>
          <w:rFonts w:ascii="Times New Roman" w:hAnsi="Times New Roman" w:cs="Times New Roman"/>
          <w:sz w:val="24"/>
        </w:rPr>
        <w:t>že z</w:t>
      </w:r>
      <w:r w:rsidRPr="00F1765A">
        <w:rPr>
          <w:rFonts w:ascii="Times New Roman" w:hAnsi="Times New Roman" w:cs="Times New Roman"/>
          <w:sz w:val="24"/>
        </w:rPr>
        <w:t xml:space="preserve">ploštění planety se nachází v oblastech, kde by většina planet měla rovník. Uran má také vlastní prstence a magnetosféru. Oběžná doba Uranu je přes 84 let </w:t>
      </w:r>
      <w:r w:rsidR="00640349">
        <w:rPr>
          <w:rFonts w:ascii="Times New Roman" w:hAnsi="Times New Roman" w:cs="Times New Roman"/>
          <w:sz w:val="24"/>
        </w:rPr>
        <w:br/>
      </w:r>
      <w:r w:rsidRPr="00F1765A">
        <w:rPr>
          <w:rFonts w:ascii="Times New Roman" w:hAnsi="Times New Roman" w:cs="Times New Roman"/>
          <w:sz w:val="24"/>
        </w:rPr>
        <w:t>a střední vzdálenost od Slunce činí 19,1 AU</w:t>
      </w:r>
      <w:r w:rsidR="00677779">
        <w:rPr>
          <w:rFonts w:ascii="Times New Roman" w:hAnsi="Times New Roman" w:cs="Times New Roman"/>
          <w:sz w:val="24"/>
        </w:rPr>
        <w:t xml:space="preserve"> </w:t>
      </w:r>
      <w:r w:rsidR="00677779" w:rsidRPr="00407363">
        <w:rPr>
          <w:rFonts w:ascii="Times New Roman" w:hAnsi="Times New Roman" w:cs="Times New Roman"/>
          <w:sz w:val="24"/>
          <w:szCs w:val="24"/>
          <w:shd w:val="clear" w:color="auto" w:fill="FFFFFF"/>
        </w:rPr>
        <w:t>(Habětín, 1973)</w:t>
      </w:r>
      <w:r w:rsidRPr="00F1765A">
        <w:rPr>
          <w:rFonts w:ascii="Times New Roman" w:hAnsi="Times New Roman" w:cs="Times New Roman"/>
          <w:sz w:val="24"/>
        </w:rPr>
        <w:t xml:space="preserve"> Uran je nejchladnější planetou s teplotou</w:t>
      </w:r>
      <w:r w:rsidR="00640349" w:rsidRPr="00640349">
        <w:rPr>
          <w:rFonts w:ascii="Times New Roman" w:hAnsi="Times New Roman" w:cs="Times New Roman"/>
          <w:sz w:val="24"/>
        </w:rPr>
        <w:t xml:space="preserve"> </w:t>
      </w:r>
      <w:r w:rsidR="00640349" w:rsidRPr="00F1765A">
        <w:rPr>
          <w:rFonts w:ascii="Times New Roman" w:hAnsi="Times New Roman" w:cs="Times New Roman"/>
          <w:sz w:val="24"/>
        </w:rPr>
        <w:t>atmosféry</w:t>
      </w:r>
      <w:r w:rsidRPr="00F1765A">
        <w:rPr>
          <w:rFonts w:ascii="Times New Roman" w:hAnsi="Times New Roman" w:cs="Times New Roman"/>
          <w:sz w:val="24"/>
        </w:rPr>
        <w:t xml:space="preserve"> -220°C, ve které probíhá výrazný přesun vzdušných mas. Díky </w:t>
      </w:r>
      <w:r w:rsidR="00640349">
        <w:rPr>
          <w:rFonts w:ascii="Times New Roman" w:hAnsi="Times New Roman" w:cs="Times New Roman"/>
          <w:sz w:val="24"/>
        </w:rPr>
        <w:t>methan</w:t>
      </w:r>
      <w:r w:rsidRPr="00F1765A">
        <w:rPr>
          <w:rFonts w:ascii="Times New Roman" w:hAnsi="Times New Roman" w:cs="Times New Roman"/>
          <w:sz w:val="24"/>
        </w:rPr>
        <w:t>u má Uran modrou barvu. Mezi největší satelity Uranu, kterých byly objeveny již téměř tři desítky, patří měsíce Titania, Oberon, Ariel, Umbriel a Miranda</w:t>
      </w:r>
      <w:r w:rsidR="00677779">
        <w:rPr>
          <w:rFonts w:ascii="Times New Roman" w:hAnsi="Times New Roman" w:cs="Times New Roman"/>
          <w:sz w:val="24"/>
        </w:rPr>
        <w:t xml:space="preserve"> (Rees, 2006)</w:t>
      </w:r>
      <w:r w:rsidR="00677779" w:rsidRPr="00F1765A">
        <w:rPr>
          <w:rFonts w:ascii="Times New Roman" w:hAnsi="Times New Roman" w:cs="Times New Roman"/>
          <w:sz w:val="24"/>
        </w:rPr>
        <w:t>.</w:t>
      </w:r>
    </w:p>
    <w:p w:rsidR="00F1765A" w:rsidRDefault="00F1765A" w:rsidP="007A4A87">
      <w:pPr>
        <w:pStyle w:val="Bezmezer"/>
        <w:tabs>
          <w:tab w:val="left" w:pos="567"/>
        </w:tabs>
        <w:spacing w:line="360" w:lineRule="auto"/>
        <w:jc w:val="both"/>
        <w:rPr>
          <w:rFonts w:ascii="Times New Roman" w:hAnsi="Times New Roman" w:cs="Times New Roman"/>
          <w:sz w:val="24"/>
        </w:rPr>
      </w:pPr>
      <w:r w:rsidRPr="00F1765A">
        <w:rPr>
          <w:rFonts w:ascii="Times New Roman" w:hAnsi="Times New Roman" w:cs="Times New Roman"/>
          <w:sz w:val="24"/>
        </w:rPr>
        <w:tab/>
        <w:t xml:space="preserve">Neptun je zatím poslední, osmá, a nejvzdálenější objevená planeta sluneční soustavy. Je nejvzdálenějším plynným, ledovým obrem. Vzdálenost Neptunu od slunce je 30 AU </w:t>
      </w:r>
      <w:r w:rsidR="0096437A">
        <w:rPr>
          <w:rFonts w:ascii="Times New Roman" w:hAnsi="Times New Roman" w:cs="Times New Roman"/>
          <w:sz w:val="24"/>
        </w:rPr>
        <w:br/>
      </w:r>
      <w:r w:rsidRPr="00F1765A">
        <w:rPr>
          <w:rFonts w:ascii="Times New Roman" w:hAnsi="Times New Roman" w:cs="Times New Roman"/>
          <w:sz w:val="24"/>
        </w:rPr>
        <w:t>a jeho oběžná doba je téměř 165 let. Skládá se z vodíku, helia a methanu a jeho hustota je okolo 1,64g/cm</w:t>
      </w:r>
      <w:r w:rsidRPr="00F1765A">
        <w:rPr>
          <w:rFonts w:ascii="Times New Roman" w:hAnsi="Times New Roman" w:cs="Times New Roman"/>
          <w:sz w:val="24"/>
          <w:vertAlign w:val="superscript"/>
        </w:rPr>
        <w:t>3</w:t>
      </w:r>
      <w:r w:rsidR="00677779">
        <w:rPr>
          <w:rFonts w:ascii="Times New Roman" w:hAnsi="Times New Roman" w:cs="Times New Roman"/>
          <w:sz w:val="24"/>
          <w:vertAlign w:val="superscript"/>
        </w:rPr>
        <w:t xml:space="preserve"> </w:t>
      </w:r>
      <w:r w:rsidR="00677779" w:rsidRPr="00407363">
        <w:rPr>
          <w:rFonts w:ascii="Times New Roman" w:hAnsi="Times New Roman" w:cs="Times New Roman"/>
          <w:sz w:val="24"/>
          <w:szCs w:val="24"/>
          <w:shd w:val="clear" w:color="auto" w:fill="FFFFFF"/>
        </w:rPr>
        <w:t>(Habětín, 1973)</w:t>
      </w:r>
      <w:r w:rsidRPr="00F1765A">
        <w:rPr>
          <w:rFonts w:ascii="Times New Roman" w:hAnsi="Times New Roman" w:cs="Times New Roman"/>
          <w:sz w:val="24"/>
        </w:rPr>
        <w:t>, vyšší hustotu planety způsobuje zejména vyšší obsah helia než u ostatních plynných obrů. I Neptun má magnetosféru, atmosféru a vlastní prstence</w:t>
      </w:r>
      <w:r w:rsidR="00677779">
        <w:rPr>
          <w:rFonts w:ascii="Times New Roman" w:hAnsi="Times New Roman" w:cs="Times New Roman"/>
          <w:sz w:val="24"/>
        </w:rPr>
        <w:t xml:space="preserve"> (Rees, 2006)</w:t>
      </w:r>
      <w:r w:rsidR="00677779" w:rsidRPr="00F1765A">
        <w:rPr>
          <w:rFonts w:ascii="Times New Roman" w:hAnsi="Times New Roman" w:cs="Times New Roman"/>
          <w:sz w:val="24"/>
        </w:rPr>
        <w:t>.</w:t>
      </w:r>
      <w:r w:rsidRPr="00F1765A">
        <w:rPr>
          <w:rFonts w:ascii="Times New Roman" w:hAnsi="Times New Roman" w:cs="Times New Roman"/>
          <w:sz w:val="24"/>
        </w:rPr>
        <w:t xml:space="preserve"> Atmosféra je bohatě rozvrstvena a pohybují se v ní oblaka vysokými rychlostmi. Neptun má známých čtrnáct přirozených satelitů, kdy největším je Triton.</w:t>
      </w:r>
    </w:p>
    <w:p w:rsidR="00F1765A" w:rsidRDefault="00F1765A" w:rsidP="00677779">
      <w:pPr>
        <w:tabs>
          <w:tab w:val="left" w:pos="567"/>
        </w:tabs>
        <w:spacing w:after="0" w:line="324" w:lineRule="auto"/>
        <w:jc w:val="both"/>
        <w:rPr>
          <w:rFonts w:ascii="Times New Roman" w:hAnsi="Times New Roman" w:cs="Times New Roman"/>
          <w:sz w:val="24"/>
        </w:rPr>
      </w:pPr>
      <w:r w:rsidRPr="00F1765A">
        <w:rPr>
          <w:rFonts w:ascii="Times New Roman" w:hAnsi="Times New Roman" w:cs="Times New Roman"/>
          <w:sz w:val="24"/>
        </w:rPr>
        <w:tab/>
        <w:t>Trpasličí planety je speciální skupina planet, které nesplňují podmínky pro zařazení do skupiny planet naší soustavy. Nejčastěji nemají kulovitý tvar, nebo nejsou dominantním tělesem ve své oblasti, ale obíhají okolo Slunce a nejsou satelitem jiné planety. Mezi trpasličí planety řadíme tělesa: Ceres, Pluto, Haumea, Makemake a Eris. Největší trpasličí planetou je Pluto a nejhmotnější Eris.</w:t>
      </w:r>
    </w:p>
    <w:p w:rsidR="00F1765A" w:rsidRDefault="00F1765A" w:rsidP="00677779">
      <w:pPr>
        <w:tabs>
          <w:tab w:val="left" w:pos="567"/>
        </w:tabs>
        <w:spacing w:after="0" w:line="324" w:lineRule="auto"/>
        <w:jc w:val="both"/>
        <w:rPr>
          <w:rFonts w:ascii="Times New Roman" w:hAnsi="Times New Roman" w:cs="Times New Roman"/>
          <w:sz w:val="24"/>
        </w:rPr>
      </w:pPr>
      <w:r w:rsidRPr="00F1765A">
        <w:rPr>
          <w:rFonts w:ascii="Times New Roman" w:hAnsi="Times New Roman" w:cs="Times New Roman"/>
          <w:sz w:val="24"/>
        </w:rPr>
        <w:tab/>
      </w:r>
      <w:r w:rsidRPr="00F1765A">
        <w:rPr>
          <w:rFonts w:ascii="Times New Roman" w:eastAsiaTheme="minorHAnsi" w:hAnsi="Times New Roman" w:cs="Times New Roman"/>
          <w:sz w:val="24"/>
          <w:lang w:eastAsia="en-US"/>
        </w:rPr>
        <w:t xml:space="preserve">Ve sluneční soustavě se ještě dále vyskytují planetky, komety a meteoroidy. Planetky jsou </w:t>
      </w:r>
      <w:r w:rsidRPr="00F1765A">
        <w:rPr>
          <w:rFonts w:ascii="Times New Roman" w:hAnsi="Times New Roman" w:cs="Times New Roman"/>
          <w:sz w:val="24"/>
        </w:rPr>
        <w:t>tělesa menších rozměrů, mající různý tvar, obíhající v eliptických drahách. Můžeme definovat dvě hlavní oblasti výskytu planetek. První oblastí je hlavní pás asteroidů, což je soustava planetek obíhajících v prostoru mezi drahami Marsu a Jupiteru. Druhou o</w:t>
      </w:r>
      <w:r w:rsidR="00677779">
        <w:rPr>
          <w:rFonts w:ascii="Times New Roman" w:hAnsi="Times New Roman" w:cs="Times New Roman"/>
          <w:sz w:val="24"/>
        </w:rPr>
        <w:t>blastí je takzvaný Kuiperův pás (Rees, 2006),</w:t>
      </w:r>
      <w:r w:rsidRPr="00F1765A">
        <w:rPr>
          <w:rFonts w:ascii="Times New Roman" w:hAnsi="Times New Roman" w:cs="Times New Roman"/>
          <w:sz w:val="24"/>
        </w:rPr>
        <w:t xml:space="preserve"> což je oblast vyskytující se za dráhou Neptunu </w:t>
      </w:r>
      <w:r w:rsidR="00640349">
        <w:rPr>
          <w:rFonts w:ascii="Times New Roman" w:hAnsi="Times New Roman" w:cs="Times New Roman"/>
          <w:sz w:val="24"/>
        </w:rPr>
        <w:br/>
      </w:r>
      <w:r w:rsidRPr="00F1765A">
        <w:rPr>
          <w:rFonts w:ascii="Times New Roman" w:hAnsi="Times New Roman" w:cs="Times New Roman"/>
          <w:sz w:val="24"/>
        </w:rPr>
        <w:t xml:space="preserve">ve vzdálenosti 30 až 50 AU. Tato oblast obsahuje největší množství vesmírných těles </w:t>
      </w:r>
      <w:r w:rsidR="00640349">
        <w:rPr>
          <w:rFonts w:ascii="Times New Roman" w:hAnsi="Times New Roman" w:cs="Times New Roman"/>
          <w:sz w:val="24"/>
        </w:rPr>
        <w:br/>
      </w:r>
      <w:r w:rsidRPr="00F1765A">
        <w:rPr>
          <w:rFonts w:ascii="Times New Roman" w:hAnsi="Times New Roman" w:cs="Times New Roman"/>
          <w:sz w:val="24"/>
        </w:rPr>
        <w:t>ve sluneční soustavě.</w:t>
      </w:r>
    </w:p>
    <w:p w:rsidR="00F1765A" w:rsidRDefault="00B41170" w:rsidP="00677779">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Komety jsou drobná tělesa s</w:t>
      </w:r>
      <w:r w:rsidR="00F1765A" w:rsidRPr="00F1765A">
        <w:rPr>
          <w:rFonts w:ascii="Times New Roman" w:hAnsi="Times New Roman" w:cs="Times New Roman"/>
          <w:sz w:val="24"/>
        </w:rPr>
        <w:t>luneční soustavy podobná planetkám</w:t>
      </w:r>
      <w:r w:rsidR="00640349">
        <w:rPr>
          <w:rFonts w:ascii="Times New Roman" w:hAnsi="Times New Roman" w:cs="Times New Roman"/>
          <w:sz w:val="24"/>
        </w:rPr>
        <w:t>,</w:t>
      </w:r>
      <w:r w:rsidR="00F1765A" w:rsidRPr="00F1765A">
        <w:rPr>
          <w:rFonts w:ascii="Times New Roman" w:hAnsi="Times New Roman" w:cs="Times New Roman"/>
          <w:sz w:val="24"/>
        </w:rPr>
        <w:t xml:space="preserve"> složená především z ledu – zmrzlého oxidu uhličitého a </w:t>
      </w:r>
      <w:r w:rsidR="00640349">
        <w:rPr>
          <w:rFonts w:ascii="Times New Roman" w:hAnsi="Times New Roman" w:cs="Times New Roman"/>
          <w:sz w:val="24"/>
        </w:rPr>
        <w:t>methan</w:t>
      </w:r>
      <w:r w:rsidR="00F1765A" w:rsidRPr="00F1765A">
        <w:rPr>
          <w:rFonts w:ascii="Times New Roman" w:hAnsi="Times New Roman" w:cs="Times New Roman"/>
          <w:sz w:val="24"/>
        </w:rPr>
        <w:t>u, a prachu</w:t>
      </w:r>
      <w:r w:rsidR="00640349">
        <w:rPr>
          <w:rFonts w:ascii="Times New Roman" w:hAnsi="Times New Roman" w:cs="Times New Roman"/>
          <w:sz w:val="24"/>
        </w:rPr>
        <w:t>,</w:t>
      </w:r>
      <w:r w:rsidR="00F1765A" w:rsidRPr="00F1765A">
        <w:rPr>
          <w:rFonts w:ascii="Times New Roman" w:hAnsi="Times New Roman" w:cs="Times New Roman"/>
          <w:sz w:val="24"/>
        </w:rPr>
        <w:t xml:space="preserve"> obíhající po výrazně excentrické eliptické dráze. Pokud se kometa na své dráze dostatečně přiblíží ke Slunci, dojde </w:t>
      </w:r>
      <w:r w:rsidR="00640349">
        <w:rPr>
          <w:rFonts w:ascii="Times New Roman" w:hAnsi="Times New Roman" w:cs="Times New Roman"/>
          <w:sz w:val="24"/>
        </w:rPr>
        <w:br/>
      </w:r>
      <w:r w:rsidR="00F1765A" w:rsidRPr="00F1765A">
        <w:rPr>
          <w:rFonts w:ascii="Times New Roman" w:hAnsi="Times New Roman" w:cs="Times New Roman"/>
          <w:sz w:val="24"/>
        </w:rPr>
        <w:t xml:space="preserve">ke vznícení výparů a je zřetelná stopa hořících výparů na předešlé trajektorii. Díky gravitační síle Jupiteru a dalších plynných obrů se některé komety pohybují po krátkých oběžných drahách a ke Slunci se pravidelně vracejí. Při každém průletu okolo hvězdy </w:t>
      </w:r>
      <w:r w:rsidR="00640349">
        <w:rPr>
          <w:rFonts w:ascii="Times New Roman" w:hAnsi="Times New Roman" w:cs="Times New Roman"/>
          <w:sz w:val="24"/>
        </w:rPr>
        <w:t xml:space="preserve">se </w:t>
      </w:r>
      <w:r w:rsidR="00F1765A" w:rsidRPr="00F1765A">
        <w:rPr>
          <w:rFonts w:ascii="Times New Roman" w:hAnsi="Times New Roman" w:cs="Times New Roman"/>
          <w:sz w:val="24"/>
        </w:rPr>
        <w:t>pak</w:t>
      </w:r>
      <w:r w:rsidR="00640349">
        <w:rPr>
          <w:rFonts w:ascii="Times New Roman" w:hAnsi="Times New Roman" w:cs="Times New Roman"/>
          <w:sz w:val="24"/>
        </w:rPr>
        <w:t xml:space="preserve"> část komety</w:t>
      </w:r>
      <w:r w:rsidR="00F1765A" w:rsidRPr="00F1765A">
        <w:rPr>
          <w:rFonts w:ascii="Times New Roman" w:hAnsi="Times New Roman" w:cs="Times New Roman"/>
          <w:sz w:val="24"/>
        </w:rPr>
        <w:t xml:space="preserve"> ztratí - spálí </w:t>
      </w:r>
      <w:r w:rsidR="00640349">
        <w:rPr>
          <w:rFonts w:ascii="Times New Roman" w:hAnsi="Times New Roman" w:cs="Times New Roman"/>
          <w:sz w:val="24"/>
        </w:rPr>
        <w:t>část svého objemu. Mezi nejznám</w:t>
      </w:r>
      <w:r w:rsidR="00F1765A" w:rsidRPr="00F1765A">
        <w:rPr>
          <w:rFonts w:ascii="Times New Roman" w:hAnsi="Times New Roman" w:cs="Times New Roman"/>
          <w:sz w:val="24"/>
        </w:rPr>
        <w:t>ější komety patří Halleyova kometa, Halle-Bop</w:t>
      </w:r>
      <w:r w:rsidR="00677779">
        <w:rPr>
          <w:rFonts w:ascii="Times New Roman" w:hAnsi="Times New Roman" w:cs="Times New Roman"/>
          <w:sz w:val="24"/>
        </w:rPr>
        <w:t>pova kometa a Kohoutkova kometa (Rees, 2006)</w:t>
      </w:r>
      <w:r w:rsidR="00677779" w:rsidRPr="00F1765A">
        <w:rPr>
          <w:rFonts w:ascii="Times New Roman" w:hAnsi="Times New Roman" w:cs="Times New Roman"/>
          <w:sz w:val="24"/>
        </w:rPr>
        <w:t>.</w:t>
      </w:r>
    </w:p>
    <w:p w:rsidR="00F1765A" w:rsidRDefault="00F1765A" w:rsidP="00677779">
      <w:pPr>
        <w:tabs>
          <w:tab w:val="left" w:pos="567"/>
        </w:tabs>
        <w:spacing w:after="0" w:line="324" w:lineRule="auto"/>
        <w:jc w:val="both"/>
        <w:rPr>
          <w:rFonts w:ascii="Times New Roman" w:hAnsi="Times New Roman" w:cs="Times New Roman"/>
          <w:sz w:val="24"/>
        </w:rPr>
      </w:pPr>
      <w:r w:rsidRPr="00F1765A">
        <w:rPr>
          <w:rFonts w:ascii="Times New Roman" w:hAnsi="Times New Roman" w:cs="Times New Roman"/>
          <w:sz w:val="24"/>
        </w:rPr>
        <w:tab/>
        <w:t xml:space="preserve">Meteoroidy jsou malá vesmírná tělesa, úlomky, o velikosti několika milimetrů, centimetrů, výjimečně až metrů, které se chaoticky pohybují vesmírným prostorem. </w:t>
      </w:r>
      <w:r w:rsidRPr="00F1765A">
        <w:rPr>
          <w:rFonts w:ascii="Times New Roman" w:hAnsi="Times New Roman" w:cs="Times New Roman"/>
          <w:sz w:val="24"/>
        </w:rPr>
        <w:lastRenderedPageBreak/>
        <w:t>Vznikají rozpadem nebo srážkou vesmírných těles. Nejčastěji jsou kamenné s železitými příměs</w:t>
      </w:r>
      <w:r w:rsidR="00B41170">
        <w:rPr>
          <w:rFonts w:ascii="Times New Roman" w:hAnsi="Times New Roman" w:cs="Times New Roman"/>
          <w:sz w:val="24"/>
        </w:rPr>
        <w:t>m</w:t>
      </w:r>
      <w:r w:rsidR="00640349">
        <w:rPr>
          <w:rFonts w:ascii="Times New Roman" w:hAnsi="Times New Roman" w:cs="Times New Roman"/>
          <w:sz w:val="24"/>
        </w:rPr>
        <w:t>i</w:t>
      </w:r>
      <w:r w:rsidRPr="00F1765A">
        <w:rPr>
          <w:rFonts w:ascii="Times New Roman" w:hAnsi="Times New Roman" w:cs="Times New Roman"/>
          <w:sz w:val="24"/>
        </w:rPr>
        <w:t xml:space="preserve">. Naše planeta přichází do kontaktu s meteoroidy velmi často, každý den s milióny. Kontakt s meteoroidy většími než jeden metr je velmi vzácný a dochází k němu přibližně jednou za den. Pokud vstoupí meteoroid do atmosféry, rozlišujeme meteoroidy </w:t>
      </w:r>
      <w:r w:rsidR="00640349">
        <w:rPr>
          <w:rFonts w:ascii="Times New Roman" w:hAnsi="Times New Roman" w:cs="Times New Roman"/>
          <w:sz w:val="24"/>
        </w:rPr>
        <w:br/>
      </w:r>
      <w:r w:rsidRPr="00F1765A">
        <w:rPr>
          <w:rFonts w:ascii="Times New Roman" w:hAnsi="Times New Roman" w:cs="Times New Roman"/>
          <w:sz w:val="24"/>
        </w:rPr>
        <w:t xml:space="preserve">na meteority, meteory a bolidy. Meteorit je meteoroid, který dopadne na povrch planety. Meteor je meteoroid, který před dopadem shoří v atmosféře. Je to tedy světelný jev, který nastane při průletu meteoroidu atmosférou. Velmi jasný meteor se nazývá bolid </w:t>
      </w:r>
      <w:r w:rsidR="00640349">
        <w:rPr>
          <w:rFonts w:ascii="Times New Roman" w:hAnsi="Times New Roman" w:cs="Times New Roman"/>
          <w:sz w:val="24"/>
        </w:rPr>
        <w:br/>
      </w:r>
      <w:r w:rsidRPr="00F1765A">
        <w:rPr>
          <w:rFonts w:ascii="Times New Roman" w:hAnsi="Times New Roman" w:cs="Times New Roman"/>
          <w:sz w:val="24"/>
        </w:rPr>
        <w:t>a zanechává za sebou při průletu ještě světelnou stopu. Pokud těleso atmosférou pouze proletí, po</w:t>
      </w:r>
      <w:r w:rsidR="00640349">
        <w:rPr>
          <w:rFonts w:ascii="Times New Roman" w:hAnsi="Times New Roman" w:cs="Times New Roman"/>
          <w:sz w:val="24"/>
        </w:rPr>
        <w:t xml:space="preserve"> v</w:t>
      </w:r>
      <w:r w:rsidRPr="00F1765A">
        <w:rPr>
          <w:rFonts w:ascii="Times New Roman" w:hAnsi="Times New Roman" w:cs="Times New Roman"/>
          <w:sz w:val="24"/>
        </w:rPr>
        <w:t>stupu do atmosféry z ní znovu vystoupí, nazýváme dané tě</w:t>
      </w:r>
      <w:r w:rsidR="00677779">
        <w:rPr>
          <w:rFonts w:ascii="Times New Roman" w:hAnsi="Times New Roman" w:cs="Times New Roman"/>
          <w:sz w:val="24"/>
        </w:rPr>
        <w:t>leso tečný bolid (Rees, 2006)</w:t>
      </w:r>
      <w:r w:rsidR="00677779" w:rsidRPr="00F1765A">
        <w:rPr>
          <w:rFonts w:ascii="Times New Roman" w:hAnsi="Times New Roman" w:cs="Times New Roman"/>
          <w:sz w:val="24"/>
        </w:rPr>
        <w:t>.</w:t>
      </w:r>
      <w:r w:rsidRPr="00F1765A">
        <w:rPr>
          <w:rFonts w:ascii="Times New Roman" w:hAnsi="Times New Roman" w:cs="Times New Roman"/>
          <w:sz w:val="24"/>
        </w:rPr>
        <w:t xml:space="preserve"> </w:t>
      </w:r>
    </w:p>
    <w:p w:rsidR="007A4A87" w:rsidRDefault="007A4A87" w:rsidP="00677779">
      <w:pPr>
        <w:tabs>
          <w:tab w:val="left" w:pos="567"/>
        </w:tabs>
        <w:spacing w:after="0" w:line="324" w:lineRule="auto"/>
        <w:jc w:val="both"/>
        <w:rPr>
          <w:rFonts w:ascii="Times New Roman" w:hAnsi="Times New Roman" w:cs="Times New Roman"/>
          <w:sz w:val="24"/>
        </w:rPr>
      </w:pPr>
    </w:p>
    <w:p w:rsidR="00AB743E" w:rsidRPr="007A4A87" w:rsidRDefault="00AB743E" w:rsidP="00AB743E">
      <w:pPr>
        <w:pStyle w:val="Nadpis2"/>
        <w:rPr>
          <w:sz w:val="32"/>
        </w:rPr>
      </w:pPr>
      <w:bookmarkStart w:id="4" w:name="_Toc519718171"/>
      <w:r w:rsidRPr="007A4A87">
        <w:rPr>
          <w:sz w:val="32"/>
        </w:rPr>
        <w:t>Vnitřní stavba zemského tělesa</w:t>
      </w:r>
      <w:bookmarkEnd w:id="4"/>
    </w:p>
    <w:p w:rsidR="00AB743E" w:rsidRDefault="00AB743E" w:rsidP="00AB743E">
      <w:pPr>
        <w:tabs>
          <w:tab w:val="left" w:pos="284"/>
        </w:tabs>
        <w:spacing w:after="0" w:line="324" w:lineRule="auto"/>
        <w:jc w:val="both"/>
        <w:rPr>
          <w:rFonts w:ascii="Times New Roman" w:hAnsi="Times New Roman" w:cs="Times New Roman"/>
        </w:rPr>
      </w:pPr>
    </w:p>
    <w:p w:rsidR="002D6881" w:rsidRDefault="00AB743E" w:rsidP="007A4A87">
      <w:pPr>
        <w:tabs>
          <w:tab w:val="left" w:pos="284"/>
          <w:tab w:val="left" w:pos="567"/>
        </w:tabs>
        <w:spacing w:after="0" w:line="324" w:lineRule="auto"/>
        <w:jc w:val="both"/>
        <w:rPr>
          <w:rFonts w:ascii="Times New Roman" w:hAnsi="Times New Roman" w:cs="Times New Roman"/>
          <w:sz w:val="24"/>
        </w:rPr>
      </w:pPr>
      <w:r w:rsidRPr="00AB743E">
        <w:rPr>
          <w:rFonts w:ascii="Times New Roman" w:hAnsi="Times New Roman" w:cs="Times New Roman"/>
          <w:sz w:val="24"/>
        </w:rPr>
        <w:tab/>
      </w:r>
      <w:r w:rsidR="007A4A87">
        <w:rPr>
          <w:rFonts w:ascii="Times New Roman" w:hAnsi="Times New Roman" w:cs="Times New Roman"/>
          <w:sz w:val="24"/>
        </w:rPr>
        <w:tab/>
      </w:r>
      <w:r w:rsidRPr="00AB743E">
        <w:rPr>
          <w:rFonts w:ascii="Times New Roman" w:hAnsi="Times New Roman" w:cs="Times New Roman"/>
          <w:sz w:val="24"/>
        </w:rPr>
        <w:t>Země je dynamická planeta, která se skládá z jednotlivých sfér. Její tvar je nedokonalá koule s rovn</w:t>
      </w:r>
      <w:r w:rsidR="007A4A87">
        <w:rPr>
          <w:rFonts w:ascii="Times New Roman" w:hAnsi="Times New Roman" w:cs="Times New Roman"/>
          <w:sz w:val="24"/>
        </w:rPr>
        <w:t>íkovým poloměrem 6 378 kilometrů</w:t>
      </w:r>
      <w:r w:rsidRPr="00AB743E">
        <w:rPr>
          <w:rFonts w:ascii="Times New Roman" w:hAnsi="Times New Roman" w:cs="Times New Roman"/>
          <w:sz w:val="24"/>
        </w:rPr>
        <w:t xml:space="preserve"> a p</w:t>
      </w:r>
      <w:r w:rsidR="007A4A87">
        <w:rPr>
          <w:rFonts w:ascii="Times New Roman" w:hAnsi="Times New Roman" w:cs="Times New Roman"/>
          <w:sz w:val="24"/>
        </w:rPr>
        <w:t>ólovým poloměrem 6 356 kilometrů</w:t>
      </w:r>
      <w:r w:rsidRPr="00AB743E">
        <w:rPr>
          <w:rFonts w:ascii="Times New Roman" w:hAnsi="Times New Roman" w:cs="Times New Roman"/>
          <w:sz w:val="24"/>
        </w:rPr>
        <w:t>. Zemská stratifikace, tedy rozdělení na jednotlivé zemské části, je výsledkem dlouhého procesu, který trvá od jejího vzniku přibližně 4,5 miliardy let. Postupem času došlo k diferenciaci hmot na jednotlivé části na základě jejich rozdílných vlastností</w:t>
      </w:r>
      <w:r w:rsidR="002D6881">
        <w:rPr>
          <w:rFonts w:ascii="Times New Roman" w:hAnsi="Times New Roman" w:cs="Times New Roman"/>
          <w:sz w:val="24"/>
        </w:rPr>
        <w:t xml:space="preserve"> (Janoška, 1999)</w:t>
      </w:r>
      <w:r w:rsidRPr="00AB743E">
        <w:rPr>
          <w:rFonts w:ascii="Times New Roman" w:hAnsi="Times New Roman" w:cs="Times New Roman"/>
          <w:sz w:val="24"/>
        </w:rPr>
        <w:t>.</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00AB743E" w:rsidRPr="00AB743E">
        <w:rPr>
          <w:rFonts w:ascii="Times New Roman" w:hAnsi="Times New Roman" w:cs="Times New Roman"/>
          <w:sz w:val="24"/>
        </w:rPr>
        <w:tab/>
        <w:t xml:space="preserve">Aktuální stavba Země vychází z nepřímých pozorování, výzkumů a měření. Data </w:t>
      </w:r>
      <w:r w:rsidR="00F03D72">
        <w:rPr>
          <w:rFonts w:ascii="Times New Roman" w:hAnsi="Times New Roman" w:cs="Times New Roman"/>
          <w:sz w:val="24"/>
        </w:rPr>
        <w:br/>
      </w:r>
      <w:r w:rsidR="00AB743E" w:rsidRPr="00AB743E">
        <w:rPr>
          <w:rFonts w:ascii="Times New Roman" w:hAnsi="Times New Roman" w:cs="Times New Roman"/>
          <w:sz w:val="24"/>
        </w:rPr>
        <w:t>o vnitřní stavbě Ze</w:t>
      </w:r>
      <w:r>
        <w:rPr>
          <w:rFonts w:ascii="Times New Roman" w:hAnsi="Times New Roman" w:cs="Times New Roman"/>
          <w:sz w:val="24"/>
        </w:rPr>
        <w:t>mě lze získat z hlubinných dolů</w:t>
      </w:r>
      <w:r w:rsidR="00AB743E" w:rsidRPr="00AB743E">
        <w:rPr>
          <w:rFonts w:ascii="Times New Roman" w:hAnsi="Times New Roman" w:cs="Times New Roman"/>
          <w:sz w:val="24"/>
        </w:rPr>
        <w:t xml:space="preserve"> nebo studiem hloubkových vrtů. Hlubinné doly se nacházejí například v Jižní Americe nebo Africe, kde sahají do hloubky přes 3,5 kilometrů hluboko. Na našem území byl hlubinný důl u Příbrami</w:t>
      </w:r>
      <w:r>
        <w:rPr>
          <w:rFonts w:ascii="Times New Roman" w:hAnsi="Times New Roman" w:cs="Times New Roman"/>
          <w:sz w:val="24"/>
        </w:rPr>
        <w:t>, sahající</w:t>
      </w:r>
      <w:r w:rsidR="00AB743E" w:rsidRPr="00AB743E">
        <w:rPr>
          <w:rFonts w:ascii="Times New Roman" w:hAnsi="Times New Roman" w:cs="Times New Roman"/>
          <w:sz w:val="24"/>
        </w:rPr>
        <w:t xml:space="preserve"> </w:t>
      </w:r>
      <w:r w:rsidR="00F03D72">
        <w:rPr>
          <w:rFonts w:ascii="Times New Roman" w:hAnsi="Times New Roman" w:cs="Times New Roman"/>
          <w:sz w:val="24"/>
        </w:rPr>
        <w:br/>
      </w:r>
      <w:r w:rsidR="00AB743E" w:rsidRPr="00AB743E">
        <w:rPr>
          <w:rFonts w:ascii="Times New Roman" w:hAnsi="Times New Roman" w:cs="Times New Roman"/>
          <w:sz w:val="24"/>
        </w:rPr>
        <w:t>do hloubky 1681 metrů</w:t>
      </w:r>
      <w:r w:rsidR="002D6881">
        <w:rPr>
          <w:rFonts w:ascii="Times New Roman" w:hAnsi="Times New Roman" w:cs="Times New Roman"/>
          <w:sz w:val="24"/>
        </w:rPr>
        <w:t xml:space="preserve"> </w:t>
      </w:r>
      <w:r w:rsidR="002D6881" w:rsidRPr="00407363">
        <w:rPr>
          <w:rFonts w:ascii="Times New Roman" w:hAnsi="Times New Roman" w:cs="Times New Roman"/>
          <w:sz w:val="24"/>
          <w:szCs w:val="24"/>
          <w:shd w:val="clear" w:color="auto" w:fill="FFFFFF"/>
        </w:rPr>
        <w:t>(Habětín, 1973)</w:t>
      </w:r>
      <w:r w:rsidR="002D6881">
        <w:rPr>
          <w:rFonts w:ascii="Times New Roman" w:hAnsi="Times New Roman" w:cs="Times New Roman"/>
          <w:sz w:val="24"/>
          <w:szCs w:val="24"/>
          <w:shd w:val="clear" w:color="auto" w:fill="FFFFFF"/>
        </w:rPr>
        <w:t>.</w:t>
      </w:r>
      <w:r w:rsidR="00AB743E" w:rsidRPr="00AB743E">
        <w:rPr>
          <w:rFonts w:ascii="Times New Roman" w:hAnsi="Times New Roman" w:cs="Times New Roman"/>
          <w:sz w:val="24"/>
        </w:rPr>
        <w:t xml:space="preserve"> Hloubkové vrty se provádějí s cílem geologického průzkumu nebo výzkumu litosféry. </w:t>
      </w:r>
      <w:r>
        <w:rPr>
          <w:rFonts w:ascii="Times New Roman" w:hAnsi="Times New Roman" w:cs="Times New Roman"/>
          <w:sz w:val="24"/>
        </w:rPr>
        <w:t>Mezi nejznám</w:t>
      </w:r>
      <w:r w:rsidR="00AB743E" w:rsidRPr="00AB743E">
        <w:rPr>
          <w:rFonts w:ascii="Times New Roman" w:hAnsi="Times New Roman" w:cs="Times New Roman"/>
          <w:sz w:val="24"/>
        </w:rPr>
        <w:t xml:space="preserve">ější hloubkové vrty patří vrt </w:t>
      </w:r>
      <w:r w:rsidR="00F03D72">
        <w:rPr>
          <w:rFonts w:ascii="Times New Roman" w:hAnsi="Times New Roman" w:cs="Times New Roman"/>
          <w:sz w:val="24"/>
        </w:rPr>
        <w:br/>
      </w:r>
      <w:r w:rsidR="00AB743E" w:rsidRPr="00AB743E">
        <w:rPr>
          <w:rFonts w:ascii="Times New Roman" w:hAnsi="Times New Roman" w:cs="Times New Roman"/>
          <w:sz w:val="24"/>
        </w:rPr>
        <w:t xml:space="preserve">na poloostrově Kola, který dosahuje hloubky přes dvanáct kilometrů, nebo Americké vrty sahající do hloubky okolo deseti kilometrů.  </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00AB743E" w:rsidRPr="00AB743E">
        <w:rPr>
          <w:rFonts w:ascii="Times New Roman" w:hAnsi="Times New Roman" w:cs="Times New Roman"/>
          <w:sz w:val="24"/>
        </w:rPr>
        <w:t xml:space="preserve">Další metodou výzkumu je pak výzkum pomocí geofyzikálních metod, které zkoumají průběh zemětřesných vln. Rozlišujeme dva druhy vln – příčné a podélné. </w:t>
      </w:r>
      <w:r w:rsidR="00F03D72">
        <w:rPr>
          <w:rFonts w:ascii="Times New Roman" w:hAnsi="Times New Roman" w:cs="Times New Roman"/>
          <w:sz w:val="24"/>
        </w:rPr>
        <w:br/>
      </w:r>
      <w:r w:rsidR="00AB743E" w:rsidRPr="00AB743E">
        <w:rPr>
          <w:rFonts w:ascii="Times New Roman" w:hAnsi="Times New Roman" w:cs="Times New Roman"/>
          <w:sz w:val="24"/>
        </w:rPr>
        <w:t>Pro zemětřesné vlny platí pravidlo přímé úměrnosti, čím větší hustotu má prostředí, tím se vlny šíří rychleji. Rychlost šíření vln v zemském tělese se v některých úsecích náhle skokově mění</w:t>
      </w:r>
      <w:r w:rsidR="002D6881">
        <w:rPr>
          <w:rFonts w:ascii="Times New Roman" w:hAnsi="Times New Roman" w:cs="Times New Roman"/>
          <w:sz w:val="24"/>
        </w:rPr>
        <w:t xml:space="preserve"> </w:t>
      </w:r>
      <w:r w:rsidR="002D6881" w:rsidRPr="00407363">
        <w:rPr>
          <w:rFonts w:ascii="Times New Roman" w:hAnsi="Times New Roman" w:cs="Times New Roman"/>
          <w:sz w:val="24"/>
          <w:szCs w:val="24"/>
          <w:shd w:val="clear" w:color="auto" w:fill="FFFFFF"/>
        </w:rPr>
        <w:t>(Habětín, 1973)</w:t>
      </w:r>
      <w:r w:rsidR="002D6881">
        <w:rPr>
          <w:rFonts w:ascii="Times New Roman" w:hAnsi="Times New Roman" w:cs="Times New Roman"/>
          <w:sz w:val="24"/>
          <w:szCs w:val="24"/>
          <w:shd w:val="clear" w:color="auto" w:fill="FFFFFF"/>
        </w:rPr>
        <w:t>.</w:t>
      </w:r>
      <w:r w:rsidR="00AB743E" w:rsidRPr="00AB743E">
        <w:rPr>
          <w:rFonts w:ascii="Times New Roman" w:hAnsi="Times New Roman" w:cs="Times New Roman"/>
          <w:sz w:val="24"/>
        </w:rPr>
        <w:t xml:space="preserve"> Z tohoto důvodu vědci došli k závěru, že existují plochy oddělující od sebe hmoty o různé hustotě. Tyto plochy nespojitosti, diskontinuity, se nacházejí mezi jednotlivými zemskými sférami. Na základě těchto měření byl tedy sestaven model koncentrických obalů, geosfér.</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AB743E" w:rsidRPr="00AB743E">
        <w:rPr>
          <w:rFonts w:ascii="Times New Roman" w:hAnsi="Times New Roman" w:cs="Times New Roman"/>
          <w:sz w:val="24"/>
        </w:rPr>
        <w:tab/>
        <w:t>Zemské jádro je geosféra nacházející se ve středu Země</w:t>
      </w:r>
      <w:r w:rsidR="002D6881">
        <w:rPr>
          <w:rFonts w:ascii="Times New Roman" w:hAnsi="Times New Roman" w:cs="Times New Roman"/>
          <w:sz w:val="24"/>
        </w:rPr>
        <w:t xml:space="preserve"> (Obrázek 1)</w:t>
      </w:r>
      <w:r w:rsidR="00AB743E" w:rsidRPr="00AB743E">
        <w:rPr>
          <w:rFonts w:ascii="Times New Roman" w:hAnsi="Times New Roman" w:cs="Times New Roman"/>
          <w:sz w:val="24"/>
        </w:rPr>
        <w:t xml:space="preserve">. Zaujímá více než polovinu poloměru Země, 3480 kilometrů z 6378 kilometrů. Tvoří zemské nitro </w:t>
      </w:r>
      <w:r w:rsidR="00F03D72">
        <w:rPr>
          <w:rFonts w:ascii="Times New Roman" w:hAnsi="Times New Roman" w:cs="Times New Roman"/>
          <w:sz w:val="24"/>
        </w:rPr>
        <w:br/>
      </w:r>
      <w:r w:rsidR="00AB743E" w:rsidRPr="00AB743E">
        <w:rPr>
          <w:rFonts w:ascii="Times New Roman" w:hAnsi="Times New Roman" w:cs="Times New Roman"/>
          <w:sz w:val="24"/>
        </w:rPr>
        <w:lastRenderedPageBreak/>
        <w:t>a zaujímá asi třicet procent celkové hmotnosti planety</w:t>
      </w:r>
      <w:r w:rsidR="002D6881">
        <w:rPr>
          <w:rFonts w:ascii="Times New Roman" w:hAnsi="Times New Roman" w:cs="Times New Roman"/>
          <w:sz w:val="24"/>
        </w:rPr>
        <w:t xml:space="preserve"> (Janoška, 1999)</w:t>
      </w:r>
      <w:r w:rsidR="002D6881" w:rsidRPr="00AB743E">
        <w:rPr>
          <w:rFonts w:ascii="Times New Roman" w:hAnsi="Times New Roman" w:cs="Times New Roman"/>
          <w:sz w:val="24"/>
        </w:rPr>
        <w:t>.</w:t>
      </w:r>
      <w:r w:rsidR="00AB743E" w:rsidRPr="00AB743E">
        <w:rPr>
          <w:rFonts w:ascii="Times New Roman" w:hAnsi="Times New Roman" w:cs="Times New Roman"/>
          <w:sz w:val="24"/>
        </w:rPr>
        <w:t xml:space="preserve"> Největší podíl </w:t>
      </w:r>
      <w:r w:rsidR="00F03D72">
        <w:rPr>
          <w:rFonts w:ascii="Times New Roman" w:hAnsi="Times New Roman" w:cs="Times New Roman"/>
          <w:sz w:val="24"/>
        </w:rPr>
        <w:br/>
      </w:r>
      <w:r w:rsidR="00AB743E" w:rsidRPr="00AB743E">
        <w:rPr>
          <w:rFonts w:ascii="Times New Roman" w:hAnsi="Times New Roman" w:cs="Times New Roman"/>
          <w:sz w:val="24"/>
        </w:rPr>
        <w:t>na jeho složení mají atomy železa a niklu. Jeho hustota se pohybuje okolo 15 g/cm</w:t>
      </w:r>
      <w:r w:rsidR="00AB743E" w:rsidRPr="00AB743E">
        <w:rPr>
          <w:rFonts w:ascii="Times New Roman" w:hAnsi="Times New Roman" w:cs="Times New Roman"/>
          <w:sz w:val="24"/>
          <w:vertAlign w:val="superscript"/>
        </w:rPr>
        <w:t>3</w:t>
      </w:r>
      <w:r>
        <w:rPr>
          <w:rFonts w:ascii="Times New Roman" w:hAnsi="Times New Roman" w:cs="Times New Roman"/>
          <w:sz w:val="24"/>
        </w:rPr>
        <w:t>. Vnější hranici</w:t>
      </w:r>
      <w:r w:rsidR="00AB743E" w:rsidRPr="00AB743E">
        <w:rPr>
          <w:rFonts w:ascii="Times New Roman" w:hAnsi="Times New Roman" w:cs="Times New Roman"/>
          <w:sz w:val="24"/>
        </w:rPr>
        <w:t xml:space="preserve"> jádra tvoří Gutenbergova diskontinuita.</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00AB743E" w:rsidRPr="00AB743E">
        <w:rPr>
          <w:rFonts w:ascii="Times New Roman" w:hAnsi="Times New Roman" w:cs="Times New Roman"/>
          <w:sz w:val="24"/>
        </w:rPr>
        <w:tab/>
        <w:t>Jádro je vnitřně rozděleno na dvě části – vnitřní a vnější jádro</w:t>
      </w:r>
      <w:r w:rsidR="002D6881">
        <w:rPr>
          <w:rFonts w:ascii="Times New Roman" w:hAnsi="Times New Roman" w:cs="Times New Roman"/>
          <w:sz w:val="24"/>
        </w:rPr>
        <w:t xml:space="preserve"> (Obrázek 1)</w:t>
      </w:r>
      <w:r w:rsidR="00AB743E" w:rsidRPr="00AB743E">
        <w:rPr>
          <w:rFonts w:ascii="Times New Roman" w:hAnsi="Times New Roman" w:cs="Times New Roman"/>
          <w:sz w:val="24"/>
        </w:rPr>
        <w:t>. Vnitřní jádro o poloměru 1220 kilometrů je tvořeno zejména pevnou vykrystalizovanou taveninou</w:t>
      </w:r>
      <w:r>
        <w:rPr>
          <w:rFonts w:ascii="Times New Roman" w:hAnsi="Times New Roman" w:cs="Times New Roman"/>
          <w:sz w:val="24"/>
        </w:rPr>
        <w:t>,</w:t>
      </w:r>
      <w:r w:rsidR="00AB743E" w:rsidRPr="00AB743E">
        <w:rPr>
          <w:rFonts w:ascii="Times New Roman" w:hAnsi="Times New Roman" w:cs="Times New Roman"/>
          <w:sz w:val="24"/>
        </w:rPr>
        <w:t xml:space="preserve"> složenou z železa a niklu. Má tvar elipsoidu a rotuje mírně odlišně než zbytek planety, což má pravděpodobně za příčinu vznik magnetického pole planety. Vnitřní jádro je vysoce stlačeno a jeho teplota se pohybuje okolo 5 000°C. Hranici vnějšího a vnitřního jádra tvoří diskontinuita Lehmannové.</w:t>
      </w:r>
      <w:r w:rsidR="008651ED" w:rsidRPr="008651ED">
        <w:rPr>
          <w:rFonts w:ascii="Times New Roman" w:hAnsi="Times New Roman" w:cs="Times New Roman"/>
          <w:noProof/>
          <w:sz w:val="24"/>
        </w:rPr>
        <w:t xml:space="preserve"> </w:t>
      </w:r>
    </w:p>
    <w:p w:rsidR="007A4A87" w:rsidRDefault="008651ED"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59264" behindDoc="1" locked="0" layoutInCell="1" allowOverlap="1">
            <wp:simplePos x="0" y="0"/>
            <wp:positionH relativeFrom="margin">
              <wp:posOffset>2281555</wp:posOffset>
            </wp:positionH>
            <wp:positionV relativeFrom="margin">
              <wp:posOffset>2376170</wp:posOffset>
            </wp:positionV>
            <wp:extent cx="3275965" cy="2698750"/>
            <wp:effectExtent l="19050" t="0" r="635" b="0"/>
            <wp:wrapSquare wrapText="bothSides"/>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3275965" cy="2698750"/>
                    </a:xfrm>
                    <a:prstGeom prst="rect">
                      <a:avLst/>
                    </a:prstGeom>
                    <a:noFill/>
                    <a:ln w="9525">
                      <a:noFill/>
                      <a:miter lim="800000"/>
                      <a:headEnd/>
                      <a:tailEnd/>
                    </a:ln>
                  </pic:spPr>
                </pic:pic>
              </a:graphicData>
            </a:graphic>
          </wp:anchor>
        </w:drawing>
      </w:r>
      <w:r w:rsidR="007A4A87">
        <w:rPr>
          <w:rFonts w:ascii="Times New Roman" w:hAnsi="Times New Roman" w:cs="Times New Roman"/>
          <w:sz w:val="24"/>
        </w:rPr>
        <w:tab/>
      </w:r>
      <w:r w:rsidR="00AB743E" w:rsidRPr="00AB743E">
        <w:rPr>
          <w:rFonts w:ascii="Times New Roman" w:hAnsi="Times New Roman" w:cs="Times New Roman"/>
          <w:sz w:val="24"/>
        </w:rPr>
        <w:tab/>
        <w:t>Vnější jádro je polotekutá tavenina složená zejména z atomu železa, niklu, ale i síry, křemíku a kobaltu</w:t>
      </w:r>
      <w:r w:rsidR="002D6881">
        <w:rPr>
          <w:rFonts w:ascii="Times New Roman" w:hAnsi="Times New Roman" w:cs="Times New Roman"/>
          <w:sz w:val="24"/>
        </w:rPr>
        <w:t xml:space="preserve"> (Janoška, 1999)</w:t>
      </w:r>
      <w:r w:rsidR="002D6881" w:rsidRPr="00AB743E">
        <w:rPr>
          <w:rFonts w:ascii="Times New Roman" w:hAnsi="Times New Roman" w:cs="Times New Roman"/>
          <w:sz w:val="24"/>
        </w:rPr>
        <w:t>.</w:t>
      </w:r>
      <w:r w:rsidR="00AB743E" w:rsidRPr="00AB743E">
        <w:rPr>
          <w:rFonts w:ascii="Times New Roman" w:hAnsi="Times New Roman" w:cs="Times New Roman"/>
          <w:sz w:val="24"/>
        </w:rPr>
        <w:t xml:space="preserve"> Toto polotekuté vlákno zabraňuje pronikání příčných zemětřesných vln do vnitřního jádra. Hlavním lehkým prvkem </w:t>
      </w:r>
      <w:r w:rsidR="00F03D72">
        <w:rPr>
          <w:rFonts w:ascii="Times New Roman" w:hAnsi="Times New Roman" w:cs="Times New Roman"/>
          <w:sz w:val="24"/>
        </w:rPr>
        <w:br/>
      </w:r>
      <w:r w:rsidR="00AB743E" w:rsidRPr="00AB743E">
        <w:rPr>
          <w:rFonts w:ascii="Times New Roman" w:hAnsi="Times New Roman" w:cs="Times New Roman"/>
          <w:sz w:val="24"/>
        </w:rPr>
        <w:t>ve vnějším jádře je síra, která pravděpodobně tvoří sloučeninu FeS. Vnější jádro má poloměr přibližně 3 470 kilometrů.</w:t>
      </w:r>
    </w:p>
    <w:p w:rsidR="007A4A87" w:rsidRDefault="006473D1" w:rsidP="007A4A87">
      <w:pPr>
        <w:tabs>
          <w:tab w:val="left" w:pos="284"/>
          <w:tab w:val="left" w:pos="567"/>
        </w:tabs>
        <w:spacing w:after="0" w:line="324" w:lineRule="auto"/>
        <w:jc w:val="both"/>
        <w:rPr>
          <w:rFonts w:ascii="Times New Roman" w:hAnsi="Times New Roman" w:cs="Times New Roman"/>
          <w:sz w:val="24"/>
        </w:rPr>
      </w:pPr>
      <w:r w:rsidRPr="006473D1">
        <w:rPr>
          <w:noProof/>
        </w:rPr>
        <w:pict>
          <v:shapetype id="_x0000_t202" coordsize="21600,21600" o:spt="202" path="m,l,21600r21600,l21600,xe">
            <v:stroke joinstyle="miter"/>
            <v:path gradientshapeok="t" o:connecttype="rect"/>
          </v:shapetype>
          <v:shape id="_x0000_s1026" type="#_x0000_t202" style="position:absolute;left:0;text-align:left;margin-left:175.65pt;margin-top:43.65pt;width:257.95pt;height:82.75pt;z-index:251661312" stroked="f">
            <v:textbox style="mso-next-textbox:#_x0000_s1026;mso-fit-shape-to-text:t" inset="0,0,0,0">
              <w:txbxContent>
                <w:p w:rsidR="00D521F5" w:rsidRDefault="00D521F5" w:rsidP="002D6881">
                  <w:pPr>
                    <w:pStyle w:val="Titulek"/>
                  </w:pPr>
                  <w:r>
                    <w:t xml:space="preserve">Obrázek </w:t>
                  </w:r>
                  <w:fldSimple w:instr=" SEQ Obrázek \* ARABIC ">
                    <w:r w:rsidR="003C761A">
                      <w:rPr>
                        <w:noProof/>
                      </w:rPr>
                      <w:t>1</w:t>
                    </w:r>
                  </w:fldSimple>
                  <w:r>
                    <w:t xml:space="preserve"> – Stavba zemského tělesa – řez zemskými sférami</w:t>
                  </w:r>
                </w:p>
                <w:p w:rsidR="00D521F5" w:rsidRPr="002D6881" w:rsidRDefault="00D521F5" w:rsidP="002D6881">
                  <w:pPr>
                    <w:pStyle w:val="Titulek"/>
                    <w:ind w:left="284"/>
                    <w:jc w:val="both"/>
                    <w:rPr>
                      <w:rFonts w:ascii="Times New Roman" w:hAnsi="Times New Roman" w:cs="Times New Roman"/>
                      <w:i/>
                    </w:rPr>
                  </w:pPr>
                  <w:r w:rsidRPr="002D6881">
                    <w:rPr>
                      <w:rFonts w:ascii="Times New Roman" w:hAnsi="Times New Roman" w:cs="Times New Roman"/>
                      <w:i/>
                    </w:rPr>
                    <w:t xml:space="preserve">A – vnitřní jádro, B – vnější jádro, C – vnitřní plášť, </w:t>
                  </w:r>
                  <w:r>
                    <w:rPr>
                      <w:rFonts w:ascii="Times New Roman" w:hAnsi="Times New Roman" w:cs="Times New Roman"/>
                      <w:i/>
                    </w:rPr>
                    <w:br/>
                  </w:r>
                  <w:r w:rsidRPr="002D6881">
                    <w:rPr>
                      <w:rFonts w:ascii="Times New Roman" w:hAnsi="Times New Roman" w:cs="Times New Roman"/>
                      <w:i/>
                    </w:rPr>
                    <w:t xml:space="preserve">D – vnější plášť, E – oceánská zemská kůra, </w:t>
                  </w:r>
                  <w:r>
                    <w:rPr>
                      <w:rFonts w:ascii="Times New Roman" w:hAnsi="Times New Roman" w:cs="Times New Roman"/>
                      <w:i/>
                    </w:rPr>
                    <w:br/>
                  </w:r>
                  <w:r w:rsidRPr="002D6881">
                    <w:rPr>
                      <w:rFonts w:ascii="Times New Roman" w:hAnsi="Times New Roman" w:cs="Times New Roman"/>
                      <w:i/>
                    </w:rPr>
                    <w:t xml:space="preserve">F – kontinentální zemská kůra; 1 – Mohorovičičova </w:t>
                  </w:r>
                  <w:r>
                    <w:rPr>
                      <w:rFonts w:ascii="Times New Roman" w:hAnsi="Times New Roman" w:cs="Times New Roman"/>
                      <w:i/>
                    </w:rPr>
                    <w:br/>
                  </w:r>
                  <w:r w:rsidRPr="002D6881">
                    <w:rPr>
                      <w:rFonts w:ascii="Times New Roman" w:hAnsi="Times New Roman" w:cs="Times New Roman"/>
                      <w:i/>
                    </w:rPr>
                    <w:t>diskontinuita, 2 – astenosféra nacházející se ve svrchním plášti, 3 – Gutenbergova diskontinuita, 4 – diskontinuita Lehmannové</w:t>
                  </w:r>
                </w:p>
              </w:txbxContent>
            </v:textbox>
            <w10:wrap type="square"/>
          </v:shape>
        </w:pict>
      </w:r>
      <w:r w:rsidR="007A4A87">
        <w:rPr>
          <w:rFonts w:ascii="Times New Roman" w:hAnsi="Times New Roman" w:cs="Times New Roman"/>
          <w:sz w:val="24"/>
        </w:rPr>
        <w:tab/>
      </w:r>
      <w:r w:rsidR="007A4A87">
        <w:rPr>
          <w:rFonts w:ascii="Times New Roman" w:hAnsi="Times New Roman" w:cs="Times New Roman"/>
          <w:sz w:val="24"/>
        </w:rPr>
        <w:tab/>
        <w:t>Gu</w:t>
      </w:r>
      <w:r w:rsidR="00AB743E" w:rsidRPr="00AB743E">
        <w:rPr>
          <w:rFonts w:ascii="Times New Roman" w:hAnsi="Times New Roman" w:cs="Times New Roman"/>
          <w:sz w:val="24"/>
        </w:rPr>
        <w:t>tenbergova diskontinuita je plocha nespojitosti</w:t>
      </w:r>
      <w:r w:rsidR="007A4A87">
        <w:rPr>
          <w:rFonts w:ascii="Times New Roman" w:hAnsi="Times New Roman" w:cs="Times New Roman"/>
          <w:sz w:val="24"/>
        </w:rPr>
        <w:t>,</w:t>
      </w:r>
      <w:r w:rsidR="00AB743E" w:rsidRPr="00AB743E">
        <w:rPr>
          <w:rFonts w:ascii="Times New Roman" w:hAnsi="Times New Roman" w:cs="Times New Roman"/>
          <w:sz w:val="24"/>
        </w:rPr>
        <w:t xml:space="preserve"> nacházející se v hloubce přibližně 2900 kilometrů v místě pře</w:t>
      </w:r>
      <w:r w:rsidR="007A4A87">
        <w:rPr>
          <w:rFonts w:ascii="Times New Roman" w:hAnsi="Times New Roman" w:cs="Times New Roman"/>
          <w:sz w:val="24"/>
        </w:rPr>
        <w:t>chodu vnějšího jádra ve spodní pl</w:t>
      </w:r>
      <w:r w:rsidR="00AB743E" w:rsidRPr="00AB743E">
        <w:rPr>
          <w:rFonts w:ascii="Times New Roman" w:hAnsi="Times New Roman" w:cs="Times New Roman"/>
          <w:sz w:val="24"/>
        </w:rPr>
        <w:t>ášť</w:t>
      </w:r>
      <w:r w:rsidR="002D6881">
        <w:rPr>
          <w:rFonts w:ascii="Times New Roman" w:hAnsi="Times New Roman" w:cs="Times New Roman"/>
          <w:sz w:val="24"/>
        </w:rPr>
        <w:t xml:space="preserve"> </w:t>
      </w:r>
      <w:r w:rsidR="002D6881" w:rsidRPr="00407363">
        <w:rPr>
          <w:rFonts w:ascii="Times New Roman" w:hAnsi="Times New Roman" w:cs="Times New Roman"/>
          <w:sz w:val="24"/>
          <w:szCs w:val="24"/>
          <w:shd w:val="clear" w:color="auto" w:fill="FFFFFF"/>
        </w:rPr>
        <w:t>(Habětín, 1973)</w:t>
      </w:r>
      <w:r w:rsidR="00AB743E" w:rsidRPr="00AB743E">
        <w:rPr>
          <w:rFonts w:ascii="Times New Roman" w:hAnsi="Times New Roman" w:cs="Times New Roman"/>
          <w:sz w:val="24"/>
        </w:rPr>
        <w:t xml:space="preserve">. Tvoří přechod mezi silikátovou taveninou pláště a polotekutými kovy jádra. Tato diskontinuita nabývá mocnosti přibližně dvě stě až tři sta kilometrů a dochází zde k výraznému zpomalení </w:t>
      </w:r>
      <w:r w:rsidR="002D6881">
        <w:rPr>
          <w:rFonts w:ascii="Times New Roman" w:hAnsi="Times New Roman" w:cs="Times New Roman"/>
          <w:sz w:val="24"/>
        </w:rPr>
        <w:t>se</w:t>
      </w:r>
      <w:r w:rsidR="00AB743E" w:rsidRPr="00AB743E">
        <w:rPr>
          <w:rFonts w:ascii="Times New Roman" w:hAnsi="Times New Roman" w:cs="Times New Roman"/>
          <w:sz w:val="24"/>
        </w:rPr>
        <w:t>izmických vln z 13,7 km/s na 8,4 km/s. Hmota se v daném místě chová jako vysoce stlačená kapalina.</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AB743E" w:rsidRPr="00AB743E">
        <w:rPr>
          <w:rFonts w:ascii="Times New Roman" w:hAnsi="Times New Roman" w:cs="Times New Roman"/>
          <w:sz w:val="24"/>
        </w:rPr>
        <w:tab/>
        <w:t>Zemský plášť je prostřední zemskou sférou. Horní hranicí je Mohorovičičova diskontinuita v hloubce deset až dvacet kilometrů pod oceánskou kůrou a dvacet až sto kilometrů pod pevninskou kůrou. Spodní hranicí je pak Gutenbergova diskontinuita v hloubce 2900 kilometrů</w:t>
      </w:r>
      <w:r w:rsidR="002D6881">
        <w:rPr>
          <w:rFonts w:ascii="Times New Roman" w:hAnsi="Times New Roman" w:cs="Times New Roman"/>
          <w:sz w:val="24"/>
        </w:rPr>
        <w:t xml:space="preserve"> (Janoška, 1999)</w:t>
      </w:r>
      <w:r w:rsidR="002D6881" w:rsidRPr="00AB743E">
        <w:rPr>
          <w:rFonts w:ascii="Times New Roman" w:hAnsi="Times New Roman" w:cs="Times New Roman"/>
          <w:sz w:val="24"/>
        </w:rPr>
        <w:t>.</w:t>
      </w:r>
      <w:r w:rsidR="00AB743E" w:rsidRPr="00AB743E">
        <w:rPr>
          <w:rFonts w:ascii="Times New Roman" w:hAnsi="Times New Roman" w:cs="Times New Roman"/>
          <w:sz w:val="24"/>
        </w:rPr>
        <w:t xml:space="preserve"> Zemský plášť zaujímá asi 85 procent objemu planety a tvoří téměř sedmdesát procent hmotnosti planety. </w:t>
      </w:r>
      <w:r w:rsidR="008651ED">
        <w:rPr>
          <w:rFonts w:ascii="Times New Roman" w:hAnsi="Times New Roman" w:cs="Times New Roman"/>
          <w:sz w:val="24"/>
        </w:rPr>
        <w:t>I zem</w:t>
      </w:r>
      <w:r w:rsidR="00AB743E" w:rsidRPr="00AB743E">
        <w:rPr>
          <w:rFonts w:ascii="Times New Roman" w:hAnsi="Times New Roman" w:cs="Times New Roman"/>
          <w:sz w:val="24"/>
        </w:rPr>
        <w:t>ský plášť rozdělujeme na svrchní a spodní</w:t>
      </w:r>
      <w:r w:rsidR="002D6881">
        <w:rPr>
          <w:rFonts w:ascii="Times New Roman" w:hAnsi="Times New Roman" w:cs="Times New Roman"/>
          <w:sz w:val="24"/>
        </w:rPr>
        <w:t xml:space="preserve"> (Obrázek 1)</w:t>
      </w:r>
      <w:r w:rsidR="00AB743E" w:rsidRPr="00AB743E">
        <w:rPr>
          <w:rFonts w:ascii="Times New Roman" w:hAnsi="Times New Roman" w:cs="Times New Roman"/>
          <w:sz w:val="24"/>
        </w:rPr>
        <w:t xml:space="preserve">. </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AB743E" w:rsidRPr="00AB743E">
        <w:rPr>
          <w:rFonts w:ascii="Times New Roman" w:hAnsi="Times New Roman" w:cs="Times New Roman"/>
          <w:sz w:val="24"/>
        </w:rPr>
        <w:tab/>
        <w:t xml:space="preserve">Spodní zemský plášť má vnější poloměr 5 700 kilometrů a tvoří tedy dutou kouli </w:t>
      </w:r>
      <w:r w:rsidR="00F03D72">
        <w:rPr>
          <w:rFonts w:ascii="Times New Roman" w:hAnsi="Times New Roman" w:cs="Times New Roman"/>
          <w:sz w:val="24"/>
        </w:rPr>
        <w:br/>
      </w:r>
      <w:r w:rsidR="00AB743E" w:rsidRPr="00AB743E">
        <w:rPr>
          <w:rFonts w:ascii="Times New Roman" w:hAnsi="Times New Roman" w:cs="Times New Roman"/>
          <w:sz w:val="24"/>
        </w:rPr>
        <w:t xml:space="preserve">o vzdálenosti kulových ploch 2 250 kilometrů. Spodní plášť tvoří silikáty obohacené </w:t>
      </w:r>
      <w:r w:rsidR="00F03D72">
        <w:rPr>
          <w:rFonts w:ascii="Times New Roman" w:hAnsi="Times New Roman" w:cs="Times New Roman"/>
          <w:sz w:val="24"/>
        </w:rPr>
        <w:br/>
      </w:r>
      <w:r w:rsidR="00AB743E" w:rsidRPr="00AB743E">
        <w:rPr>
          <w:rFonts w:ascii="Times New Roman" w:hAnsi="Times New Roman" w:cs="Times New Roman"/>
          <w:sz w:val="24"/>
        </w:rPr>
        <w:lastRenderedPageBreak/>
        <w:t>o kobalt a hliník</w:t>
      </w:r>
      <w:r w:rsidR="002D6881">
        <w:rPr>
          <w:rFonts w:ascii="Times New Roman" w:hAnsi="Times New Roman" w:cs="Times New Roman"/>
          <w:sz w:val="24"/>
        </w:rPr>
        <w:t xml:space="preserve"> </w:t>
      </w:r>
      <w:r w:rsidR="002D6881" w:rsidRPr="00407363">
        <w:rPr>
          <w:rFonts w:ascii="Times New Roman" w:hAnsi="Times New Roman" w:cs="Times New Roman"/>
          <w:sz w:val="24"/>
          <w:szCs w:val="24"/>
          <w:shd w:val="clear" w:color="auto" w:fill="FFFFFF"/>
        </w:rPr>
        <w:t>(Habětín, 1973)</w:t>
      </w:r>
      <w:r w:rsidR="00AB743E" w:rsidRPr="00AB743E">
        <w:rPr>
          <w:rFonts w:ascii="Times New Roman" w:hAnsi="Times New Roman" w:cs="Times New Roman"/>
          <w:sz w:val="24"/>
        </w:rPr>
        <w:t>. Tyto silikáty jsou silně stlačeny a deformovány, netvoří krystalové mřížky. Hustota spodního pláště je okolo 5 g/cm</w:t>
      </w:r>
      <w:r w:rsidR="00AB743E" w:rsidRPr="00AB743E">
        <w:rPr>
          <w:rFonts w:ascii="Times New Roman" w:hAnsi="Times New Roman" w:cs="Times New Roman"/>
          <w:sz w:val="24"/>
          <w:vertAlign w:val="superscript"/>
        </w:rPr>
        <w:t>3</w:t>
      </w:r>
      <w:r w:rsidR="00AB743E" w:rsidRPr="00AB743E">
        <w:rPr>
          <w:rFonts w:ascii="Times New Roman" w:hAnsi="Times New Roman" w:cs="Times New Roman"/>
          <w:sz w:val="24"/>
        </w:rPr>
        <w:t xml:space="preserve">. Hranici mezi spodním </w:t>
      </w:r>
      <w:r w:rsidR="00F03D72">
        <w:rPr>
          <w:rFonts w:ascii="Times New Roman" w:hAnsi="Times New Roman" w:cs="Times New Roman"/>
          <w:sz w:val="24"/>
        </w:rPr>
        <w:br/>
      </w:r>
      <w:r w:rsidR="00AB743E" w:rsidRPr="00AB743E">
        <w:rPr>
          <w:rFonts w:ascii="Times New Roman" w:hAnsi="Times New Roman" w:cs="Times New Roman"/>
          <w:sz w:val="24"/>
        </w:rPr>
        <w:t>a svrchním pláštěm v hloubce 680 kilometrů tvoří Repettiho diskontinuita, na této diskontinuitě dochází ke značnému zvýšení rychlosti pohybu seizmických vln.</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AB743E" w:rsidRPr="00AB743E">
        <w:rPr>
          <w:rFonts w:ascii="Times New Roman" w:hAnsi="Times New Roman" w:cs="Times New Roman"/>
          <w:sz w:val="24"/>
        </w:rPr>
        <w:tab/>
        <w:t>Svrchní plášť o mocnosti přibližně 600</w:t>
      </w:r>
      <w:r w:rsidR="008651ED">
        <w:rPr>
          <w:rFonts w:ascii="Times New Roman" w:hAnsi="Times New Roman" w:cs="Times New Roman"/>
          <w:sz w:val="24"/>
        </w:rPr>
        <w:t xml:space="preserve"> </w:t>
      </w:r>
      <w:r w:rsidR="00B41170">
        <w:rPr>
          <w:rFonts w:ascii="Times New Roman" w:hAnsi="Times New Roman" w:cs="Times New Roman"/>
          <w:sz w:val="24"/>
        </w:rPr>
        <w:t xml:space="preserve">kilometrů </w:t>
      </w:r>
      <w:r w:rsidR="00AB743E" w:rsidRPr="00AB743E">
        <w:rPr>
          <w:rFonts w:ascii="Times New Roman" w:hAnsi="Times New Roman" w:cs="Times New Roman"/>
          <w:sz w:val="24"/>
        </w:rPr>
        <w:t xml:space="preserve">se </w:t>
      </w:r>
      <w:r w:rsidR="00B41170">
        <w:rPr>
          <w:rFonts w:ascii="Times New Roman" w:hAnsi="Times New Roman" w:cs="Times New Roman"/>
          <w:sz w:val="24"/>
        </w:rPr>
        <w:t xml:space="preserve">rozkládá </w:t>
      </w:r>
      <w:r w:rsidR="00AB743E" w:rsidRPr="00AB743E">
        <w:rPr>
          <w:rFonts w:ascii="Times New Roman" w:hAnsi="Times New Roman" w:cs="Times New Roman"/>
          <w:sz w:val="24"/>
        </w:rPr>
        <w:t>mezi Mohorovičičovou diskontinuitou a Repettiho diskontinuitou. Hustota svrchního pláště je přibližně 3,3 g/cm</w:t>
      </w:r>
      <w:r w:rsidR="00AB743E" w:rsidRPr="00AB743E">
        <w:rPr>
          <w:rFonts w:ascii="Times New Roman" w:hAnsi="Times New Roman" w:cs="Times New Roman"/>
          <w:sz w:val="24"/>
          <w:vertAlign w:val="superscript"/>
        </w:rPr>
        <w:t>3</w:t>
      </w:r>
      <w:r w:rsidR="00AB743E" w:rsidRPr="00AB743E">
        <w:rPr>
          <w:rFonts w:ascii="Times New Roman" w:hAnsi="Times New Roman" w:cs="Times New Roman"/>
          <w:sz w:val="24"/>
        </w:rPr>
        <w:t xml:space="preserve">. Svrchní plášť je tvořen minerály olivínem, pyroxenem, spinelem </w:t>
      </w:r>
      <w:r w:rsidR="00F03D72">
        <w:rPr>
          <w:rFonts w:ascii="Times New Roman" w:hAnsi="Times New Roman" w:cs="Times New Roman"/>
          <w:sz w:val="24"/>
        </w:rPr>
        <w:br/>
      </w:r>
      <w:r w:rsidR="00AB743E" w:rsidRPr="00AB743E">
        <w:rPr>
          <w:rFonts w:ascii="Times New Roman" w:hAnsi="Times New Roman" w:cs="Times New Roman"/>
          <w:sz w:val="24"/>
        </w:rPr>
        <w:t>a granátem nebo horninami andezitem, eklogitem a dacitem. Ve svrchní části svrchního pláště se nachází specifická zóna zvaná astenosféra.</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AB743E" w:rsidRPr="00AB743E">
        <w:rPr>
          <w:rFonts w:ascii="Times New Roman" w:hAnsi="Times New Roman" w:cs="Times New Roman"/>
          <w:sz w:val="24"/>
        </w:rPr>
        <w:tab/>
        <w:t>Astenosféra je vrstva nacházející se přibližně v hloubkách 60 až 200 kilometrů. Hloubka astenosféry se liší pod kontinenty a pod oceány vlivem mocnosti zemské kůry. Astenosféra je plastická vrstva tvořená natavenými horninami</w:t>
      </w:r>
      <w:r w:rsidR="008651ED">
        <w:rPr>
          <w:rFonts w:ascii="Times New Roman" w:hAnsi="Times New Roman" w:cs="Times New Roman"/>
          <w:sz w:val="24"/>
        </w:rPr>
        <w:t>,</w:t>
      </w:r>
      <w:r w:rsidR="00AB743E" w:rsidRPr="00AB743E">
        <w:rPr>
          <w:rFonts w:ascii="Times New Roman" w:hAnsi="Times New Roman" w:cs="Times New Roman"/>
          <w:sz w:val="24"/>
        </w:rPr>
        <w:t xml:space="preserve"> umožňuje pohyb litosférických desek a je místem vzniku magmatu</w:t>
      </w:r>
      <w:r w:rsidR="002D6881">
        <w:rPr>
          <w:rFonts w:ascii="Times New Roman" w:hAnsi="Times New Roman" w:cs="Times New Roman"/>
          <w:sz w:val="24"/>
        </w:rPr>
        <w:t xml:space="preserve"> (Janoška, 1999)</w:t>
      </w:r>
      <w:r w:rsidR="002D6881" w:rsidRPr="00AB743E">
        <w:rPr>
          <w:rFonts w:ascii="Times New Roman" w:hAnsi="Times New Roman" w:cs="Times New Roman"/>
          <w:sz w:val="24"/>
        </w:rPr>
        <w:t>.</w:t>
      </w:r>
      <w:r w:rsidR="00AB743E" w:rsidRPr="00AB743E">
        <w:rPr>
          <w:rFonts w:ascii="Times New Roman" w:hAnsi="Times New Roman" w:cs="Times New Roman"/>
          <w:sz w:val="24"/>
        </w:rPr>
        <w:t xml:space="preserve"> V polotekutém stavu je udržována vysokým tlakem a teplotou okolo 1 400°C. Její hustota je okolo 3,6 g/cm</w:t>
      </w:r>
      <w:r w:rsidR="00AB743E" w:rsidRPr="00AB743E">
        <w:rPr>
          <w:rFonts w:ascii="Times New Roman" w:hAnsi="Times New Roman" w:cs="Times New Roman"/>
          <w:sz w:val="24"/>
          <w:vertAlign w:val="superscript"/>
        </w:rPr>
        <w:t>3</w:t>
      </w:r>
      <w:r w:rsidR="00AB743E" w:rsidRPr="00AB743E">
        <w:rPr>
          <w:rFonts w:ascii="Times New Roman" w:hAnsi="Times New Roman" w:cs="Times New Roman"/>
          <w:sz w:val="24"/>
        </w:rPr>
        <w:t xml:space="preserve"> a má schopnost snižovat rychlost seizmických vln. Astenosféra je spodní hranicí litosféry.</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AB743E" w:rsidRPr="00AB743E">
        <w:rPr>
          <w:rFonts w:ascii="Times New Roman" w:hAnsi="Times New Roman" w:cs="Times New Roman"/>
          <w:sz w:val="24"/>
        </w:rPr>
        <w:tab/>
        <w:t xml:space="preserve">Mohorovočičova diskontinuita je vrstva nespojitosti oddělující zemský plášť </w:t>
      </w:r>
      <w:r w:rsidR="00F03D72">
        <w:rPr>
          <w:rFonts w:ascii="Times New Roman" w:hAnsi="Times New Roman" w:cs="Times New Roman"/>
          <w:sz w:val="24"/>
        </w:rPr>
        <w:br/>
      </w:r>
      <w:r w:rsidR="00AB743E" w:rsidRPr="00AB743E">
        <w:rPr>
          <w:rFonts w:ascii="Times New Roman" w:hAnsi="Times New Roman" w:cs="Times New Roman"/>
          <w:sz w:val="24"/>
        </w:rPr>
        <w:t xml:space="preserve">a zemskou kůru. Nachází se v hloubce deset až dvacet kilometrů pod oceánskou kůrou </w:t>
      </w:r>
      <w:r w:rsidR="00F03D72">
        <w:rPr>
          <w:rFonts w:ascii="Times New Roman" w:hAnsi="Times New Roman" w:cs="Times New Roman"/>
          <w:sz w:val="24"/>
        </w:rPr>
        <w:br/>
      </w:r>
      <w:r w:rsidR="00AB743E" w:rsidRPr="00AB743E">
        <w:rPr>
          <w:rFonts w:ascii="Times New Roman" w:hAnsi="Times New Roman" w:cs="Times New Roman"/>
          <w:sz w:val="24"/>
        </w:rPr>
        <w:t xml:space="preserve">a dvacet až sto kilometrů pod pevninskou kůrou. Není tedy kulovou vrstvou, ale kolísá. </w:t>
      </w:r>
      <w:r w:rsidR="00F03D72">
        <w:rPr>
          <w:rFonts w:ascii="Times New Roman" w:hAnsi="Times New Roman" w:cs="Times New Roman"/>
          <w:sz w:val="24"/>
        </w:rPr>
        <w:br/>
      </w:r>
      <w:r w:rsidR="00AB743E" w:rsidRPr="00AB743E">
        <w:rPr>
          <w:rFonts w:ascii="Times New Roman" w:hAnsi="Times New Roman" w:cs="Times New Roman"/>
          <w:sz w:val="24"/>
        </w:rPr>
        <w:t>Na této vrstvě nespojitosti dochází ke zrychlení pohybu seizmických vln z 7,4 km/s na 8 km/s. Materiály pod diskontinuitou pak mají výrazně větší hustotu než nad ní.</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AB743E" w:rsidRPr="00AB743E">
        <w:rPr>
          <w:rFonts w:ascii="Times New Roman" w:hAnsi="Times New Roman" w:cs="Times New Roman"/>
          <w:sz w:val="24"/>
        </w:rPr>
        <w:tab/>
        <w:t xml:space="preserve">Zemská kůra je nejsvrchnější částí zemského tělesa tvořená pevnými horninami. Může nabývat mocností od dvou do sta kilometrů, ale překrývá na všech místech zemský plášť. Na základě jejího složení rozlišujeme dva typy zemské kůry – kontinentální </w:t>
      </w:r>
      <w:r w:rsidR="00F03D72">
        <w:rPr>
          <w:rFonts w:ascii="Times New Roman" w:hAnsi="Times New Roman" w:cs="Times New Roman"/>
          <w:sz w:val="24"/>
        </w:rPr>
        <w:br/>
      </w:r>
      <w:r w:rsidR="00AB743E" w:rsidRPr="00AB743E">
        <w:rPr>
          <w:rFonts w:ascii="Times New Roman" w:hAnsi="Times New Roman" w:cs="Times New Roman"/>
          <w:sz w:val="24"/>
        </w:rPr>
        <w:t>a oceánskou zemskou kůru</w:t>
      </w:r>
      <w:r w:rsidR="002D6881">
        <w:rPr>
          <w:rFonts w:ascii="Times New Roman" w:hAnsi="Times New Roman" w:cs="Times New Roman"/>
          <w:sz w:val="24"/>
        </w:rPr>
        <w:t xml:space="preserve"> (Obrázek 1)</w:t>
      </w:r>
      <w:r w:rsidR="00AB743E" w:rsidRPr="00AB743E">
        <w:rPr>
          <w:rFonts w:ascii="Times New Roman" w:hAnsi="Times New Roman" w:cs="Times New Roman"/>
          <w:sz w:val="24"/>
        </w:rPr>
        <w:t xml:space="preserve">. </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AB743E" w:rsidRPr="00AB743E">
        <w:rPr>
          <w:rFonts w:ascii="Times New Roman" w:hAnsi="Times New Roman" w:cs="Times New Roman"/>
          <w:sz w:val="24"/>
        </w:rPr>
        <w:tab/>
        <w:t xml:space="preserve">Kontinentální zemská kůra pokrývá asi třicet procent zemského povrchu </w:t>
      </w:r>
      <w:r w:rsidR="008651ED">
        <w:rPr>
          <w:rFonts w:ascii="Times New Roman" w:hAnsi="Times New Roman" w:cs="Times New Roman"/>
          <w:sz w:val="24"/>
        </w:rPr>
        <w:t>a je složená</w:t>
      </w:r>
      <w:r w:rsidR="00AB743E" w:rsidRPr="00AB743E">
        <w:rPr>
          <w:rFonts w:ascii="Times New Roman" w:hAnsi="Times New Roman" w:cs="Times New Roman"/>
          <w:sz w:val="24"/>
        </w:rPr>
        <w:t xml:space="preserve"> ze tří vrstev. Nejsvrchnější vrstvou je vrstva sedimentární, kterou tvoří usazené horniny. Průměrná hustota tohoto patra je 2,0 g/cm</w:t>
      </w:r>
      <w:r w:rsidR="00AB743E" w:rsidRPr="00AB743E">
        <w:rPr>
          <w:rFonts w:ascii="Times New Roman" w:hAnsi="Times New Roman" w:cs="Times New Roman"/>
          <w:sz w:val="24"/>
          <w:vertAlign w:val="superscript"/>
        </w:rPr>
        <w:t>3</w:t>
      </w:r>
      <w:r w:rsidR="00AB743E" w:rsidRPr="00AB743E">
        <w:rPr>
          <w:rFonts w:ascii="Times New Roman" w:hAnsi="Times New Roman" w:cs="Times New Roman"/>
          <w:sz w:val="24"/>
        </w:rPr>
        <w:t>. Pod sedimentárním patrem se nachází patro žulové. Žulové patro netvoří jen žula, ale magmatické horniny a jejich metamorfní ekvivalenty. Toto patro má hustotu 2,7 g/cm</w:t>
      </w:r>
      <w:r w:rsidR="00AB743E" w:rsidRPr="00AB743E">
        <w:rPr>
          <w:rFonts w:ascii="Times New Roman" w:hAnsi="Times New Roman" w:cs="Times New Roman"/>
          <w:sz w:val="24"/>
          <w:vertAlign w:val="superscript"/>
        </w:rPr>
        <w:t>3</w:t>
      </w:r>
      <w:r w:rsidR="00AB743E" w:rsidRPr="00AB743E">
        <w:rPr>
          <w:rFonts w:ascii="Times New Roman" w:hAnsi="Times New Roman" w:cs="Times New Roman"/>
          <w:sz w:val="24"/>
        </w:rPr>
        <w:t xml:space="preserve"> </w:t>
      </w:r>
      <w:r w:rsidR="002D6881" w:rsidRPr="00407363">
        <w:rPr>
          <w:rFonts w:ascii="Times New Roman" w:hAnsi="Times New Roman" w:cs="Times New Roman"/>
          <w:sz w:val="24"/>
          <w:szCs w:val="24"/>
          <w:shd w:val="clear" w:color="auto" w:fill="FFFFFF"/>
        </w:rPr>
        <w:t>(Habětín, 1973)</w:t>
      </w:r>
      <w:r w:rsidR="002D6881">
        <w:rPr>
          <w:rFonts w:ascii="Times New Roman" w:hAnsi="Times New Roman" w:cs="Times New Roman"/>
          <w:sz w:val="24"/>
          <w:szCs w:val="24"/>
          <w:shd w:val="clear" w:color="auto" w:fill="FFFFFF"/>
        </w:rPr>
        <w:t xml:space="preserve"> </w:t>
      </w:r>
      <w:r w:rsidR="00AB743E" w:rsidRPr="00AB743E">
        <w:rPr>
          <w:rFonts w:ascii="Times New Roman" w:hAnsi="Times New Roman" w:cs="Times New Roman"/>
          <w:sz w:val="24"/>
        </w:rPr>
        <w:t xml:space="preserve">a seizmické vlny se v něm šíří rychlostí 6,2 km/s. Hranici mezi žulovým a následujícím bazaltovým patrem tvoří Conradova diskontinuita. Tato plocha nespojitosti by se měla nacházet pouze v kontinentální kůře v hloubce deset až patnáct kilometrů. V této vrstvě by mělo docházet ke zrychlení šíření vln z 6,2 km/s na 7,4 km/s. Conradovu vrstvu měl prokázat vrt </w:t>
      </w:r>
      <w:r w:rsidR="00F03D72">
        <w:rPr>
          <w:rFonts w:ascii="Times New Roman" w:hAnsi="Times New Roman" w:cs="Times New Roman"/>
          <w:sz w:val="24"/>
        </w:rPr>
        <w:br/>
      </w:r>
      <w:r w:rsidR="00AB743E" w:rsidRPr="00AB743E">
        <w:rPr>
          <w:rFonts w:ascii="Times New Roman" w:hAnsi="Times New Roman" w:cs="Times New Roman"/>
          <w:sz w:val="24"/>
        </w:rPr>
        <w:t>na poloostrovu Kola. Tento vrt ji však neprokázal a proto je její existence sporná</w:t>
      </w:r>
      <w:r w:rsidR="002D6881">
        <w:rPr>
          <w:rFonts w:ascii="Times New Roman" w:hAnsi="Times New Roman" w:cs="Times New Roman"/>
          <w:sz w:val="24"/>
        </w:rPr>
        <w:t xml:space="preserve"> (Janoška, 1999)</w:t>
      </w:r>
      <w:r w:rsidR="002D6881" w:rsidRPr="00AB743E">
        <w:rPr>
          <w:rFonts w:ascii="Times New Roman" w:hAnsi="Times New Roman" w:cs="Times New Roman"/>
          <w:sz w:val="24"/>
        </w:rPr>
        <w:t>.</w:t>
      </w:r>
      <w:r w:rsidR="00AB743E" w:rsidRPr="00AB743E">
        <w:rPr>
          <w:rFonts w:ascii="Times New Roman" w:hAnsi="Times New Roman" w:cs="Times New Roman"/>
          <w:sz w:val="24"/>
        </w:rPr>
        <w:t xml:space="preserve"> Nejspodnějším patrem kontinentální kůry je pak bazaltové patro. Bazaltové patro tvoří zejména čedič a gabro. Jeho hustota je 2,9 g/cm</w:t>
      </w:r>
      <w:r w:rsidR="00AB743E" w:rsidRPr="00AB743E">
        <w:rPr>
          <w:rFonts w:ascii="Times New Roman" w:hAnsi="Times New Roman" w:cs="Times New Roman"/>
          <w:sz w:val="24"/>
          <w:vertAlign w:val="superscript"/>
        </w:rPr>
        <w:t>3</w:t>
      </w:r>
      <w:r w:rsidR="00AB743E" w:rsidRPr="00AB743E">
        <w:rPr>
          <w:rFonts w:ascii="Times New Roman" w:hAnsi="Times New Roman" w:cs="Times New Roman"/>
          <w:sz w:val="24"/>
        </w:rPr>
        <w:t>. Dolní hranicí bazaltového patra je pak Mohorovičičova diskontinuita</w:t>
      </w:r>
      <w:r w:rsidR="002D6881">
        <w:rPr>
          <w:rFonts w:ascii="Times New Roman" w:hAnsi="Times New Roman" w:cs="Times New Roman"/>
          <w:sz w:val="24"/>
        </w:rPr>
        <w:t>.</w:t>
      </w:r>
    </w:p>
    <w:p w:rsidR="007A4A87"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lastRenderedPageBreak/>
        <w:tab/>
      </w:r>
      <w:r w:rsidR="00AB743E" w:rsidRPr="00AB743E">
        <w:rPr>
          <w:rFonts w:ascii="Times New Roman" w:hAnsi="Times New Roman" w:cs="Times New Roman"/>
          <w:sz w:val="24"/>
        </w:rPr>
        <w:tab/>
        <w:t>Oceánskou zemskou kůru tvoří jen dvě patra. Velmi tenké sedimentární patro a patro bazaltové. Mocnost oceánské kůry je výrazně nižší a v nejtenčích místech pod hlubokooceánskými příkopy může nabývat jen dvou kilometrů. Tato kůra má však větší hustotu než pevninská</w:t>
      </w:r>
      <w:r w:rsidR="002D6881">
        <w:rPr>
          <w:rFonts w:ascii="Times New Roman" w:hAnsi="Times New Roman" w:cs="Times New Roman"/>
          <w:sz w:val="24"/>
        </w:rPr>
        <w:t xml:space="preserve"> (Janoška, 1999)</w:t>
      </w:r>
      <w:r w:rsidR="00AB743E" w:rsidRPr="00AB743E">
        <w:rPr>
          <w:rFonts w:ascii="Times New Roman" w:hAnsi="Times New Roman" w:cs="Times New Roman"/>
          <w:sz w:val="24"/>
        </w:rPr>
        <w:t>, to je pravděpodobně příčinou</w:t>
      </w:r>
      <w:r w:rsidR="008651ED">
        <w:rPr>
          <w:rFonts w:ascii="Times New Roman" w:hAnsi="Times New Roman" w:cs="Times New Roman"/>
          <w:sz w:val="24"/>
        </w:rPr>
        <w:t>,</w:t>
      </w:r>
      <w:r w:rsidR="00AB743E" w:rsidRPr="00AB743E">
        <w:rPr>
          <w:rFonts w:ascii="Times New Roman" w:hAnsi="Times New Roman" w:cs="Times New Roman"/>
          <w:sz w:val="24"/>
        </w:rPr>
        <w:t xml:space="preserve"> proč vystupuje kontinentální kůra nad oceánskou.</w:t>
      </w:r>
    </w:p>
    <w:p w:rsidR="00AB743E" w:rsidRDefault="007A4A87" w:rsidP="007A4A87">
      <w:pPr>
        <w:tabs>
          <w:tab w:val="left" w:pos="284"/>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AB743E" w:rsidRPr="00AB743E">
        <w:rPr>
          <w:rFonts w:ascii="Times New Roman" w:hAnsi="Times New Roman" w:cs="Times New Roman"/>
          <w:sz w:val="24"/>
        </w:rPr>
        <w:tab/>
        <w:t xml:space="preserve">Pojem litosféra pak zahrnuje oblast zemské kůry, Mohorovičičovu diskontinuitu </w:t>
      </w:r>
      <w:r w:rsidR="00F03D72">
        <w:rPr>
          <w:rFonts w:ascii="Times New Roman" w:hAnsi="Times New Roman" w:cs="Times New Roman"/>
          <w:sz w:val="24"/>
        </w:rPr>
        <w:br/>
      </w:r>
      <w:r w:rsidR="00AB743E" w:rsidRPr="00AB743E">
        <w:rPr>
          <w:rFonts w:ascii="Times New Roman" w:hAnsi="Times New Roman" w:cs="Times New Roman"/>
          <w:sz w:val="24"/>
        </w:rPr>
        <w:t>a svrchní část zemského pláště – astenosféru. Tento pojem je využíván při interpretaci globální deskové tektoniky a vzniku zemského reliéfu</w:t>
      </w:r>
      <w:r w:rsidR="00866DFB">
        <w:rPr>
          <w:rFonts w:ascii="Times New Roman" w:hAnsi="Times New Roman" w:cs="Times New Roman"/>
          <w:sz w:val="24"/>
        </w:rPr>
        <w:t xml:space="preserve"> (Janoška, 1999)</w:t>
      </w:r>
      <w:r w:rsidR="00AB743E" w:rsidRPr="00AB743E">
        <w:rPr>
          <w:rFonts w:ascii="Times New Roman" w:hAnsi="Times New Roman" w:cs="Times New Roman"/>
          <w:sz w:val="24"/>
        </w:rPr>
        <w:t>.</w:t>
      </w:r>
    </w:p>
    <w:p w:rsidR="0087354C" w:rsidRDefault="0087354C" w:rsidP="007A4A87">
      <w:pPr>
        <w:tabs>
          <w:tab w:val="left" w:pos="284"/>
          <w:tab w:val="left" w:pos="567"/>
        </w:tabs>
        <w:spacing w:after="0" w:line="324" w:lineRule="auto"/>
        <w:jc w:val="both"/>
        <w:rPr>
          <w:rFonts w:ascii="Times New Roman" w:hAnsi="Times New Roman" w:cs="Times New Roman"/>
          <w:sz w:val="24"/>
        </w:rPr>
      </w:pPr>
    </w:p>
    <w:p w:rsidR="0087354C" w:rsidRPr="0087354C" w:rsidRDefault="0087354C" w:rsidP="0087354C">
      <w:pPr>
        <w:pStyle w:val="Nadpis2"/>
        <w:rPr>
          <w:sz w:val="32"/>
        </w:rPr>
      </w:pPr>
      <w:bookmarkStart w:id="5" w:name="_Toc519718172"/>
      <w:r w:rsidRPr="0087354C">
        <w:rPr>
          <w:sz w:val="32"/>
        </w:rPr>
        <w:t>Globální desková tektonika</w:t>
      </w:r>
      <w:bookmarkEnd w:id="5"/>
    </w:p>
    <w:p w:rsidR="0087354C" w:rsidRDefault="0087354C" w:rsidP="0087354C">
      <w:pPr>
        <w:tabs>
          <w:tab w:val="left" w:pos="284"/>
        </w:tabs>
        <w:spacing w:after="0" w:line="324" w:lineRule="auto"/>
        <w:jc w:val="both"/>
        <w:rPr>
          <w:rFonts w:ascii="Times New Roman" w:hAnsi="Times New Roman" w:cs="Times New Roman"/>
        </w:rPr>
      </w:pPr>
    </w:p>
    <w:p w:rsidR="0087354C" w:rsidRDefault="0087354C" w:rsidP="0087354C">
      <w:pPr>
        <w:tabs>
          <w:tab w:val="left" w:pos="567"/>
        </w:tabs>
        <w:spacing w:after="0" w:line="324" w:lineRule="auto"/>
        <w:jc w:val="both"/>
        <w:rPr>
          <w:rFonts w:ascii="Times New Roman" w:hAnsi="Times New Roman" w:cs="Times New Roman"/>
          <w:sz w:val="24"/>
          <w:szCs w:val="24"/>
        </w:rPr>
      </w:pPr>
      <w:r w:rsidRPr="00A0289C">
        <w:rPr>
          <w:rFonts w:ascii="Times New Roman" w:hAnsi="Times New Roman" w:cs="Times New Roman"/>
        </w:rPr>
        <w:tab/>
      </w:r>
      <w:r w:rsidRPr="0087354C">
        <w:rPr>
          <w:rFonts w:ascii="Times New Roman" w:hAnsi="Times New Roman" w:cs="Times New Roman"/>
          <w:sz w:val="24"/>
          <w:szCs w:val="24"/>
        </w:rPr>
        <w:t>Globální desková tektonika je teoretická koncepce</w:t>
      </w:r>
      <w:r w:rsidR="00565C3E">
        <w:rPr>
          <w:rFonts w:ascii="Times New Roman" w:hAnsi="Times New Roman" w:cs="Times New Roman"/>
          <w:sz w:val="24"/>
          <w:szCs w:val="24"/>
        </w:rPr>
        <w:t>,</w:t>
      </w:r>
      <w:r w:rsidRPr="0087354C">
        <w:rPr>
          <w:rFonts w:ascii="Times New Roman" w:hAnsi="Times New Roman" w:cs="Times New Roman"/>
          <w:sz w:val="24"/>
          <w:szCs w:val="24"/>
        </w:rPr>
        <w:t xml:space="preserve"> vycházející ze syntézy poznatků oborů geologie, geografie, oceánografi</w:t>
      </w:r>
      <w:r w:rsidR="00565C3E">
        <w:rPr>
          <w:rFonts w:ascii="Times New Roman" w:hAnsi="Times New Roman" w:cs="Times New Roman"/>
          <w:sz w:val="24"/>
          <w:szCs w:val="24"/>
        </w:rPr>
        <w:t>e</w:t>
      </w:r>
      <w:r w:rsidRPr="0087354C">
        <w:rPr>
          <w:rFonts w:ascii="Times New Roman" w:hAnsi="Times New Roman" w:cs="Times New Roman"/>
          <w:sz w:val="24"/>
          <w:szCs w:val="24"/>
        </w:rPr>
        <w:t xml:space="preserve"> a paleontologi</w:t>
      </w:r>
      <w:r w:rsidR="00565C3E">
        <w:rPr>
          <w:rFonts w:ascii="Times New Roman" w:hAnsi="Times New Roman" w:cs="Times New Roman"/>
          <w:sz w:val="24"/>
          <w:szCs w:val="24"/>
        </w:rPr>
        <w:t>e</w:t>
      </w:r>
      <w:r w:rsidRPr="0087354C">
        <w:rPr>
          <w:rFonts w:ascii="Times New Roman" w:hAnsi="Times New Roman" w:cs="Times New Roman"/>
          <w:sz w:val="24"/>
          <w:szCs w:val="24"/>
        </w:rPr>
        <w:t>. Tato teorie vychází z množství předcházejících teorií a nahradila vyvrácenou teorii kontinentálního driftu a teorii konvekčních proudů</w:t>
      </w:r>
      <w:r w:rsidR="00866DFB">
        <w:rPr>
          <w:rFonts w:ascii="Times New Roman" w:hAnsi="Times New Roman" w:cs="Times New Roman"/>
          <w:sz w:val="24"/>
          <w:szCs w:val="24"/>
        </w:rPr>
        <w:t xml:space="preserve"> </w:t>
      </w:r>
      <w:r w:rsidR="00866DFB">
        <w:rPr>
          <w:rFonts w:ascii="Times New Roman" w:hAnsi="Times New Roman" w:cs="Times New Roman"/>
          <w:sz w:val="24"/>
        </w:rPr>
        <w:t>(Janoška, 1999)</w:t>
      </w:r>
      <w:r w:rsidRPr="0087354C">
        <w:rPr>
          <w:rFonts w:ascii="Times New Roman" w:hAnsi="Times New Roman" w:cs="Times New Roman"/>
          <w:sz w:val="24"/>
          <w:szCs w:val="24"/>
        </w:rPr>
        <w:t>.</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 xml:space="preserve">Teorie kontinentálního driftu Alfréda Wegenera předpokládala, že lehčí pevniny plovou jako kry na těžším podkladu a mohou se po něm volně pohybovat. Za příčinu pohybu ker Wegener považoval zemskou rotaci, slapové síly Slunce a Měsíce, a precesi zemské osy. Tato teorie byla zamítnuta zejména z fyzikálního hlediska, protože odpor prostředí je příliš velký, aby zemská rotace a další síly mohly uvést kontinentální kry </w:t>
      </w:r>
      <w:r w:rsidR="000A1E7C">
        <w:rPr>
          <w:rFonts w:ascii="Times New Roman" w:hAnsi="Times New Roman" w:cs="Times New Roman"/>
          <w:sz w:val="24"/>
          <w:szCs w:val="24"/>
        </w:rPr>
        <w:br/>
      </w:r>
      <w:r w:rsidRPr="0087354C">
        <w:rPr>
          <w:rFonts w:ascii="Times New Roman" w:hAnsi="Times New Roman" w:cs="Times New Roman"/>
          <w:sz w:val="24"/>
          <w:szCs w:val="24"/>
        </w:rPr>
        <w:t>do pohybu</w:t>
      </w:r>
      <w:r w:rsidR="00655779">
        <w:rPr>
          <w:rFonts w:ascii="Times New Roman" w:hAnsi="Times New Roman" w:cs="Times New Roman"/>
          <w:sz w:val="24"/>
          <w:szCs w:val="24"/>
        </w:rPr>
        <w:t xml:space="preserve"> </w:t>
      </w:r>
      <w:r w:rsidR="00655779" w:rsidRPr="00407363">
        <w:rPr>
          <w:rFonts w:ascii="Times New Roman" w:hAnsi="Times New Roman" w:cs="Times New Roman"/>
          <w:sz w:val="24"/>
          <w:szCs w:val="24"/>
          <w:shd w:val="clear" w:color="auto" w:fill="FFFFFF"/>
        </w:rPr>
        <w:t>(Habětín, 1973)</w:t>
      </w:r>
      <w:r w:rsidRPr="0087354C">
        <w:rPr>
          <w:rFonts w:ascii="Times New Roman" w:hAnsi="Times New Roman" w:cs="Times New Roman"/>
          <w:sz w:val="24"/>
          <w:szCs w:val="24"/>
        </w:rPr>
        <w:t>.</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 xml:space="preserve">Ač byla Wegenerova teorie zamítnuta, Wegener používal mnohé součásti aktuálně uznávané teorie deskové tektoniky. Rozlišoval kontinentální a oceánský typ zemské kůry, rifty a sestavil paleoklimatické rekonstrukce, které platí i dnes. Wegener správně popsal </w:t>
      </w:r>
      <w:r w:rsidR="000A1E7C">
        <w:rPr>
          <w:rFonts w:ascii="Times New Roman" w:hAnsi="Times New Roman" w:cs="Times New Roman"/>
          <w:sz w:val="24"/>
          <w:szCs w:val="24"/>
        </w:rPr>
        <w:br/>
      </w:r>
      <w:r w:rsidRPr="0087354C">
        <w:rPr>
          <w:rFonts w:ascii="Times New Roman" w:hAnsi="Times New Roman" w:cs="Times New Roman"/>
          <w:sz w:val="24"/>
          <w:szCs w:val="24"/>
        </w:rPr>
        <w:t>i vznik některých pohoří</w:t>
      </w:r>
      <w:r w:rsidR="00565C3E">
        <w:rPr>
          <w:rFonts w:ascii="Times New Roman" w:hAnsi="Times New Roman" w:cs="Times New Roman"/>
          <w:sz w:val="24"/>
          <w:szCs w:val="24"/>
        </w:rPr>
        <w:t>,</w:t>
      </w:r>
      <w:r w:rsidRPr="0087354C">
        <w:rPr>
          <w:rFonts w:ascii="Times New Roman" w:hAnsi="Times New Roman" w:cs="Times New Roman"/>
          <w:sz w:val="24"/>
          <w:szCs w:val="24"/>
        </w:rPr>
        <w:t xml:space="preserve"> jako napříkl</w:t>
      </w:r>
      <w:r w:rsidR="00565C3E">
        <w:rPr>
          <w:rFonts w:ascii="Times New Roman" w:hAnsi="Times New Roman" w:cs="Times New Roman"/>
          <w:sz w:val="24"/>
          <w:szCs w:val="24"/>
        </w:rPr>
        <w:t>ad Himá</w:t>
      </w:r>
      <w:r w:rsidRPr="0087354C">
        <w:rPr>
          <w:rFonts w:ascii="Times New Roman" w:hAnsi="Times New Roman" w:cs="Times New Roman"/>
          <w:sz w:val="24"/>
          <w:szCs w:val="24"/>
        </w:rPr>
        <w:t>lájí</w:t>
      </w:r>
      <w:r w:rsidR="00655779">
        <w:rPr>
          <w:rFonts w:ascii="Times New Roman" w:hAnsi="Times New Roman" w:cs="Times New Roman"/>
          <w:sz w:val="24"/>
          <w:szCs w:val="24"/>
        </w:rPr>
        <w:t xml:space="preserve"> </w:t>
      </w:r>
      <w:r w:rsidR="00655779" w:rsidRPr="00407363">
        <w:rPr>
          <w:rFonts w:ascii="Times New Roman" w:hAnsi="Times New Roman" w:cs="Times New Roman"/>
          <w:sz w:val="24"/>
          <w:szCs w:val="24"/>
          <w:shd w:val="clear" w:color="auto" w:fill="FFFFFF"/>
        </w:rPr>
        <w:t>(Habětín, 1973)</w:t>
      </w:r>
      <w:r w:rsidRPr="0087354C">
        <w:rPr>
          <w:rFonts w:ascii="Times New Roman" w:hAnsi="Times New Roman" w:cs="Times New Roman"/>
          <w:sz w:val="24"/>
          <w:szCs w:val="24"/>
        </w:rPr>
        <w:t>.</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Druhou teorií popisující pohyb kontinentů byla teorie konvekčních proudů</w:t>
      </w:r>
      <w:r w:rsidR="00655779">
        <w:rPr>
          <w:rFonts w:ascii="Times New Roman" w:hAnsi="Times New Roman" w:cs="Times New Roman"/>
          <w:sz w:val="24"/>
          <w:szCs w:val="24"/>
        </w:rPr>
        <w:t xml:space="preserve"> </w:t>
      </w:r>
      <w:r w:rsidR="00655779">
        <w:rPr>
          <w:rFonts w:ascii="Times New Roman" w:hAnsi="Times New Roman" w:cs="Times New Roman"/>
          <w:sz w:val="24"/>
        </w:rPr>
        <w:t>(Janoška, 1999</w:t>
      </w:r>
      <w:r w:rsidR="00565C3E">
        <w:rPr>
          <w:rFonts w:ascii="Times New Roman" w:hAnsi="Times New Roman" w:cs="Times New Roman"/>
          <w:sz w:val="24"/>
          <w:szCs w:val="24"/>
        </w:rPr>
        <w:t>; Montgomery, 1997</w:t>
      </w:r>
      <w:r w:rsidR="00655779">
        <w:rPr>
          <w:rFonts w:ascii="Times New Roman" w:hAnsi="Times New Roman" w:cs="Times New Roman"/>
          <w:sz w:val="24"/>
        </w:rPr>
        <w:t>)</w:t>
      </w:r>
      <w:r w:rsidRPr="0087354C">
        <w:rPr>
          <w:rFonts w:ascii="Times New Roman" w:hAnsi="Times New Roman" w:cs="Times New Roman"/>
          <w:sz w:val="24"/>
          <w:szCs w:val="24"/>
        </w:rPr>
        <w:t>. Ke konvekčním pohybům dochází na tekutém podkladu tehdy, když svrchní část kontinentů je ochlazována a spodní část zahřívána. Žhavá hmota se pak dává do pohybu směrem vzhůru, naopak chladná klesá dolů. Tyto pohyby vyvolávají vznik konvekčních proudů, konvekčních buněk. Stoupající žhavá hmota by pak měla jednotlivé kontinentální desky oddalovat. Naopak klesající chladná hmota by měla způsobovat klesání desek. Vzestupné plášťové proudy se však nemusejí vyskytovat pouze na okrajích desek, ale mohou se projevovat i v areálech takzvaných horkých skvrn, což jsou oblasti s výrazně zeslabenou mocností zemské kůry a zvýšenou vulkanickou aktivitou</w:t>
      </w:r>
      <w:r w:rsidR="00655779">
        <w:rPr>
          <w:rFonts w:ascii="Times New Roman" w:hAnsi="Times New Roman" w:cs="Times New Roman"/>
          <w:sz w:val="24"/>
          <w:szCs w:val="24"/>
        </w:rPr>
        <w:t xml:space="preserve"> </w:t>
      </w:r>
      <w:r w:rsidR="00655779">
        <w:rPr>
          <w:rFonts w:ascii="Times New Roman" w:hAnsi="Times New Roman" w:cs="Times New Roman"/>
          <w:sz w:val="24"/>
        </w:rPr>
        <w:t>(Janoška, 1999)</w:t>
      </w:r>
      <w:r w:rsidRPr="0087354C">
        <w:rPr>
          <w:rFonts w:ascii="Times New Roman" w:hAnsi="Times New Roman" w:cs="Times New Roman"/>
          <w:sz w:val="24"/>
          <w:szCs w:val="24"/>
        </w:rPr>
        <w:t>. Příkladem horké skvrny mohou být Havajské ostrovy.</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 xml:space="preserve">Propojením právě těchto dvou teorií, teorie konvekčních proudů a teorie kontinentálního driftu, vzniká teorie deskové tektoniky. Teorii deskové tektoniky pak ještě </w:t>
      </w:r>
      <w:r w:rsidRPr="0087354C">
        <w:rPr>
          <w:rFonts w:ascii="Times New Roman" w:hAnsi="Times New Roman" w:cs="Times New Roman"/>
          <w:sz w:val="24"/>
          <w:szCs w:val="24"/>
        </w:rPr>
        <w:lastRenderedPageBreak/>
        <w:t xml:space="preserve">podpořilo objevení astenosféry, což je zóna natavené hmoty ve svrchním plášti, po které se pohybují desky zemské kůry. </w:t>
      </w:r>
    </w:p>
    <w:p w:rsidR="0087354C" w:rsidRDefault="00866DFB" w:rsidP="0087354C">
      <w:pPr>
        <w:tabs>
          <w:tab w:val="left" w:pos="567"/>
        </w:tabs>
        <w:spacing w:after="0" w:line="324" w:lineRule="auto"/>
        <w:jc w:val="both"/>
        <w:rPr>
          <w:rFonts w:ascii="Times New Roman" w:hAnsi="Times New Roman" w:cs="Times New Roman"/>
          <w:sz w:val="24"/>
          <w:szCs w:val="24"/>
        </w:rPr>
      </w:pPr>
      <w:r>
        <w:rPr>
          <w:noProof/>
        </w:rPr>
        <w:drawing>
          <wp:anchor distT="0" distB="0" distL="114300" distR="114300" simplePos="0" relativeHeight="251662336" behindDoc="1" locked="0" layoutInCell="1" allowOverlap="1">
            <wp:simplePos x="0" y="0"/>
            <wp:positionH relativeFrom="column">
              <wp:posOffset>1381760</wp:posOffset>
            </wp:positionH>
            <wp:positionV relativeFrom="paragraph">
              <wp:posOffset>857250</wp:posOffset>
            </wp:positionV>
            <wp:extent cx="4311015" cy="3349625"/>
            <wp:effectExtent l="19050" t="0" r="0" b="0"/>
            <wp:wrapTight wrapText="bothSides">
              <wp:wrapPolygon edited="0">
                <wp:start x="-95" y="614"/>
                <wp:lineTo x="0" y="20146"/>
                <wp:lineTo x="21571" y="20146"/>
                <wp:lineTo x="21571" y="614"/>
                <wp:lineTo x="-95" y="614"/>
              </wp:wrapPolygon>
            </wp:wrapTight>
            <wp:docPr id="3" name="obrázek 1" descr="https://upload.wikimedia.org/wikipedia/commons/thumb/6/68/Plates_tect_cs.svg/1280px-Plates_tect_c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6/68/Plates_tect_cs.svg/1280px-Plates_tect_cs.svg.png"/>
                    <pic:cNvPicPr>
                      <a:picLocks noChangeAspect="1" noChangeArrowheads="1"/>
                    </pic:cNvPicPr>
                  </pic:nvPicPr>
                  <pic:blipFill>
                    <a:blip r:embed="rId10" cstate="print"/>
                    <a:srcRect/>
                    <a:stretch>
                      <a:fillRect/>
                    </a:stretch>
                  </pic:blipFill>
                  <pic:spPr bwMode="auto">
                    <a:xfrm>
                      <a:off x="0" y="0"/>
                      <a:ext cx="4311015" cy="3349625"/>
                    </a:xfrm>
                    <a:prstGeom prst="rect">
                      <a:avLst/>
                    </a:prstGeom>
                    <a:noFill/>
                    <a:ln w="9525">
                      <a:noFill/>
                      <a:miter lim="800000"/>
                      <a:headEnd/>
                      <a:tailEnd/>
                    </a:ln>
                  </pic:spPr>
                </pic:pic>
              </a:graphicData>
            </a:graphic>
          </wp:anchor>
        </w:drawing>
      </w:r>
      <w:r w:rsidR="0087354C" w:rsidRPr="0087354C">
        <w:rPr>
          <w:rFonts w:ascii="Times New Roman" w:hAnsi="Times New Roman" w:cs="Times New Roman"/>
          <w:sz w:val="24"/>
          <w:szCs w:val="24"/>
        </w:rPr>
        <w:tab/>
        <w:t xml:space="preserve">Při studiu této teorie se často používá pojem litosféra. Pojem litosféra zahrnuje zemskou kůru a svrchní zemský plášť až po astenosféru. Litosféra pak není jednolitá, </w:t>
      </w:r>
      <w:r w:rsidR="000A1E7C">
        <w:rPr>
          <w:rFonts w:ascii="Times New Roman" w:hAnsi="Times New Roman" w:cs="Times New Roman"/>
          <w:sz w:val="24"/>
          <w:szCs w:val="24"/>
        </w:rPr>
        <w:br/>
      </w:r>
      <w:r w:rsidR="0087354C" w:rsidRPr="0087354C">
        <w:rPr>
          <w:rFonts w:ascii="Times New Roman" w:hAnsi="Times New Roman" w:cs="Times New Roman"/>
          <w:sz w:val="24"/>
          <w:szCs w:val="24"/>
        </w:rPr>
        <w:t>ale tvoří ji jednotlivé zemské desky – litosférické desky, které jsou odděleny rifty. Rifty nebo riftové zóny jsou hluboké zlomy sahající až do astenosféry, kterými stále stoupá k zemskému povrchu magma</w:t>
      </w:r>
      <w:r w:rsidR="00565C3E">
        <w:rPr>
          <w:rFonts w:ascii="Times New Roman" w:hAnsi="Times New Roman" w:cs="Times New Roman"/>
          <w:sz w:val="24"/>
          <w:szCs w:val="24"/>
        </w:rPr>
        <w:t xml:space="preserve"> (Cháb, 1983)</w:t>
      </w:r>
      <w:r w:rsidR="0087354C" w:rsidRPr="0087354C">
        <w:rPr>
          <w:rFonts w:ascii="Times New Roman" w:hAnsi="Times New Roman" w:cs="Times New Roman"/>
          <w:sz w:val="24"/>
          <w:szCs w:val="24"/>
        </w:rPr>
        <w:t>.</w:t>
      </w:r>
    </w:p>
    <w:p w:rsidR="0087354C" w:rsidRDefault="000B4458" w:rsidP="0087354C">
      <w:pPr>
        <w:tabs>
          <w:tab w:val="left" w:pos="567"/>
        </w:tabs>
        <w:spacing w:after="0" w:line="324" w:lineRule="auto"/>
        <w:jc w:val="both"/>
        <w:rPr>
          <w:rFonts w:ascii="Times New Roman" w:hAnsi="Times New Roman" w:cs="Times New Roman"/>
          <w:sz w:val="24"/>
          <w:szCs w:val="24"/>
        </w:rPr>
      </w:pPr>
      <w:r>
        <w:rPr>
          <w:noProof/>
        </w:rPr>
        <w:drawing>
          <wp:anchor distT="0" distB="0" distL="114300" distR="114300" simplePos="0" relativeHeight="251665408" behindDoc="1" locked="0" layoutInCell="1" allowOverlap="1">
            <wp:simplePos x="0" y="0"/>
            <wp:positionH relativeFrom="column">
              <wp:posOffset>1381760</wp:posOffset>
            </wp:positionH>
            <wp:positionV relativeFrom="paragraph">
              <wp:posOffset>3078480</wp:posOffset>
            </wp:positionV>
            <wp:extent cx="4362450" cy="2860040"/>
            <wp:effectExtent l="19050" t="0" r="0" b="0"/>
            <wp:wrapTight wrapText="bothSides">
              <wp:wrapPolygon edited="0">
                <wp:start x="-94" y="0"/>
                <wp:lineTo x="-94" y="21437"/>
                <wp:lineTo x="21600" y="21437"/>
                <wp:lineTo x="21600" y="0"/>
                <wp:lineTo x="-94" y="0"/>
              </wp:wrapPolygon>
            </wp:wrapTight>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4362450" cy="2860040"/>
                    </a:xfrm>
                    <a:prstGeom prst="rect">
                      <a:avLst/>
                    </a:prstGeom>
                    <a:noFill/>
                    <a:ln w="9525">
                      <a:noFill/>
                      <a:miter lim="800000"/>
                      <a:headEnd/>
                      <a:tailEnd/>
                    </a:ln>
                  </pic:spPr>
                </pic:pic>
              </a:graphicData>
            </a:graphic>
          </wp:anchor>
        </w:drawing>
      </w:r>
      <w:r w:rsidR="006473D1" w:rsidRPr="006473D1">
        <w:rPr>
          <w:noProof/>
        </w:rPr>
        <w:pict>
          <v:shape id="_x0000_s1028" type="#_x0000_t202" style="position:absolute;left:0;text-align:left;margin-left:108.8pt;margin-top:479.05pt;width:343.5pt;height:20.25pt;z-index:251667456;mso-position-horizontal-relative:text;mso-position-vertical-relative:text" wrapcoords="-47 0 -47 20700 21600 20700 21600 0 -47 0" stroked="f">
            <v:textbox style="mso-next-textbox:#_x0000_s1028;mso-fit-shape-to-text:t" inset="0,0,0,0">
              <w:txbxContent>
                <w:p w:rsidR="00D521F5" w:rsidRDefault="00D521F5" w:rsidP="00866DFB">
                  <w:pPr>
                    <w:pStyle w:val="Titulek"/>
                    <w:spacing w:after="0"/>
                  </w:pPr>
                  <w:r>
                    <w:t>Obrázek 3 – Litosférické desky s Africkým kontinentem ve středu obrázku</w:t>
                  </w:r>
                </w:p>
                <w:p w:rsidR="00D521F5" w:rsidRPr="00866DFB" w:rsidRDefault="00D521F5" w:rsidP="00866DFB">
                  <w:pPr>
                    <w:spacing w:after="0"/>
                    <w:rPr>
                      <w:rFonts w:ascii="Times New Roman" w:hAnsi="Times New Roman" w:cs="Times New Roman"/>
                      <w:sz w:val="14"/>
                      <w:szCs w:val="16"/>
                    </w:rPr>
                  </w:pPr>
                  <w:r w:rsidRPr="00866DFB">
                    <w:rPr>
                      <w:rFonts w:ascii="Times New Roman" w:hAnsi="Times New Roman" w:cs="Times New Roman"/>
                      <w:sz w:val="14"/>
                      <w:szCs w:val="16"/>
                    </w:rPr>
                    <w:t>Citováno: http://eridanus.cz/id32402/ve(2da/pr(2i(1rodni(1_ve(2dy/geologie/_vyvoj_kontinentu/Tektonicke_desky.htm</w:t>
                  </w:r>
                </w:p>
              </w:txbxContent>
            </v:textbox>
            <w10:wrap type="tight"/>
          </v:shape>
        </w:pict>
      </w:r>
      <w:r w:rsidR="006473D1" w:rsidRPr="006473D1">
        <w:rPr>
          <w:noProof/>
        </w:rPr>
        <w:pict>
          <v:shape id="_x0000_s1027" type="#_x0000_t202" style="position:absolute;left:0;text-align:left;margin-left:112.2pt;margin-top:173.85pt;width:343.1pt;height:25.35pt;z-index:251664384;mso-position-horizontal-relative:text;mso-position-vertical-relative:text" wrapcoords="-47 0 -47 20736 21600 20736 21600 0 -47 0" stroked="f">
            <v:textbox style="mso-next-textbox:#_x0000_s1027" inset="0,0,0,0">
              <w:txbxContent>
                <w:p w:rsidR="00D521F5" w:rsidRDefault="00D521F5" w:rsidP="00866DFB">
                  <w:pPr>
                    <w:pStyle w:val="Titulek"/>
                    <w:spacing w:after="0"/>
                  </w:pPr>
                  <w:r>
                    <w:t>Obrázek 2 - Litosférické desky s Americkým kontinentem ve středu obrázku</w:t>
                  </w:r>
                </w:p>
                <w:p w:rsidR="00D521F5" w:rsidRPr="00866DFB" w:rsidRDefault="00D521F5" w:rsidP="00866DFB">
                  <w:pPr>
                    <w:spacing w:after="0"/>
                    <w:rPr>
                      <w:rFonts w:ascii="Times New Roman" w:hAnsi="Times New Roman" w:cs="Times New Roman"/>
                      <w:sz w:val="14"/>
                      <w:szCs w:val="16"/>
                    </w:rPr>
                  </w:pPr>
                  <w:r w:rsidRPr="00866DFB">
                    <w:rPr>
                      <w:rFonts w:ascii="Times New Roman" w:hAnsi="Times New Roman" w:cs="Times New Roman"/>
                      <w:sz w:val="14"/>
                      <w:szCs w:val="16"/>
                    </w:rPr>
                    <w:t>Citováno: https://cs.wikipedia.org/wiki/Tektonick%C3%A1_deska#/media/File:Plates_tect_cs.svg</w:t>
                  </w:r>
                </w:p>
              </w:txbxContent>
            </v:textbox>
            <w10:wrap type="tight"/>
          </v:shape>
        </w:pict>
      </w:r>
      <w:r w:rsidR="0087354C" w:rsidRPr="0087354C">
        <w:rPr>
          <w:rFonts w:ascii="Times New Roman" w:hAnsi="Times New Roman" w:cs="Times New Roman"/>
          <w:sz w:val="24"/>
          <w:szCs w:val="24"/>
        </w:rPr>
        <w:tab/>
        <w:t>Zemskou kůru tvoří sedm velkých a sedm malých hlavních litosférických desek</w:t>
      </w:r>
      <w:r w:rsidR="00866DFB">
        <w:rPr>
          <w:rFonts w:ascii="Times New Roman" w:hAnsi="Times New Roman" w:cs="Times New Roman"/>
          <w:sz w:val="24"/>
          <w:szCs w:val="24"/>
        </w:rPr>
        <w:t xml:space="preserve"> (Obrázek 2 a 3)</w:t>
      </w:r>
      <w:r w:rsidR="0087354C" w:rsidRPr="0087354C">
        <w:rPr>
          <w:rFonts w:ascii="Times New Roman" w:hAnsi="Times New Roman" w:cs="Times New Roman"/>
          <w:sz w:val="24"/>
          <w:szCs w:val="24"/>
        </w:rPr>
        <w:t xml:space="preserve">. Mezi velké desky řadíme: Pacifickou desku, která je jediná deskou oceánskou, Severoamerickou desku, Jihoamerickou desku, Euroasijskou desku, Africkou desku, </w:t>
      </w:r>
      <w:r w:rsidR="000A1E7C">
        <w:rPr>
          <w:rFonts w:ascii="Times New Roman" w:hAnsi="Times New Roman" w:cs="Times New Roman"/>
          <w:sz w:val="24"/>
          <w:szCs w:val="24"/>
        </w:rPr>
        <w:br/>
      </w:r>
      <w:r w:rsidR="0087354C" w:rsidRPr="0087354C">
        <w:rPr>
          <w:rFonts w:ascii="Times New Roman" w:hAnsi="Times New Roman" w:cs="Times New Roman"/>
          <w:sz w:val="24"/>
          <w:szCs w:val="24"/>
        </w:rPr>
        <w:t>Indo-australskou desku a Antarktickou desku. Mezi malé desky řadíme oceánské desky: Nazca, Kokosovou desku, desku Juan de Fuca, Filipínskou desku, desku Scotia a Karibskou desku. Arabská deska je jedinou malou deskou kontinentální. Existuje spousta dalších malých desek</w:t>
      </w:r>
      <w:r w:rsidR="00565C3E">
        <w:rPr>
          <w:rFonts w:ascii="Times New Roman" w:hAnsi="Times New Roman" w:cs="Times New Roman"/>
          <w:sz w:val="24"/>
          <w:szCs w:val="24"/>
        </w:rPr>
        <w:t>,</w:t>
      </w:r>
      <w:r w:rsidR="0087354C" w:rsidRPr="0087354C">
        <w:rPr>
          <w:rFonts w:ascii="Times New Roman" w:hAnsi="Times New Roman" w:cs="Times New Roman"/>
          <w:sz w:val="24"/>
          <w:szCs w:val="24"/>
        </w:rPr>
        <w:t xml:space="preserve"> jako jsou například desky egejská, anatolská, sundská, amurská, ochotská a další.</w:t>
      </w:r>
      <w:r w:rsidR="00565C3E" w:rsidRPr="00565C3E">
        <w:t xml:space="preserve"> </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i/>
          <w:sz w:val="24"/>
          <w:szCs w:val="24"/>
        </w:rPr>
        <w:lastRenderedPageBreak/>
        <w:tab/>
        <w:t xml:space="preserve">Desková tektonika je hypotéza, resp. teorie, která vysvětluje většinu tektonické </w:t>
      </w:r>
      <w:r w:rsidR="000A1E7C">
        <w:rPr>
          <w:rFonts w:ascii="Times New Roman" w:hAnsi="Times New Roman" w:cs="Times New Roman"/>
          <w:i/>
          <w:sz w:val="24"/>
          <w:szCs w:val="24"/>
        </w:rPr>
        <w:br/>
      </w:r>
      <w:r w:rsidRPr="0087354C">
        <w:rPr>
          <w:rFonts w:ascii="Times New Roman" w:hAnsi="Times New Roman" w:cs="Times New Roman"/>
          <w:i/>
          <w:sz w:val="24"/>
          <w:szCs w:val="24"/>
        </w:rPr>
        <w:t xml:space="preserve">a seizmické aktivity ve svrchním zemském obalu vzájemným působením několika velkých </w:t>
      </w:r>
      <w:r w:rsidR="000A1E7C">
        <w:rPr>
          <w:rFonts w:ascii="Times New Roman" w:hAnsi="Times New Roman" w:cs="Times New Roman"/>
          <w:i/>
          <w:sz w:val="24"/>
          <w:szCs w:val="24"/>
        </w:rPr>
        <w:br/>
      </w:r>
      <w:r w:rsidRPr="0087354C">
        <w:rPr>
          <w:rFonts w:ascii="Times New Roman" w:hAnsi="Times New Roman" w:cs="Times New Roman"/>
          <w:i/>
          <w:sz w:val="24"/>
          <w:szCs w:val="24"/>
        </w:rPr>
        <w:t xml:space="preserve">a několika desítek menších rigidních desek, na které je obal rozdělen. Jejich hranice leží uvnitř seizmických pásů, které jsou většinou velmi úzké. Deskový model vychází z pozorování, že většina mechanické energie se v současnosti ve svrchních částech Země spotřebovává právě v těchto pásech; desky se deformují především na svých okrajích. Základním předpokladem deskové tektoniky proto je, že seizmické pásy jsou místy, </w:t>
      </w:r>
      <w:r w:rsidR="000A1E7C">
        <w:rPr>
          <w:rFonts w:ascii="Times New Roman" w:hAnsi="Times New Roman" w:cs="Times New Roman"/>
          <w:i/>
          <w:sz w:val="24"/>
          <w:szCs w:val="24"/>
        </w:rPr>
        <w:br/>
      </w:r>
      <w:r w:rsidRPr="0087354C">
        <w:rPr>
          <w:rFonts w:ascii="Times New Roman" w:hAnsi="Times New Roman" w:cs="Times New Roman"/>
          <w:i/>
          <w:sz w:val="24"/>
          <w:szCs w:val="24"/>
        </w:rPr>
        <w:t xml:space="preserve">kde probíhají diferenciální pohyby mezi deskami, kde je svrchní zemský obal nespojitý </w:t>
      </w:r>
      <w:r w:rsidRPr="0087354C">
        <w:rPr>
          <w:rFonts w:ascii="Times New Roman" w:hAnsi="Times New Roman" w:cs="Times New Roman"/>
          <w:sz w:val="24"/>
          <w:szCs w:val="24"/>
        </w:rPr>
        <w:t>(Cháb, 1983, s. 15-17).</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 xml:space="preserve">Z této definice vyplývá několik důležitých závěrů. Rozdělení zemské kůry </w:t>
      </w:r>
      <w:r w:rsidR="000A1E7C">
        <w:rPr>
          <w:rFonts w:ascii="Times New Roman" w:hAnsi="Times New Roman" w:cs="Times New Roman"/>
          <w:sz w:val="24"/>
          <w:szCs w:val="24"/>
        </w:rPr>
        <w:br/>
      </w:r>
      <w:r w:rsidRPr="0087354C">
        <w:rPr>
          <w:rFonts w:ascii="Times New Roman" w:hAnsi="Times New Roman" w:cs="Times New Roman"/>
          <w:sz w:val="24"/>
          <w:szCs w:val="24"/>
        </w:rPr>
        <w:t>na litosférické desky nesouvisí s rozdělením povrchu na kontinenty a oceány. Všechny desky jsou v relativním pohybu vůči deskám ostatním. Existují tři základní typy rozhraní mezi dvěma deskami –</w:t>
      </w:r>
      <w:r w:rsidR="00AC1187">
        <w:rPr>
          <w:rFonts w:ascii="Times New Roman" w:hAnsi="Times New Roman" w:cs="Times New Roman"/>
          <w:sz w:val="24"/>
          <w:szCs w:val="24"/>
        </w:rPr>
        <w:t xml:space="preserve"> </w:t>
      </w:r>
      <w:r w:rsidRPr="0087354C">
        <w:rPr>
          <w:rFonts w:ascii="Times New Roman" w:hAnsi="Times New Roman" w:cs="Times New Roman"/>
          <w:sz w:val="24"/>
          <w:szCs w:val="24"/>
        </w:rPr>
        <w:t>divergentní, konvergent</w:t>
      </w:r>
      <w:r w:rsidR="000B4458">
        <w:rPr>
          <w:rFonts w:ascii="Times New Roman" w:hAnsi="Times New Roman" w:cs="Times New Roman"/>
          <w:sz w:val="24"/>
          <w:szCs w:val="24"/>
        </w:rPr>
        <w:t>n</w:t>
      </w:r>
      <w:r w:rsidRPr="0087354C">
        <w:rPr>
          <w:rFonts w:ascii="Times New Roman" w:hAnsi="Times New Roman" w:cs="Times New Roman"/>
          <w:sz w:val="24"/>
          <w:szCs w:val="24"/>
        </w:rPr>
        <w:t>í a transformní</w:t>
      </w:r>
      <w:r w:rsidR="00565C3E">
        <w:rPr>
          <w:rFonts w:ascii="Times New Roman" w:hAnsi="Times New Roman" w:cs="Times New Roman"/>
          <w:sz w:val="24"/>
          <w:szCs w:val="24"/>
        </w:rPr>
        <w:t xml:space="preserve"> </w:t>
      </w:r>
      <w:r w:rsidR="00565C3E">
        <w:rPr>
          <w:rFonts w:ascii="Times New Roman" w:hAnsi="Times New Roman" w:cs="Times New Roman"/>
          <w:sz w:val="24"/>
        </w:rPr>
        <w:t xml:space="preserve">(Janoška, 1999; </w:t>
      </w:r>
      <w:r w:rsidR="00565C3E">
        <w:rPr>
          <w:rFonts w:ascii="Times New Roman" w:hAnsi="Times New Roman" w:cs="Times New Roman"/>
          <w:sz w:val="24"/>
          <w:szCs w:val="24"/>
        </w:rPr>
        <w:t>Cháb, 1983)</w:t>
      </w:r>
      <w:r w:rsidRPr="0087354C">
        <w:rPr>
          <w:rFonts w:ascii="Times New Roman" w:hAnsi="Times New Roman" w:cs="Times New Roman"/>
          <w:sz w:val="24"/>
          <w:szCs w:val="24"/>
        </w:rPr>
        <w:t>.</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Divergentní rozhraní je místo</w:t>
      </w:r>
      <w:r w:rsidR="000B4458">
        <w:rPr>
          <w:rFonts w:ascii="Times New Roman" w:hAnsi="Times New Roman" w:cs="Times New Roman"/>
          <w:sz w:val="24"/>
          <w:szCs w:val="24"/>
        </w:rPr>
        <w:t>,</w:t>
      </w:r>
      <w:r w:rsidRPr="0087354C">
        <w:rPr>
          <w:rFonts w:ascii="Times New Roman" w:hAnsi="Times New Roman" w:cs="Times New Roman"/>
          <w:sz w:val="24"/>
          <w:szCs w:val="24"/>
        </w:rPr>
        <w:t xml:space="preserve"> kde desky narůstají a zvětšují svůj objem. Vývoj divergentního rozhraní pak zahrnuje dvě etapy – kontinentální rifting a spreading</w:t>
      </w:r>
      <w:r w:rsidR="00565C3E">
        <w:rPr>
          <w:rFonts w:ascii="Times New Roman" w:hAnsi="Times New Roman" w:cs="Times New Roman"/>
          <w:sz w:val="24"/>
          <w:szCs w:val="24"/>
        </w:rPr>
        <w:t xml:space="preserve"> (Montgomery, 1997)</w:t>
      </w:r>
      <w:r w:rsidRPr="0087354C">
        <w:rPr>
          <w:rFonts w:ascii="Times New Roman" w:hAnsi="Times New Roman" w:cs="Times New Roman"/>
          <w:sz w:val="24"/>
          <w:szCs w:val="24"/>
        </w:rPr>
        <w:t>. Při aktivním kontinentálním riftingu dochází ke vzedmutí zemské kůry vlivem tepelného toku ze zemského pláště, jejímu rozpraskání, poklesu korových bloků a vzniku riftu. Při pasivním kontinentálním riftingu dochází k postupnému oddalování dvou bloků kůry a jejímu postupnému ztenčování</w:t>
      </w:r>
      <w:r w:rsidR="00AC1187">
        <w:rPr>
          <w:rFonts w:ascii="Times New Roman" w:hAnsi="Times New Roman" w:cs="Times New Roman"/>
          <w:sz w:val="24"/>
          <w:szCs w:val="24"/>
        </w:rPr>
        <w:t>,</w:t>
      </w:r>
      <w:r w:rsidRPr="0087354C">
        <w:rPr>
          <w:rFonts w:ascii="Times New Roman" w:hAnsi="Times New Roman" w:cs="Times New Roman"/>
          <w:sz w:val="24"/>
          <w:szCs w:val="24"/>
        </w:rPr>
        <w:t xml:space="preserve"> až dojde ke vzniku riftu </w:t>
      </w:r>
      <w:r w:rsidR="000A1E7C">
        <w:rPr>
          <w:rFonts w:ascii="Times New Roman" w:hAnsi="Times New Roman" w:cs="Times New Roman"/>
          <w:sz w:val="24"/>
          <w:szCs w:val="24"/>
        </w:rPr>
        <w:br/>
      </w:r>
      <w:r w:rsidRPr="0087354C">
        <w:rPr>
          <w:rFonts w:ascii="Times New Roman" w:hAnsi="Times New Roman" w:cs="Times New Roman"/>
          <w:sz w:val="24"/>
          <w:szCs w:val="24"/>
        </w:rPr>
        <w:t>a oddělení dvou ker</w:t>
      </w:r>
      <w:r w:rsidR="00565C3E">
        <w:rPr>
          <w:rFonts w:ascii="Times New Roman" w:hAnsi="Times New Roman" w:cs="Times New Roman"/>
          <w:sz w:val="24"/>
          <w:szCs w:val="24"/>
        </w:rPr>
        <w:t xml:space="preserve"> </w:t>
      </w:r>
      <w:r w:rsidR="00565C3E">
        <w:rPr>
          <w:rFonts w:ascii="Times New Roman" w:hAnsi="Times New Roman" w:cs="Times New Roman"/>
          <w:sz w:val="24"/>
        </w:rPr>
        <w:t xml:space="preserve">(Janoška, 1999; </w:t>
      </w:r>
      <w:r w:rsidR="00565C3E">
        <w:rPr>
          <w:rFonts w:ascii="Times New Roman" w:hAnsi="Times New Roman" w:cs="Times New Roman"/>
          <w:sz w:val="24"/>
          <w:szCs w:val="24"/>
        </w:rPr>
        <w:t>Cháb, 1983)</w:t>
      </w:r>
      <w:r w:rsidRPr="0087354C">
        <w:rPr>
          <w:rFonts w:ascii="Times New Roman" w:hAnsi="Times New Roman" w:cs="Times New Roman"/>
          <w:sz w:val="24"/>
          <w:szCs w:val="24"/>
        </w:rPr>
        <w:t xml:space="preserve">. V místě nově vzniklého riftu dochází vlivem konvekčních proudů k vystoupání magmatu a vytvoření středooceánského riftu </w:t>
      </w:r>
      <w:r w:rsidR="000A1E7C">
        <w:rPr>
          <w:rFonts w:ascii="Times New Roman" w:hAnsi="Times New Roman" w:cs="Times New Roman"/>
          <w:sz w:val="24"/>
          <w:szCs w:val="24"/>
        </w:rPr>
        <w:br/>
      </w:r>
      <w:r w:rsidRPr="0087354C">
        <w:rPr>
          <w:rFonts w:ascii="Times New Roman" w:hAnsi="Times New Roman" w:cs="Times New Roman"/>
          <w:sz w:val="24"/>
          <w:szCs w:val="24"/>
        </w:rPr>
        <w:t>a následně středooceánského hřbetu. Vlivem extenzivního režimu jsou pak obě desky oddalovány a v nově vzniklém prostoru se tvoří oceánská kůra. Tento proces se nazývá spreading. Rychlost oddalování desek je až několik desítek milimetrů za rok. Příkladem středooceánských riftů jsou Středoatlantský hřbet</w:t>
      </w:r>
      <w:r w:rsidR="000B4458">
        <w:rPr>
          <w:rFonts w:ascii="Times New Roman" w:hAnsi="Times New Roman" w:cs="Times New Roman"/>
          <w:sz w:val="24"/>
          <w:szCs w:val="24"/>
        </w:rPr>
        <w:t>,</w:t>
      </w:r>
      <w:r w:rsidRPr="0087354C">
        <w:rPr>
          <w:rFonts w:ascii="Times New Roman" w:hAnsi="Times New Roman" w:cs="Times New Roman"/>
          <w:sz w:val="24"/>
          <w:szCs w:val="24"/>
        </w:rPr>
        <w:t xml:space="preserve"> tvořený mezi Jihoamerickou deskou </w:t>
      </w:r>
      <w:r w:rsidR="000A1E7C">
        <w:rPr>
          <w:rFonts w:ascii="Times New Roman" w:hAnsi="Times New Roman" w:cs="Times New Roman"/>
          <w:sz w:val="24"/>
          <w:szCs w:val="24"/>
        </w:rPr>
        <w:br/>
      </w:r>
      <w:r w:rsidRPr="0087354C">
        <w:rPr>
          <w:rFonts w:ascii="Times New Roman" w:hAnsi="Times New Roman" w:cs="Times New Roman"/>
          <w:sz w:val="24"/>
          <w:szCs w:val="24"/>
        </w:rPr>
        <w:t>a Africkou deskou, a Severoamerickou deskou a Euroasijskou deskou, nebo Východoafrický rift, který vzniká z rozpadající se Africké desky.</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Opakem divergentního rozhraní je rozhraní konvergentní. Na konvergentním rozhraní, někdy nazývaným taky destruktivním rozhraním, dochází ke kolizi desek. Tato kolize je logickým následkem vzniku oceánské kůry. K zániku oceánské kůry, která je stáří nejvýše 160 milionů let, dochází v subdukčních zónách, což je jeden z typů konvergentního deskového rozhraní</w:t>
      </w:r>
      <w:r w:rsidR="00565C3E">
        <w:rPr>
          <w:rFonts w:ascii="Times New Roman" w:hAnsi="Times New Roman" w:cs="Times New Roman"/>
          <w:sz w:val="24"/>
          <w:szCs w:val="24"/>
        </w:rPr>
        <w:t xml:space="preserve"> </w:t>
      </w:r>
      <w:r w:rsidR="00565C3E">
        <w:rPr>
          <w:rFonts w:ascii="Times New Roman" w:hAnsi="Times New Roman" w:cs="Times New Roman"/>
          <w:sz w:val="24"/>
        </w:rPr>
        <w:t>(Janoška, 1999)</w:t>
      </w:r>
      <w:r w:rsidRPr="0087354C">
        <w:rPr>
          <w:rFonts w:ascii="Times New Roman" w:hAnsi="Times New Roman" w:cs="Times New Roman"/>
          <w:sz w:val="24"/>
          <w:szCs w:val="24"/>
        </w:rPr>
        <w:t xml:space="preserve">. </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V subdukčních zónách dochází ke kolizi litosférické desky s oceánskou kůrou s jinou deskou s kůrou pevninskou či oceánskou</w:t>
      </w:r>
      <w:r w:rsidR="00565C3E">
        <w:rPr>
          <w:rFonts w:ascii="Times New Roman" w:hAnsi="Times New Roman" w:cs="Times New Roman"/>
          <w:sz w:val="24"/>
          <w:szCs w:val="24"/>
        </w:rPr>
        <w:t xml:space="preserve"> (Montgomery, 1997)</w:t>
      </w:r>
      <w:r w:rsidRPr="0087354C">
        <w:rPr>
          <w:rFonts w:ascii="Times New Roman" w:hAnsi="Times New Roman" w:cs="Times New Roman"/>
          <w:sz w:val="24"/>
          <w:szCs w:val="24"/>
        </w:rPr>
        <w:t xml:space="preserve">. Na konvergentních okrajích se objem desek zmenšuje a oceánské části desek jsou pohlcovány a taveny. </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lastRenderedPageBreak/>
        <w:tab/>
        <w:t>Pokud dochází ke kolizi desky oceánské s deskou pevninskou, těžší oceánská deska se podsouvá, subdukce = podsouvání, pod pevninkou desku a vznikají hlubokomořské příkopy. Příkladem subdukce oceánské desky pod pevninskou je kolize oceánské desky Nasca s Jihoamerickou deskou</w:t>
      </w:r>
      <w:r w:rsidR="00565C3E">
        <w:rPr>
          <w:rFonts w:ascii="Times New Roman" w:hAnsi="Times New Roman" w:cs="Times New Roman"/>
          <w:sz w:val="24"/>
          <w:szCs w:val="24"/>
        </w:rPr>
        <w:t xml:space="preserve"> (Cháb, 1983)</w:t>
      </w:r>
      <w:r w:rsidRPr="0087354C">
        <w:rPr>
          <w:rFonts w:ascii="Times New Roman" w:hAnsi="Times New Roman" w:cs="Times New Roman"/>
          <w:sz w:val="24"/>
          <w:szCs w:val="24"/>
        </w:rPr>
        <w:t>. Při této subdukci vzniká Peruánsko-chilský příkop a dochází k výzdvihu pohoří And, které lemuje okraj kontinentální desky. Podsouvající se oceánská deska je v zemském plášti tavena a vzniklé magma stoupá vzhůru a tuhne. Pokud magma utuhne pod povrchem</w:t>
      </w:r>
      <w:r w:rsidR="000B4458">
        <w:rPr>
          <w:rFonts w:ascii="Times New Roman" w:hAnsi="Times New Roman" w:cs="Times New Roman"/>
          <w:sz w:val="24"/>
          <w:szCs w:val="24"/>
        </w:rPr>
        <w:t>,</w:t>
      </w:r>
      <w:r w:rsidRPr="0087354C">
        <w:rPr>
          <w:rFonts w:ascii="Times New Roman" w:hAnsi="Times New Roman" w:cs="Times New Roman"/>
          <w:sz w:val="24"/>
          <w:szCs w:val="24"/>
        </w:rPr>
        <w:t xml:space="preserve"> vytvoří</w:t>
      </w:r>
      <w:r w:rsidR="000B4458">
        <w:rPr>
          <w:rFonts w:ascii="Times New Roman" w:hAnsi="Times New Roman" w:cs="Times New Roman"/>
          <w:sz w:val="24"/>
          <w:szCs w:val="24"/>
        </w:rPr>
        <w:t xml:space="preserve"> se</w:t>
      </w:r>
      <w:r w:rsidRPr="0087354C">
        <w:rPr>
          <w:rFonts w:ascii="Times New Roman" w:hAnsi="Times New Roman" w:cs="Times New Roman"/>
          <w:sz w:val="24"/>
          <w:szCs w:val="24"/>
        </w:rPr>
        <w:t xml:space="preserve"> žulová tělesa s obalem metamorfovaných hornin, při výlevu na povrch pak vzniká hornina andezit. Vlivem vznikajícího magmatu stoupajícího vzhůru jsou vysoká pásemná pohoří andského typu tvořena množstvím sopečných těles.</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Při subdukci oceánské desky pod jinou desku s oceánskou kůrou dochází ke vzniku ostrovních oblouků. Ostrovní oblouky se tvoří vlivem vystupujícího magmatu ze zemského pláště podobně jako pásemná pohoří. Tvar oblouku získávají z důvodu zemského zakřivení. Příkladem subdukce oceánské desky pod oceánskou desku může být souostroví Aleuty</w:t>
      </w:r>
      <w:r w:rsidR="000B4458">
        <w:rPr>
          <w:rFonts w:ascii="Times New Roman" w:hAnsi="Times New Roman" w:cs="Times New Roman"/>
          <w:sz w:val="24"/>
          <w:szCs w:val="24"/>
        </w:rPr>
        <w:t>,</w:t>
      </w:r>
      <w:r w:rsidRPr="0087354C">
        <w:rPr>
          <w:rFonts w:ascii="Times New Roman" w:hAnsi="Times New Roman" w:cs="Times New Roman"/>
          <w:sz w:val="24"/>
          <w:szCs w:val="24"/>
        </w:rPr>
        <w:t xml:space="preserve"> vzniklé kolizí oceánské kůry Severoamerické desky a Pacifické desky, nebo subdukce Filipínské a Pacifické desky, která dává za vznik oblouku souostroví Filipíny. </w:t>
      </w:r>
      <w:r w:rsidR="000A1E7C">
        <w:rPr>
          <w:rFonts w:ascii="Times New Roman" w:hAnsi="Times New Roman" w:cs="Times New Roman"/>
          <w:sz w:val="24"/>
          <w:szCs w:val="24"/>
        </w:rPr>
        <w:br/>
      </w:r>
      <w:r w:rsidRPr="0087354C">
        <w:rPr>
          <w:rFonts w:ascii="Times New Roman" w:hAnsi="Times New Roman" w:cs="Times New Roman"/>
          <w:sz w:val="24"/>
          <w:szCs w:val="24"/>
        </w:rPr>
        <w:t>I při subdukci dvou oceánských desek dochází ke vzniku hlubokomořských příkopů, jako jsou Aleutský příkop respektive Filipínský</w:t>
      </w:r>
      <w:r w:rsidR="00565C3E">
        <w:rPr>
          <w:rFonts w:ascii="Times New Roman" w:hAnsi="Times New Roman" w:cs="Times New Roman"/>
          <w:sz w:val="24"/>
          <w:szCs w:val="24"/>
        </w:rPr>
        <w:t xml:space="preserve"> (Mísař, 1987;</w:t>
      </w:r>
      <w:r w:rsidR="00565C3E" w:rsidRPr="00565C3E">
        <w:rPr>
          <w:rFonts w:ascii="Times New Roman" w:hAnsi="Times New Roman" w:cs="Times New Roman"/>
          <w:sz w:val="24"/>
          <w:szCs w:val="24"/>
        </w:rPr>
        <w:t xml:space="preserve"> </w:t>
      </w:r>
      <w:r w:rsidR="00565C3E">
        <w:rPr>
          <w:rFonts w:ascii="Times New Roman" w:hAnsi="Times New Roman" w:cs="Times New Roman"/>
          <w:sz w:val="24"/>
          <w:szCs w:val="24"/>
        </w:rPr>
        <w:t>Cháb, 1983)</w:t>
      </w:r>
      <w:r w:rsidRPr="0087354C">
        <w:rPr>
          <w:rFonts w:ascii="Times New Roman" w:hAnsi="Times New Roman" w:cs="Times New Roman"/>
          <w:sz w:val="24"/>
          <w:szCs w:val="24"/>
        </w:rPr>
        <w:t>.</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 xml:space="preserve">Pokud dojde ke kolizi dvou pevninských litosférických desek, nedochází k subdukci ale ke kontinentální kolizi. Tyto dvě pevninské desky mají stejnou hmotnost </w:t>
      </w:r>
      <w:r w:rsidR="000A1E7C">
        <w:rPr>
          <w:rFonts w:ascii="Times New Roman" w:hAnsi="Times New Roman" w:cs="Times New Roman"/>
          <w:sz w:val="24"/>
          <w:szCs w:val="24"/>
        </w:rPr>
        <w:br/>
      </w:r>
      <w:r w:rsidRPr="0087354C">
        <w:rPr>
          <w:rFonts w:ascii="Times New Roman" w:hAnsi="Times New Roman" w:cs="Times New Roman"/>
          <w:sz w:val="24"/>
          <w:szCs w:val="24"/>
        </w:rPr>
        <w:t>a nepodsouvají se. V kolizní zóně to vede k výraznému zvýšení tlaku, nárůstu mocnosti kontinentální kůry a její silné deformaci. Vyrovnávání tlaků pak vede k výzdvihu segmentů kontinentální kůry. Z tohoto důvodu se v kolizních zónách kontinentálních desek vyskytují vysoká pásemná pohoří kolizního typu. P</w:t>
      </w:r>
      <w:r w:rsidR="000B4458">
        <w:rPr>
          <w:rFonts w:ascii="Times New Roman" w:hAnsi="Times New Roman" w:cs="Times New Roman"/>
          <w:sz w:val="24"/>
          <w:szCs w:val="24"/>
        </w:rPr>
        <w:t>říkladem takových pohoří jsou Himá</w:t>
      </w:r>
      <w:r w:rsidRPr="0087354C">
        <w:rPr>
          <w:rFonts w:ascii="Times New Roman" w:hAnsi="Times New Roman" w:cs="Times New Roman"/>
          <w:sz w:val="24"/>
          <w:szCs w:val="24"/>
        </w:rPr>
        <w:t>láj</w:t>
      </w:r>
      <w:r w:rsidR="000B4458">
        <w:rPr>
          <w:rFonts w:ascii="Times New Roman" w:hAnsi="Times New Roman" w:cs="Times New Roman"/>
          <w:sz w:val="24"/>
          <w:szCs w:val="24"/>
        </w:rPr>
        <w:t>e</w:t>
      </w:r>
      <w:r w:rsidRPr="0087354C">
        <w:rPr>
          <w:rFonts w:ascii="Times New Roman" w:hAnsi="Times New Roman" w:cs="Times New Roman"/>
          <w:sz w:val="24"/>
          <w:szCs w:val="24"/>
        </w:rPr>
        <w:t xml:space="preserve"> a Tibetská náhorní plošina v místě kolize Indické desky s Euroasijskou nebo Ural v místě kolize Sibiřské desky s deskou Baltika. Při kolizi kontinentálních desek nedochází k vulkanické činnosti, ale k orogenezi pásemných pohoří</w:t>
      </w:r>
      <w:r w:rsidR="00565C3E">
        <w:rPr>
          <w:rFonts w:ascii="Times New Roman" w:hAnsi="Times New Roman" w:cs="Times New Roman"/>
          <w:sz w:val="24"/>
          <w:szCs w:val="24"/>
        </w:rPr>
        <w:t xml:space="preserve"> (Mísař, 1987;</w:t>
      </w:r>
      <w:r w:rsidR="00565C3E" w:rsidRPr="00565C3E">
        <w:rPr>
          <w:rFonts w:ascii="Times New Roman" w:hAnsi="Times New Roman" w:cs="Times New Roman"/>
          <w:sz w:val="24"/>
          <w:szCs w:val="24"/>
        </w:rPr>
        <w:t xml:space="preserve"> </w:t>
      </w:r>
      <w:r w:rsidR="00565C3E">
        <w:rPr>
          <w:rFonts w:ascii="Times New Roman" w:hAnsi="Times New Roman" w:cs="Times New Roman"/>
          <w:sz w:val="24"/>
          <w:szCs w:val="24"/>
        </w:rPr>
        <w:t>Cháb, 1983)</w:t>
      </w:r>
      <w:r w:rsidRPr="0087354C">
        <w:rPr>
          <w:rFonts w:ascii="Times New Roman" w:hAnsi="Times New Roman" w:cs="Times New Roman"/>
          <w:sz w:val="24"/>
          <w:szCs w:val="24"/>
        </w:rPr>
        <w:t xml:space="preserve">. </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 xml:space="preserve">Orogeneze je poměrně rychlý - miliony až desítky milionů let trvající geologický proces, při kterém dochází k tvorbě pohoří. Příčinou vzniku pohoří je desková tektonika </w:t>
      </w:r>
      <w:r w:rsidR="000A1E7C">
        <w:rPr>
          <w:rFonts w:ascii="Times New Roman" w:hAnsi="Times New Roman" w:cs="Times New Roman"/>
          <w:sz w:val="24"/>
          <w:szCs w:val="24"/>
        </w:rPr>
        <w:br/>
      </w:r>
      <w:r w:rsidRPr="0087354C">
        <w:rPr>
          <w:rFonts w:ascii="Times New Roman" w:hAnsi="Times New Roman" w:cs="Times New Roman"/>
          <w:sz w:val="24"/>
          <w:szCs w:val="24"/>
        </w:rPr>
        <w:t>a proces orogeneze zahrnuje kolizi desek, zesílení zemské kůry a výzdvih pohoří. O</w:t>
      </w:r>
      <w:r w:rsidR="000B4458">
        <w:rPr>
          <w:rFonts w:ascii="Times New Roman" w:hAnsi="Times New Roman" w:cs="Times New Roman"/>
          <w:sz w:val="24"/>
          <w:szCs w:val="24"/>
        </w:rPr>
        <w:t>rogeneze je zaměňována s pojmem</w:t>
      </w:r>
      <w:r w:rsidRPr="0087354C">
        <w:rPr>
          <w:rFonts w:ascii="Times New Roman" w:hAnsi="Times New Roman" w:cs="Times New Roman"/>
          <w:sz w:val="24"/>
          <w:szCs w:val="24"/>
        </w:rPr>
        <w:t xml:space="preserve"> vrásnění, což je jen jedno ze stádií vzniku pohoří</w:t>
      </w:r>
      <w:r w:rsidR="00565C3E">
        <w:rPr>
          <w:rFonts w:ascii="Times New Roman" w:hAnsi="Times New Roman" w:cs="Times New Roman"/>
          <w:sz w:val="24"/>
          <w:szCs w:val="24"/>
        </w:rPr>
        <w:t xml:space="preserve"> (Chlupáč, 2002)</w:t>
      </w:r>
      <w:r w:rsidRPr="0087354C">
        <w:rPr>
          <w:rFonts w:ascii="Times New Roman" w:hAnsi="Times New Roman" w:cs="Times New Roman"/>
          <w:sz w:val="24"/>
          <w:szCs w:val="24"/>
        </w:rPr>
        <w:t>. Rozlišujeme čtyři hlavní orogenetická období, během kterých docházelo na planetě ke vzniku pohoří.</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Kadomská orogeneze, nebo též kadomské (assyntské) vrásnění je horotvorná epocha na rozhraní proterozoika a paleozoika – kambria. Probíhala přibližně před 750 a</w:t>
      </w:r>
      <w:r w:rsidR="000B4458">
        <w:rPr>
          <w:rFonts w:ascii="Times New Roman" w:hAnsi="Times New Roman" w:cs="Times New Roman"/>
          <w:sz w:val="24"/>
          <w:szCs w:val="24"/>
        </w:rPr>
        <w:t>ž 530 miliony let</w:t>
      </w:r>
      <w:r w:rsidR="00565C3E">
        <w:rPr>
          <w:rFonts w:ascii="Times New Roman" w:hAnsi="Times New Roman" w:cs="Times New Roman"/>
          <w:sz w:val="24"/>
          <w:szCs w:val="24"/>
        </w:rPr>
        <w:t xml:space="preserve"> (Chlupáč, 2002)</w:t>
      </w:r>
      <w:r w:rsidRPr="0087354C">
        <w:rPr>
          <w:rFonts w:ascii="Times New Roman" w:hAnsi="Times New Roman" w:cs="Times New Roman"/>
          <w:sz w:val="24"/>
          <w:szCs w:val="24"/>
        </w:rPr>
        <w:t>. K vrásnění došlo na okraji prakontinentu Pangea a došlo mimo jiné k vyvrásnění pohoří Šumava a Český masiv</w:t>
      </w:r>
      <w:r w:rsidR="00565C3E">
        <w:rPr>
          <w:rFonts w:ascii="Times New Roman" w:hAnsi="Times New Roman" w:cs="Times New Roman"/>
          <w:sz w:val="24"/>
          <w:szCs w:val="24"/>
        </w:rPr>
        <w:t xml:space="preserve"> (Mísař, 1987).</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lastRenderedPageBreak/>
        <w:tab/>
        <w:t>Kaledonská orogeneze nebo kaledonské vrásnění probíhalo v prvohorách – paleozoiku od ordoviku po devon. Přibližně před 470 až 40</w:t>
      </w:r>
      <w:r w:rsidR="000B4458">
        <w:rPr>
          <w:rFonts w:ascii="Times New Roman" w:hAnsi="Times New Roman" w:cs="Times New Roman"/>
          <w:sz w:val="24"/>
          <w:szCs w:val="24"/>
        </w:rPr>
        <w:t>0 miliony let</w:t>
      </w:r>
      <w:r w:rsidR="00565C3E">
        <w:rPr>
          <w:rFonts w:ascii="Times New Roman" w:hAnsi="Times New Roman" w:cs="Times New Roman"/>
          <w:sz w:val="24"/>
          <w:szCs w:val="24"/>
        </w:rPr>
        <w:t xml:space="preserve"> (Chlupáč, 2002)</w:t>
      </w:r>
      <w:r w:rsidRPr="0087354C">
        <w:rPr>
          <w:rFonts w:ascii="Times New Roman" w:hAnsi="Times New Roman" w:cs="Times New Roman"/>
          <w:sz w:val="24"/>
          <w:szCs w:val="24"/>
        </w:rPr>
        <w:t>. Tato orogeneze byla způsobena srážkou prakontinentů Laurentie, Baltiky a Avalonie. Došlo k vytvoření pohoří ve Skandinávii, Skotsku, Grónsku a Kanadě</w:t>
      </w:r>
      <w:r w:rsidR="00565C3E">
        <w:rPr>
          <w:rFonts w:ascii="Times New Roman" w:hAnsi="Times New Roman" w:cs="Times New Roman"/>
          <w:sz w:val="24"/>
          <w:szCs w:val="24"/>
        </w:rPr>
        <w:t xml:space="preserve"> (Mísař, 1987)</w:t>
      </w:r>
      <w:r w:rsidRPr="0087354C">
        <w:rPr>
          <w:rFonts w:ascii="Times New Roman" w:hAnsi="Times New Roman" w:cs="Times New Roman"/>
          <w:sz w:val="24"/>
          <w:szCs w:val="24"/>
        </w:rPr>
        <w:t>.</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Hercynská orogeneze někdy také nazývaná hercynské vrásnění či variské nebo armorické vrásnění je horotvorný proces, který probíhal v devonu, karbonu a permu. Probíhal tedy přibli</w:t>
      </w:r>
      <w:r w:rsidR="000B4458">
        <w:rPr>
          <w:rFonts w:ascii="Times New Roman" w:hAnsi="Times New Roman" w:cs="Times New Roman"/>
          <w:sz w:val="24"/>
          <w:szCs w:val="24"/>
        </w:rPr>
        <w:t>žně před 380 až 280 miliony let</w:t>
      </w:r>
      <w:r w:rsidR="00565C3E">
        <w:rPr>
          <w:rFonts w:ascii="Times New Roman" w:hAnsi="Times New Roman" w:cs="Times New Roman"/>
          <w:sz w:val="24"/>
          <w:szCs w:val="24"/>
        </w:rPr>
        <w:t xml:space="preserve"> (Chlupáč, 2002)</w:t>
      </w:r>
      <w:r w:rsidRPr="0087354C">
        <w:rPr>
          <w:rFonts w:ascii="Times New Roman" w:hAnsi="Times New Roman" w:cs="Times New Roman"/>
          <w:sz w:val="24"/>
          <w:szCs w:val="24"/>
        </w:rPr>
        <w:t>. Tato orogeneze byla způsobena srážkou superkontinentů Eurameriky a Gondwany. Příkladem vzniklých pohoří jsou například Apalačské hory, Kastilské pohoří, Sierra Morena, Ardeny, Harz, Schwarzwald nebo pohoří Českého masivu jako například Krušné hory či Krkonoše</w:t>
      </w:r>
      <w:r w:rsidR="00565C3E">
        <w:rPr>
          <w:rFonts w:ascii="Times New Roman" w:hAnsi="Times New Roman" w:cs="Times New Roman"/>
          <w:sz w:val="24"/>
          <w:szCs w:val="24"/>
        </w:rPr>
        <w:t xml:space="preserve"> (Mísař, 1987)</w:t>
      </w:r>
      <w:r w:rsidRPr="0087354C">
        <w:rPr>
          <w:rFonts w:ascii="Times New Roman" w:hAnsi="Times New Roman" w:cs="Times New Roman"/>
          <w:sz w:val="24"/>
          <w:szCs w:val="24"/>
        </w:rPr>
        <w:t>.</w:t>
      </w:r>
    </w:p>
    <w:p w:rsidR="0087354C" w:rsidRDefault="000B4458" w:rsidP="0087354C">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t>Alpínská orogeneze</w:t>
      </w:r>
      <w:r w:rsidR="0087354C" w:rsidRPr="0087354C">
        <w:rPr>
          <w:rFonts w:ascii="Times New Roman" w:hAnsi="Times New Roman" w:cs="Times New Roman"/>
          <w:sz w:val="24"/>
          <w:szCs w:val="24"/>
        </w:rPr>
        <w:t xml:space="preserve"> nebo také alpsko-himálajské vrásnění je horotvorný proces, který započal před přibližně sto miliony let v druhohorách ve křídě</w:t>
      </w:r>
      <w:r>
        <w:rPr>
          <w:rFonts w:ascii="Times New Roman" w:hAnsi="Times New Roman" w:cs="Times New Roman"/>
          <w:sz w:val="24"/>
          <w:szCs w:val="24"/>
        </w:rPr>
        <w:t>,</w:t>
      </w:r>
      <w:r w:rsidR="0087354C" w:rsidRPr="0087354C">
        <w:rPr>
          <w:rFonts w:ascii="Times New Roman" w:hAnsi="Times New Roman" w:cs="Times New Roman"/>
          <w:sz w:val="24"/>
          <w:szCs w:val="24"/>
        </w:rPr>
        <w:t xml:space="preserve"> ale pokračuje </w:t>
      </w:r>
      <w:r w:rsidR="000A1E7C">
        <w:rPr>
          <w:rFonts w:ascii="Times New Roman" w:hAnsi="Times New Roman" w:cs="Times New Roman"/>
          <w:sz w:val="24"/>
          <w:szCs w:val="24"/>
        </w:rPr>
        <w:br/>
      </w:r>
      <w:r w:rsidR="0087354C" w:rsidRPr="0087354C">
        <w:rPr>
          <w:rFonts w:ascii="Times New Roman" w:hAnsi="Times New Roman" w:cs="Times New Roman"/>
          <w:sz w:val="24"/>
          <w:szCs w:val="24"/>
        </w:rPr>
        <w:t>až dodnes</w:t>
      </w:r>
      <w:r w:rsidR="00565C3E">
        <w:rPr>
          <w:rFonts w:ascii="Times New Roman" w:hAnsi="Times New Roman" w:cs="Times New Roman"/>
          <w:sz w:val="24"/>
          <w:szCs w:val="24"/>
        </w:rPr>
        <w:t xml:space="preserve"> (Chlupáč, 2002)</w:t>
      </w:r>
      <w:r w:rsidR="0087354C" w:rsidRPr="0087354C">
        <w:rPr>
          <w:rFonts w:ascii="Times New Roman" w:hAnsi="Times New Roman" w:cs="Times New Roman"/>
          <w:sz w:val="24"/>
          <w:szCs w:val="24"/>
        </w:rPr>
        <w:t xml:space="preserve">.  Tato orogeneze je způsobena kolizí euroasijské desky s deskou Africkou, Arabskou a Indickou. Tato orogeneze dala za vznik nejvyšším pohořím na planetě. Například vápencové sedimenty Tibetského moře byly kolizí Indického </w:t>
      </w:r>
      <w:r w:rsidR="000A1E7C">
        <w:rPr>
          <w:rFonts w:ascii="Times New Roman" w:hAnsi="Times New Roman" w:cs="Times New Roman"/>
          <w:sz w:val="24"/>
          <w:szCs w:val="24"/>
        </w:rPr>
        <w:br/>
      </w:r>
      <w:r w:rsidR="0087354C" w:rsidRPr="0087354C">
        <w:rPr>
          <w:rFonts w:ascii="Times New Roman" w:hAnsi="Times New Roman" w:cs="Times New Roman"/>
          <w:sz w:val="24"/>
          <w:szCs w:val="24"/>
        </w:rPr>
        <w:t>a Asijského subkontinentu vyzdviženy téměř devět tisíc metrů vysoko</w:t>
      </w:r>
      <w:r>
        <w:rPr>
          <w:rFonts w:ascii="Times New Roman" w:hAnsi="Times New Roman" w:cs="Times New Roman"/>
          <w:sz w:val="24"/>
          <w:szCs w:val="24"/>
        </w:rPr>
        <w:t>,</w:t>
      </w:r>
      <w:r w:rsidR="0087354C" w:rsidRPr="0087354C">
        <w:rPr>
          <w:rFonts w:ascii="Times New Roman" w:hAnsi="Times New Roman" w:cs="Times New Roman"/>
          <w:sz w:val="24"/>
          <w:szCs w:val="24"/>
        </w:rPr>
        <w:t xml:space="preserve"> aby vytvořily vrchol hory Mt. Everest. Dalšími pohořími vzniklými při tomto vrásnění jsou Apeniny, Pyreneje, Zagros, Pamír nebo Karákoram</w:t>
      </w:r>
      <w:r w:rsidR="00565C3E">
        <w:rPr>
          <w:rFonts w:ascii="Times New Roman" w:hAnsi="Times New Roman" w:cs="Times New Roman"/>
          <w:sz w:val="24"/>
          <w:szCs w:val="24"/>
        </w:rPr>
        <w:t xml:space="preserve"> (Mísař, 1987)</w:t>
      </w:r>
      <w:r w:rsidR="0087354C" w:rsidRPr="0087354C">
        <w:rPr>
          <w:rFonts w:ascii="Times New Roman" w:hAnsi="Times New Roman" w:cs="Times New Roman"/>
          <w:sz w:val="24"/>
          <w:szCs w:val="24"/>
        </w:rPr>
        <w:t xml:space="preserve">. </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Posledním, třetím druhem rozhraní je transformní rozhraní. Transformní rozhraní je rozhraní podél transformních zlomů</w:t>
      </w:r>
      <w:r w:rsidR="00565C3E">
        <w:rPr>
          <w:rFonts w:ascii="Times New Roman" w:hAnsi="Times New Roman" w:cs="Times New Roman"/>
          <w:sz w:val="24"/>
          <w:szCs w:val="24"/>
        </w:rPr>
        <w:t xml:space="preserve"> </w:t>
      </w:r>
      <w:r w:rsidR="00565C3E">
        <w:rPr>
          <w:rFonts w:ascii="Times New Roman" w:hAnsi="Times New Roman" w:cs="Times New Roman"/>
          <w:sz w:val="24"/>
        </w:rPr>
        <w:t>(Janoška, 1999)</w:t>
      </w:r>
      <w:r w:rsidRPr="0087354C">
        <w:rPr>
          <w:rFonts w:ascii="Times New Roman" w:hAnsi="Times New Roman" w:cs="Times New Roman"/>
          <w:sz w:val="24"/>
          <w:szCs w:val="24"/>
        </w:rPr>
        <w:t>. V daném místě probíhá souběžný translační pohyb litosférických desek,</w:t>
      </w:r>
      <w:r w:rsidR="00565C3E">
        <w:rPr>
          <w:rFonts w:ascii="Times New Roman" w:hAnsi="Times New Roman" w:cs="Times New Roman"/>
          <w:sz w:val="24"/>
          <w:szCs w:val="24"/>
        </w:rPr>
        <w:t xml:space="preserve"> </w:t>
      </w:r>
      <w:r w:rsidRPr="0087354C">
        <w:rPr>
          <w:rFonts w:ascii="Times New Roman" w:hAnsi="Times New Roman" w:cs="Times New Roman"/>
          <w:sz w:val="24"/>
          <w:szCs w:val="24"/>
        </w:rPr>
        <w:t xml:space="preserve">které nemění svůj objem. Tento druh pohybu má </w:t>
      </w:r>
      <w:r w:rsidR="000A1E7C">
        <w:rPr>
          <w:rFonts w:ascii="Times New Roman" w:hAnsi="Times New Roman" w:cs="Times New Roman"/>
          <w:sz w:val="24"/>
          <w:szCs w:val="24"/>
        </w:rPr>
        <w:br/>
      </w:r>
      <w:r w:rsidRPr="0087354C">
        <w:rPr>
          <w:rFonts w:ascii="Times New Roman" w:hAnsi="Times New Roman" w:cs="Times New Roman"/>
          <w:sz w:val="24"/>
          <w:szCs w:val="24"/>
        </w:rPr>
        <w:t>za následek odlišně rychlé rozpínání oceánské kůry. Zjednodušeně lze říci, že v daném místě o sebe desky pouze třou. Příkladem transformního rozhraní je hranice Severoamerické desky a desky Juan de Fuca podél zlomu San Andreas. Dané rozhraní je místem vzniku mnoha zemětřesení</w:t>
      </w:r>
      <w:r w:rsidR="00565C3E">
        <w:rPr>
          <w:rFonts w:ascii="Times New Roman" w:hAnsi="Times New Roman" w:cs="Times New Roman"/>
          <w:sz w:val="24"/>
          <w:szCs w:val="24"/>
        </w:rPr>
        <w:t xml:space="preserve"> (Cháb, 1983)</w:t>
      </w:r>
      <w:r w:rsidRPr="0087354C">
        <w:rPr>
          <w:rFonts w:ascii="Times New Roman" w:hAnsi="Times New Roman" w:cs="Times New Roman"/>
          <w:sz w:val="24"/>
          <w:szCs w:val="24"/>
        </w:rPr>
        <w:t>.</w:t>
      </w:r>
    </w:p>
    <w:p w:rsidR="0087354C" w:rsidRDefault="0087354C" w:rsidP="0087354C">
      <w:pPr>
        <w:tabs>
          <w:tab w:val="left" w:pos="567"/>
        </w:tabs>
        <w:spacing w:after="0" w:line="324" w:lineRule="auto"/>
        <w:jc w:val="both"/>
        <w:rPr>
          <w:rFonts w:ascii="Times New Roman" w:hAnsi="Times New Roman" w:cs="Times New Roman"/>
          <w:sz w:val="24"/>
          <w:szCs w:val="24"/>
        </w:rPr>
      </w:pPr>
      <w:r w:rsidRPr="0087354C">
        <w:rPr>
          <w:rFonts w:ascii="Times New Roman" w:hAnsi="Times New Roman" w:cs="Times New Roman"/>
          <w:sz w:val="24"/>
          <w:szCs w:val="24"/>
        </w:rPr>
        <w:tab/>
        <w:t>Za důkazy pravdivosti teorie globální deskové tektoniky pak můžeme považovat</w:t>
      </w:r>
      <w:r w:rsidR="000A1E7C">
        <w:rPr>
          <w:rFonts w:ascii="Times New Roman" w:hAnsi="Times New Roman" w:cs="Times New Roman"/>
          <w:sz w:val="24"/>
          <w:szCs w:val="24"/>
        </w:rPr>
        <w:t>:</w:t>
      </w:r>
      <w:r w:rsidR="00565C3E">
        <w:rPr>
          <w:rFonts w:ascii="Times New Roman" w:hAnsi="Times New Roman" w:cs="Times New Roman"/>
          <w:sz w:val="24"/>
          <w:szCs w:val="24"/>
        </w:rPr>
        <w:t xml:space="preserve"> </w:t>
      </w:r>
      <w:r w:rsidRPr="0087354C">
        <w:rPr>
          <w:rFonts w:ascii="Times New Roman" w:hAnsi="Times New Roman" w:cs="Times New Roman"/>
          <w:sz w:val="24"/>
          <w:szCs w:val="24"/>
        </w:rPr>
        <w:t>existenc</w:t>
      </w:r>
      <w:r w:rsidR="000B4458">
        <w:rPr>
          <w:rFonts w:ascii="Times New Roman" w:hAnsi="Times New Roman" w:cs="Times New Roman"/>
          <w:sz w:val="24"/>
          <w:szCs w:val="24"/>
        </w:rPr>
        <w:t>i</w:t>
      </w:r>
      <w:r w:rsidRPr="0087354C">
        <w:rPr>
          <w:rFonts w:ascii="Times New Roman" w:hAnsi="Times New Roman" w:cs="Times New Roman"/>
          <w:sz w:val="24"/>
          <w:szCs w:val="24"/>
        </w:rPr>
        <w:t xml:space="preserve"> prakontinentů – obrysy dnešních kontinentů do sebe zapadají, paleontologické nálezy shodných kosterních zbytků v Africe, v Indii i v Antarktidě, datace absolutního stáří hornin, kdy nejmladší horniny jsou u oceánských hřbetů a nejstarší v hlubokooceánských příkopech u pevniny, nebo paleomagnetické objevy, kdy stejně staré čediče nemají krystalky magnetitu narovnány stejným směrem, ale jsou různě vychýleny</w:t>
      </w:r>
      <w:r w:rsidR="000A1E7C">
        <w:rPr>
          <w:rFonts w:ascii="Times New Roman" w:hAnsi="Times New Roman" w:cs="Times New Roman"/>
          <w:sz w:val="24"/>
          <w:szCs w:val="24"/>
        </w:rPr>
        <w:t xml:space="preserve"> </w:t>
      </w:r>
      <w:r w:rsidR="000A1E7C">
        <w:rPr>
          <w:rFonts w:ascii="Times New Roman" w:hAnsi="Times New Roman" w:cs="Times New Roman"/>
          <w:sz w:val="24"/>
        </w:rPr>
        <w:t>(Habětín, 1973, Janoška, 1999; Montgomery, 1999)</w:t>
      </w:r>
      <w:r w:rsidRPr="0087354C">
        <w:rPr>
          <w:rFonts w:ascii="Times New Roman" w:hAnsi="Times New Roman" w:cs="Times New Roman"/>
          <w:sz w:val="24"/>
          <w:szCs w:val="24"/>
        </w:rPr>
        <w:t>.</w:t>
      </w:r>
    </w:p>
    <w:p w:rsidR="00CC2500" w:rsidRDefault="00CC2500" w:rsidP="0087354C">
      <w:pPr>
        <w:tabs>
          <w:tab w:val="left" w:pos="567"/>
        </w:tabs>
        <w:spacing w:after="0" w:line="324" w:lineRule="auto"/>
        <w:jc w:val="both"/>
        <w:rPr>
          <w:rFonts w:ascii="Times New Roman" w:hAnsi="Times New Roman" w:cs="Times New Roman"/>
          <w:sz w:val="24"/>
          <w:szCs w:val="24"/>
        </w:rPr>
      </w:pPr>
    </w:p>
    <w:p w:rsidR="00CC2500" w:rsidRPr="0087354C" w:rsidRDefault="00CC2500" w:rsidP="0087354C">
      <w:pPr>
        <w:tabs>
          <w:tab w:val="left" w:pos="567"/>
        </w:tabs>
        <w:spacing w:after="0" w:line="324" w:lineRule="auto"/>
        <w:jc w:val="both"/>
        <w:rPr>
          <w:rFonts w:ascii="Times New Roman" w:hAnsi="Times New Roman" w:cs="Times New Roman"/>
          <w:sz w:val="24"/>
          <w:szCs w:val="24"/>
        </w:rPr>
      </w:pPr>
    </w:p>
    <w:p w:rsidR="00AB743E" w:rsidRPr="002F06F6" w:rsidRDefault="00AB743E" w:rsidP="00AB743E">
      <w:pPr>
        <w:pStyle w:val="Odstavecseseznamem"/>
        <w:tabs>
          <w:tab w:val="left" w:pos="284"/>
        </w:tabs>
        <w:spacing w:after="0" w:line="324" w:lineRule="auto"/>
        <w:ind w:left="0"/>
        <w:jc w:val="both"/>
        <w:rPr>
          <w:rFonts w:ascii="Times New Roman" w:hAnsi="Times New Roman" w:cs="Times New Roman"/>
        </w:rPr>
      </w:pPr>
    </w:p>
    <w:p w:rsidR="00AB743E" w:rsidRPr="00F03D72" w:rsidRDefault="00AB743E" w:rsidP="00AB743E">
      <w:pPr>
        <w:pStyle w:val="Nadpis2"/>
        <w:rPr>
          <w:sz w:val="32"/>
        </w:rPr>
      </w:pPr>
      <w:bookmarkStart w:id="6" w:name="_Toc519718173"/>
      <w:r w:rsidRPr="00F03D72">
        <w:rPr>
          <w:sz w:val="32"/>
        </w:rPr>
        <w:lastRenderedPageBreak/>
        <w:t>Fyzikální vlastnosti Země</w:t>
      </w:r>
      <w:bookmarkEnd w:id="6"/>
    </w:p>
    <w:p w:rsidR="00AB743E" w:rsidRDefault="00AB743E" w:rsidP="00AB743E">
      <w:pPr>
        <w:pStyle w:val="Odstavecseseznamem"/>
        <w:spacing w:after="0" w:line="324" w:lineRule="auto"/>
        <w:ind w:left="0"/>
        <w:jc w:val="both"/>
        <w:rPr>
          <w:rFonts w:ascii="Times New Roman" w:hAnsi="Times New Roman" w:cs="Times New Roman"/>
        </w:rPr>
      </w:pPr>
    </w:p>
    <w:p w:rsidR="00F03D72" w:rsidRDefault="00AB743E" w:rsidP="00F03D72">
      <w:pPr>
        <w:tabs>
          <w:tab w:val="left" w:pos="567"/>
        </w:tabs>
        <w:spacing w:after="0" w:line="324" w:lineRule="auto"/>
        <w:jc w:val="both"/>
        <w:rPr>
          <w:rFonts w:ascii="Times New Roman" w:hAnsi="Times New Roman" w:cs="Times New Roman"/>
          <w:sz w:val="24"/>
        </w:rPr>
      </w:pPr>
      <w:r w:rsidRPr="00AB743E">
        <w:rPr>
          <w:rFonts w:ascii="Times New Roman" w:hAnsi="Times New Roman" w:cs="Times New Roman"/>
          <w:sz w:val="24"/>
        </w:rPr>
        <w:tab/>
        <w:t xml:space="preserve">Tvar naší planety je způsoben působením fyzikálních sil. Důsledkem gravitační síly </w:t>
      </w:r>
      <w:r w:rsidR="00F66447">
        <w:rPr>
          <w:rFonts w:ascii="Times New Roman" w:hAnsi="Times New Roman" w:cs="Times New Roman"/>
          <w:sz w:val="24"/>
        </w:rPr>
        <w:br/>
      </w:r>
      <w:r w:rsidRPr="00AB743E">
        <w:rPr>
          <w:rFonts w:ascii="Times New Roman" w:hAnsi="Times New Roman" w:cs="Times New Roman"/>
          <w:sz w:val="24"/>
        </w:rPr>
        <w:t>a dostředivých sil, které jsou vyvolány zemskou rotací, a gravitační s</w:t>
      </w:r>
      <w:r w:rsidR="00F03D72">
        <w:rPr>
          <w:rFonts w:ascii="Times New Roman" w:hAnsi="Times New Roman" w:cs="Times New Roman"/>
          <w:sz w:val="24"/>
        </w:rPr>
        <w:t>í</w:t>
      </w:r>
      <w:r w:rsidRPr="00AB743E">
        <w:rPr>
          <w:rFonts w:ascii="Times New Roman" w:hAnsi="Times New Roman" w:cs="Times New Roman"/>
          <w:sz w:val="24"/>
        </w:rPr>
        <w:t>ly Měsíce</w:t>
      </w:r>
      <w:r w:rsidR="00F03D72">
        <w:rPr>
          <w:rFonts w:ascii="Times New Roman" w:hAnsi="Times New Roman" w:cs="Times New Roman"/>
          <w:sz w:val="24"/>
        </w:rPr>
        <w:t>,</w:t>
      </w:r>
      <w:r w:rsidRPr="00AB743E">
        <w:rPr>
          <w:rFonts w:ascii="Times New Roman" w:hAnsi="Times New Roman" w:cs="Times New Roman"/>
          <w:sz w:val="24"/>
        </w:rPr>
        <w:t xml:space="preserve"> je Země zdeformována do tvaru rotačního elipsoidu, geoidu. Největší intenzita rotace je </w:t>
      </w:r>
      <w:r w:rsidR="00F03D72">
        <w:rPr>
          <w:rFonts w:ascii="Times New Roman" w:hAnsi="Times New Roman" w:cs="Times New Roman"/>
          <w:sz w:val="24"/>
        </w:rPr>
        <w:t>v rovníkové části a nulová</w:t>
      </w:r>
      <w:r w:rsidRPr="00AB743E">
        <w:rPr>
          <w:rFonts w:ascii="Times New Roman" w:hAnsi="Times New Roman" w:cs="Times New Roman"/>
          <w:sz w:val="24"/>
        </w:rPr>
        <w:t xml:space="preserve"> na pólech. Na člověka však nikdy žádná dostředivá síla nepůsobí. </w:t>
      </w:r>
    </w:p>
    <w:p w:rsidR="00F03D72" w:rsidRDefault="00AB743E" w:rsidP="00F03D72">
      <w:pPr>
        <w:tabs>
          <w:tab w:val="left" w:pos="567"/>
        </w:tabs>
        <w:spacing w:after="0" w:line="324" w:lineRule="auto"/>
        <w:jc w:val="both"/>
        <w:rPr>
          <w:rFonts w:ascii="Times New Roman" w:hAnsi="Times New Roman" w:cs="Times New Roman"/>
          <w:sz w:val="24"/>
        </w:rPr>
      </w:pPr>
      <w:r w:rsidRPr="00AB743E">
        <w:rPr>
          <w:rFonts w:ascii="Times New Roman" w:hAnsi="Times New Roman" w:cs="Times New Roman"/>
          <w:sz w:val="24"/>
        </w:rPr>
        <w:tab/>
        <w:t>Hustota látek v zemské kůře je okolo 2,7 g/cm</w:t>
      </w:r>
      <w:r w:rsidRPr="00AB743E">
        <w:rPr>
          <w:rFonts w:ascii="Times New Roman" w:hAnsi="Times New Roman" w:cs="Times New Roman"/>
          <w:sz w:val="24"/>
          <w:vertAlign w:val="superscript"/>
        </w:rPr>
        <w:t>3</w:t>
      </w:r>
      <w:r w:rsidR="00F03D72">
        <w:rPr>
          <w:rFonts w:ascii="Times New Roman" w:hAnsi="Times New Roman" w:cs="Times New Roman"/>
          <w:sz w:val="24"/>
        </w:rPr>
        <w:t>,</w:t>
      </w:r>
      <w:r w:rsidRPr="00AB743E">
        <w:rPr>
          <w:rFonts w:ascii="Times New Roman" w:hAnsi="Times New Roman" w:cs="Times New Roman"/>
          <w:sz w:val="24"/>
        </w:rPr>
        <w:t xml:space="preserve"> ale průměrná hustota planety je </w:t>
      </w:r>
      <w:r w:rsidR="00F66447">
        <w:rPr>
          <w:rFonts w:ascii="Times New Roman" w:hAnsi="Times New Roman" w:cs="Times New Roman"/>
          <w:sz w:val="24"/>
        </w:rPr>
        <w:br/>
      </w:r>
      <w:r w:rsidRPr="00AB743E">
        <w:rPr>
          <w:rFonts w:ascii="Times New Roman" w:hAnsi="Times New Roman" w:cs="Times New Roman"/>
          <w:sz w:val="24"/>
        </w:rPr>
        <w:t>5,5 g/cm</w:t>
      </w:r>
      <w:r w:rsidRPr="00AB743E">
        <w:rPr>
          <w:rFonts w:ascii="Times New Roman" w:hAnsi="Times New Roman" w:cs="Times New Roman"/>
          <w:sz w:val="24"/>
          <w:vertAlign w:val="superscript"/>
        </w:rPr>
        <w:t>3</w:t>
      </w:r>
      <w:r w:rsidRPr="00AB743E">
        <w:rPr>
          <w:rFonts w:ascii="Times New Roman" w:hAnsi="Times New Roman" w:cs="Times New Roman"/>
          <w:sz w:val="24"/>
        </w:rPr>
        <w:t>. Je možné tedy říci, že hustota látek blíže do středu Země roste. Horniny s vyšší hustotou jsou tedy blíže jádru než horniny s menší hustotou. Hustota planety nenarůstá přímo úměrně, ale skokově vzhledem k vrstvám nespojitosti</w:t>
      </w:r>
      <w:r w:rsidR="00F03D72">
        <w:rPr>
          <w:rFonts w:ascii="Times New Roman" w:hAnsi="Times New Roman" w:cs="Times New Roman"/>
          <w:sz w:val="24"/>
        </w:rPr>
        <w:t xml:space="preserve"> </w:t>
      </w:r>
      <w:r w:rsidR="00F03D72" w:rsidRPr="00407363">
        <w:rPr>
          <w:rFonts w:ascii="Times New Roman" w:hAnsi="Times New Roman" w:cs="Times New Roman"/>
          <w:sz w:val="24"/>
          <w:szCs w:val="24"/>
          <w:shd w:val="clear" w:color="auto" w:fill="FFFFFF"/>
        </w:rPr>
        <w:t>(Habětín, 1973)</w:t>
      </w:r>
      <w:r w:rsidRPr="00AB743E">
        <w:rPr>
          <w:rFonts w:ascii="Times New Roman" w:hAnsi="Times New Roman" w:cs="Times New Roman"/>
          <w:sz w:val="24"/>
        </w:rPr>
        <w:t>.</w:t>
      </w:r>
    </w:p>
    <w:p w:rsidR="00F03D72" w:rsidRDefault="00AB743E" w:rsidP="00F03D72">
      <w:pPr>
        <w:tabs>
          <w:tab w:val="left" w:pos="567"/>
        </w:tabs>
        <w:spacing w:after="0" w:line="324" w:lineRule="auto"/>
        <w:jc w:val="both"/>
        <w:rPr>
          <w:rFonts w:ascii="Times New Roman" w:hAnsi="Times New Roman" w:cs="Times New Roman"/>
          <w:sz w:val="24"/>
        </w:rPr>
      </w:pPr>
      <w:r w:rsidRPr="00AB743E">
        <w:rPr>
          <w:rFonts w:ascii="Times New Roman" w:hAnsi="Times New Roman" w:cs="Times New Roman"/>
          <w:sz w:val="24"/>
        </w:rPr>
        <w:tab/>
        <w:t>Tlak je vyvolán zemskou tíží a je</w:t>
      </w:r>
      <w:r w:rsidR="00F03D72">
        <w:rPr>
          <w:rFonts w:ascii="Times New Roman" w:hAnsi="Times New Roman" w:cs="Times New Roman"/>
          <w:sz w:val="24"/>
        </w:rPr>
        <w:t xml:space="preserve"> spjat</w:t>
      </w:r>
      <w:r w:rsidRPr="00AB743E">
        <w:rPr>
          <w:rFonts w:ascii="Times New Roman" w:hAnsi="Times New Roman" w:cs="Times New Roman"/>
          <w:sz w:val="24"/>
        </w:rPr>
        <w:t xml:space="preserve"> s hustotou látek. V jádru Země je tlak přibližně 400 GPa</w:t>
      </w:r>
      <w:r w:rsidR="00F66447">
        <w:rPr>
          <w:rFonts w:ascii="Times New Roman" w:hAnsi="Times New Roman" w:cs="Times New Roman"/>
          <w:sz w:val="24"/>
        </w:rPr>
        <w:t xml:space="preserve"> (Janoška, 1999)</w:t>
      </w:r>
      <w:r w:rsidRPr="00AB743E">
        <w:rPr>
          <w:rFonts w:ascii="Times New Roman" w:hAnsi="Times New Roman" w:cs="Times New Roman"/>
          <w:sz w:val="24"/>
        </w:rPr>
        <w:t>. Zemský tlak, obdobně jako některé další veličiny, nevzrůstá rovnoměrně ale skokově vlivem ploch nespojitosti.</w:t>
      </w:r>
    </w:p>
    <w:p w:rsidR="00F03D72" w:rsidRDefault="00AB743E" w:rsidP="00F03D72">
      <w:pPr>
        <w:tabs>
          <w:tab w:val="left" w:pos="567"/>
        </w:tabs>
        <w:spacing w:after="0" w:line="324" w:lineRule="auto"/>
        <w:jc w:val="both"/>
        <w:rPr>
          <w:rFonts w:ascii="Times New Roman" w:hAnsi="Times New Roman" w:cs="Times New Roman"/>
          <w:sz w:val="24"/>
        </w:rPr>
      </w:pPr>
      <w:r w:rsidRPr="00AB743E">
        <w:rPr>
          <w:rFonts w:ascii="Times New Roman" w:hAnsi="Times New Roman" w:cs="Times New Roman"/>
          <w:sz w:val="24"/>
        </w:rPr>
        <w:tab/>
        <w:t>Teplota je ovlivňována vnitřními a vnějšími faktory</w:t>
      </w:r>
      <w:r w:rsidR="00F66447">
        <w:rPr>
          <w:rFonts w:ascii="Times New Roman" w:hAnsi="Times New Roman" w:cs="Times New Roman"/>
          <w:sz w:val="24"/>
        </w:rPr>
        <w:t xml:space="preserve"> </w:t>
      </w:r>
      <w:r w:rsidR="00F66447" w:rsidRPr="00407363">
        <w:rPr>
          <w:rFonts w:ascii="Times New Roman" w:hAnsi="Times New Roman" w:cs="Times New Roman"/>
          <w:sz w:val="24"/>
          <w:szCs w:val="24"/>
          <w:shd w:val="clear" w:color="auto" w:fill="FFFFFF"/>
        </w:rPr>
        <w:t>(Habětín, 1973)</w:t>
      </w:r>
      <w:r w:rsidRPr="00AB743E">
        <w:rPr>
          <w:rFonts w:ascii="Times New Roman" w:hAnsi="Times New Roman" w:cs="Times New Roman"/>
          <w:sz w:val="24"/>
        </w:rPr>
        <w:t>. Vnějším faktorem je sluneční záření ohřívající zejména nejsvrchnější část Země. Spodní hranice projevu sluneční energie je asi dvacet metrů. Denní teplota kolísá do hloubky jednoho metru, roční teplota právě do hloubky dvaceti metrů. Vnitřním faktorem jsou termonukleární reakce v zemském plášti a kolísavé konvenční pohyby hmoty vyvolané jejím tavením. S rostoucí hloubkou od hranice dvaceti metrů narůstá teplota. Teplota vzrůstá o geotermický stupeň, tedy průměrně o 1°C na třicet</w:t>
      </w:r>
      <w:r w:rsidR="00F03D72">
        <w:rPr>
          <w:rFonts w:ascii="Times New Roman" w:hAnsi="Times New Roman" w:cs="Times New Roman"/>
          <w:sz w:val="24"/>
        </w:rPr>
        <w:t xml:space="preserve"> </w:t>
      </w:r>
      <w:r w:rsidRPr="00AB743E">
        <w:rPr>
          <w:rFonts w:ascii="Times New Roman" w:hAnsi="Times New Roman" w:cs="Times New Roman"/>
          <w:sz w:val="24"/>
        </w:rPr>
        <w:t>tři metrů. Geotermický stupeň může být ale ovlivněn řadou faktorů</w:t>
      </w:r>
      <w:r w:rsidR="00F03D72">
        <w:rPr>
          <w:rFonts w:ascii="Times New Roman" w:hAnsi="Times New Roman" w:cs="Times New Roman"/>
          <w:sz w:val="24"/>
        </w:rPr>
        <w:t>,</w:t>
      </w:r>
      <w:r w:rsidRPr="00AB743E">
        <w:rPr>
          <w:rFonts w:ascii="Times New Roman" w:hAnsi="Times New Roman" w:cs="Times New Roman"/>
          <w:sz w:val="24"/>
        </w:rPr>
        <w:t xml:space="preserve"> jako je přítomnost zlomů, aktivních sopek a podobně.</w:t>
      </w:r>
    </w:p>
    <w:p w:rsidR="00F03D72" w:rsidRDefault="00AB743E" w:rsidP="00F03D72">
      <w:pPr>
        <w:tabs>
          <w:tab w:val="left" w:pos="567"/>
        </w:tabs>
        <w:spacing w:after="0" w:line="324" w:lineRule="auto"/>
        <w:jc w:val="both"/>
        <w:rPr>
          <w:rFonts w:ascii="Times New Roman" w:hAnsi="Times New Roman" w:cs="Times New Roman"/>
          <w:sz w:val="24"/>
        </w:rPr>
      </w:pPr>
      <w:r w:rsidRPr="00AB743E">
        <w:rPr>
          <w:rFonts w:ascii="Times New Roman" w:hAnsi="Times New Roman" w:cs="Times New Roman"/>
          <w:sz w:val="24"/>
        </w:rPr>
        <w:tab/>
        <w:t xml:space="preserve">Zemský magnetismus je vlastnost, která se projevuje tak, že se Země chová jako stálý bipolární magnet. Magnetický pól není totožný se zemským pólem, ale je vychýlen </w:t>
      </w:r>
      <w:r w:rsidR="00F66447">
        <w:rPr>
          <w:rFonts w:ascii="Times New Roman" w:hAnsi="Times New Roman" w:cs="Times New Roman"/>
          <w:sz w:val="24"/>
        </w:rPr>
        <w:br/>
      </w:r>
      <w:r w:rsidRPr="00AB743E">
        <w:rPr>
          <w:rFonts w:ascii="Times New Roman" w:hAnsi="Times New Roman" w:cs="Times New Roman"/>
          <w:sz w:val="24"/>
        </w:rPr>
        <w:t xml:space="preserve">o jedenáct stupňů, toto vychýlení se nazývá magnetická deklinace. Magnetismus je zapříčiněn nestejně rychlou </w:t>
      </w:r>
      <w:r w:rsidR="00F03D72">
        <w:rPr>
          <w:rFonts w:ascii="Times New Roman" w:hAnsi="Times New Roman" w:cs="Times New Roman"/>
          <w:sz w:val="24"/>
        </w:rPr>
        <w:t>rotací</w:t>
      </w:r>
      <w:r w:rsidRPr="00AB743E">
        <w:rPr>
          <w:rFonts w:ascii="Times New Roman" w:hAnsi="Times New Roman" w:cs="Times New Roman"/>
          <w:sz w:val="24"/>
        </w:rPr>
        <w:t xml:space="preserve"> částí zemského jádra</w:t>
      </w:r>
      <w:r w:rsidR="00F03D72">
        <w:rPr>
          <w:rFonts w:ascii="Times New Roman" w:hAnsi="Times New Roman" w:cs="Times New Roman"/>
          <w:sz w:val="24"/>
        </w:rPr>
        <w:t xml:space="preserve"> </w:t>
      </w:r>
      <w:r w:rsidR="00F03D72" w:rsidRPr="00407363">
        <w:rPr>
          <w:rFonts w:ascii="Times New Roman" w:hAnsi="Times New Roman" w:cs="Times New Roman"/>
          <w:sz w:val="24"/>
          <w:szCs w:val="24"/>
          <w:shd w:val="clear" w:color="auto" w:fill="FFFFFF"/>
        </w:rPr>
        <w:t>(Habětín, 1973)</w:t>
      </w:r>
      <w:r w:rsidRPr="00AB743E">
        <w:rPr>
          <w:rFonts w:ascii="Times New Roman" w:hAnsi="Times New Roman" w:cs="Times New Roman"/>
          <w:sz w:val="24"/>
        </w:rPr>
        <w:t>. Pevné vnitřní jádro rotuje o něco rychleji než plastické vnější jádro, čímž vyvolává vznik vířivých termoelektrických proudů. Okolo těchto proudů vnikají</w:t>
      </w:r>
      <w:r w:rsidR="00F03D72">
        <w:rPr>
          <w:rFonts w:ascii="Times New Roman" w:hAnsi="Times New Roman" w:cs="Times New Roman"/>
          <w:sz w:val="24"/>
        </w:rPr>
        <w:t xml:space="preserve"> indukční magnetická</w:t>
      </w:r>
      <w:r w:rsidRPr="00AB743E">
        <w:rPr>
          <w:rFonts w:ascii="Times New Roman" w:hAnsi="Times New Roman" w:cs="Times New Roman"/>
          <w:sz w:val="24"/>
        </w:rPr>
        <w:t xml:space="preserve"> pole</w:t>
      </w:r>
      <w:r w:rsidR="00F03D72">
        <w:rPr>
          <w:rFonts w:ascii="Times New Roman" w:hAnsi="Times New Roman" w:cs="Times New Roman"/>
          <w:sz w:val="24"/>
        </w:rPr>
        <w:t>,</w:t>
      </w:r>
      <w:r w:rsidRPr="00AB743E">
        <w:rPr>
          <w:rFonts w:ascii="Times New Roman" w:hAnsi="Times New Roman" w:cs="Times New Roman"/>
          <w:sz w:val="24"/>
        </w:rPr>
        <w:t xml:space="preserve"> vytvářející magnetick</w:t>
      </w:r>
      <w:r w:rsidR="00F03D72">
        <w:rPr>
          <w:rFonts w:ascii="Times New Roman" w:hAnsi="Times New Roman" w:cs="Times New Roman"/>
          <w:sz w:val="24"/>
        </w:rPr>
        <w:t>é pole celé planety</w:t>
      </w:r>
      <w:r w:rsidRPr="00AB743E">
        <w:rPr>
          <w:rFonts w:ascii="Times New Roman" w:hAnsi="Times New Roman" w:cs="Times New Roman"/>
          <w:sz w:val="24"/>
        </w:rPr>
        <w:t>. Magnetické pole naší planety je konstantní.</w:t>
      </w:r>
    </w:p>
    <w:p w:rsidR="00F03D72" w:rsidRDefault="00AB743E" w:rsidP="00F03D72">
      <w:pPr>
        <w:tabs>
          <w:tab w:val="left" w:pos="567"/>
        </w:tabs>
        <w:spacing w:after="0" w:line="324" w:lineRule="auto"/>
        <w:jc w:val="both"/>
        <w:rPr>
          <w:rFonts w:ascii="Times New Roman" w:hAnsi="Times New Roman" w:cs="Times New Roman"/>
          <w:sz w:val="24"/>
        </w:rPr>
      </w:pPr>
      <w:r w:rsidRPr="00AB743E">
        <w:rPr>
          <w:rFonts w:ascii="Times New Roman" w:hAnsi="Times New Roman" w:cs="Times New Roman"/>
          <w:sz w:val="24"/>
        </w:rPr>
        <w:tab/>
        <w:t>Magnetické pole Země způsobuje i jev zvaný polární záře. Polární záře je světelný jev ve</w:t>
      </w:r>
      <w:r w:rsidR="00F03D72">
        <w:rPr>
          <w:rFonts w:ascii="Times New Roman" w:hAnsi="Times New Roman" w:cs="Times New Roman"/>
          <w:sz w:val="24"/>
        </w:rPr>
        <w:t xml:space="preserve"> svrchních vrstvách atmosféry. Č</w:t>
      </w:r>
      <w:r w:rsidRPr="00AB743E">
        <w:rPr>
          <w:rFonts w:ascii="Times New Roman" w:hAnsi="Times New Roman" w:cs="Times New Roman"/>
          <w:sz w:val="24"/>
        </w:rPr>
        <w:t xml:space="preserve">ástice slunečního větru reagují s magnetickým polem tak, že většina částic je odražena dál do vesmíru, ale část je zachycena a ve spirálách klesá k magnetickým pólům Země. Při klesání k pólům dochází k interakci s atmosférou, </w:t>
      </w:r>
      <w:r w:rsidR="00F66447">
        <w:rPr>
          <w:rFonts w:ascii="Times New Roman" w:hAnsi="Times New Roman" w:cs="Times New Roman"/>
          <w:sz w:val="24"/>
        </w:rPr>
        <w:br/>
      </w:r>
      <w:r w:rsidRPr="00AB743E">
        <w:rPr>
          <w:rFonts w:ascii="Times New Roman" w:hAnsi="Times New Roman" w:cs="Times New Roman"/>
          <w:sz w:val="24"/>
        </w:rPr>
        <w:t>k emisi elektromagnetického záření v oblasti viditelného spektra,</w:t>
      </w:r>
      <w:r w:rsidR="00F03D72">
        <w:rPr>
          <w:rFonts w:ascii="Times New Roman" w:hAnsi="Times New Roman" w:cs="Times New Roman"/>
          <w:sz w:val="24"/>
        </w:rPr>
        <w:t xml:space="preserve"> v</w:t>
      </w:r>
      <w:r w:rsidRPr="00AB743E">
        <w:rPr>
          <w:rFonts w:ascii="Times New Roman" w:hAnsi="Times New Roman" w:cs="Times New Roman"/>
          <w:sz w:val="24"/>
        </w:rPr>
        <w:t>zniku polární záře</w:t>
      </w:r>
      <w:r w:rsidR="00F66447">
        <w:rPr>
          <w:rFonts w:ascii="Times New Roman" w:hAnsi="Times New Roman" w:cs="Times New Roman"/>
          <w:sz w:val="24"/>
        </w:rPr>
        <w:t xml:space="preserve"> (Rees, 2006)</w:t>
      </w:r>
      <w:r w:rsidRPr="00AB743E">
        <w:rPr>
          <w:rFonts w:ascii="Times New Roman" w:hAnsi="Times New Roman" w:cs="Times New Roman"/>
          <w:sz w:val="24"/>
        </w:rPr>
        <w:t>.</w:t>
      </w:r>
    </w:p>
    <w:p w:rsidR="00AB743E" w:rsidRPr="00AB743E" w:rsidRDefault="00AB743E" w:rsidP="004E70F1">
      <w:pPr>
        <w:tabs>
          <w:tab w:val="left" w:pos="567"/>
        </w:tabs>
        <w:spacing w:after="0" w:line="324" w:lineRule="auto"/>
        <w:jc w:val="both"/>
        <w:rPr>
          <w:rFonts w:ascii="Times New Roman" w:hAnsi="Times New Roman" w:cs="Times New Roman"/>
          <w:sz w:val="24"/>
        </w:rPr>
      </w:pPr>
      <w:r w:rsidRPr="00AB743E">
        <w:rPr>
          <w:rFonts w:ascii="Times New Roman" w:hAnsi="Times New Roman" w:cs="Times New Roman"/>
          <w:sz w:val="24"/>
        </w:rPr>
        <w:tab/>
        <w:t xml:space="preserve">Paleomagnetismus je souhrn účinků zemského magnetismu v dávné minulosti Země. Tento jev byl zkoumán na základě záznamu v horninách. Některé horniny, jako například </w:t>
      </w:r>
      <w:r w:rsidRPr="00AB743E">
        <w:rPr>
          <w:rFonts w:ascii="Times New Roman" w:hAnsi="Times New Roman" w:cs="Times New Roman"/>
          <w:sz w:val="24"/>
        </w:rPr>
        <w:lastRenderedPageBreak/>
        <w:t>čedič, obsahují magnetické minerály, nejčastěji magnetit</w:t>
      </w:r>
      <w:r w:rsidR="00F66447">
        <w:rPr>
          <w:rFonts w:ascii="Times New Roman" w:hAnsi="Times New Roman" w:cs="Times New Roman"/>
          <w:sz w:val="24"/>
        </w:rPr>
        <w:t xml:space="preserve"> (Janoška, 1999)</w:t>
      </w:r>
      <w:r w:rsidRPr="00AB743E">
        <w:rPr>
          <w:rFonts w:ascii="Times New Roman" w:hAnsi="Times New Roman" w:cs="Times New Roman"/>
          <w:sz w:val="24"/>
        </w:rPr>
        <w:t>. Při vylití magmatu na povrch došlo ještě před utuhnutím lávy k orientaci těchto magnetických krystalků směrem k magnetickému pólu. Tento záznam pak umožnil později interpretovat, jak jednotlivé pevniny změnily polohu oproti původnímu stavu, kdy docházelo k tuhnutí horniny.</w:t>
      </w:r>
    </w:p>
    <w:p w:rsidR="00AB743E" w:rsidRDefault="00AB743E" w:rsidP="00677779">
      <w:pPr>
        <w:tabs>
          <w:tab w:val="left" w:pos="567"/>
        </w:tabs>
        <w:spacing w:after="0" w:line="324" w:lineRule="auto"/>
        <w:jc w:val="both"/>
        <w:rPr>
          <w:rFonts w:ascii="Times New Roman" w:hAnsi="Times New Roman" w:cs="Times New Roman"/>
          <w:sz w:val="24"/>
        </w:rPr>
      </w:pPr>
    </w:p>
    <w:p w:rsidR="00CC2500" w:rsidRDefault="00CC2500">
      <w:pPr>
        <w:rPr>
          <w:rFonts w:ascii="Times New Roman" w:hAnsi="Times New Roman" w:cs="Times New Roman"/>
          <w:sz w:val="24"/>
        </w:rPr>
      </w:pPr>
      <w:r>
        <w:rPr>
          <w:rFonts w:ascii="Times New Roman" w:hAnsi="Times New Roman" w:cs="Times New Roman"/>
          <w:sz w:val="24"/>
        </w:rPr>
        <w:br w:type="page"/>
      </w:r>
    </w:p>
    <w:p w:rsidR="00CC2500" w:rsidRPr="00CC2500" w:rsidRDefault="00CC2500" w:rsidP="00CC2500">
      <w:pPr>
        <w:pStyle w:val="Nadpis1"/>
        <w:rPr>
          <w:sz w:val="40"/>
        </w:rPr>
      </w:pPr>
      <w:bookmarkStart w:id="7" w:name="_Toc519718174"/>
      <w:r w:rsidRPr="00CC2500">
        <w:rPr>
          <w:sz w:val="40"/>
        </w:rPr>
        <w:lastRenderedPageBreak/>
        <w:t>Mineralogie</w:t>
      </w:r>
      <w:bookmarkEnd w:id="7"/>
    </w:p>
    <w:p w:rsidR="00CC2500" w:rsidRDefault="00CC2500" w:rsidP="00677779">
      <w:pPr>
        <w:tabs>
          <w:tab w:val="left" w:pos="567"/>
        </w:tabs>
        <w:spacing w:after="0" w:line="324" w:lineRule="auto"/>
        <w:jc w:val="both"/>
        <w:rPr>
          <w:rFonts w:ascii="Times New Roman" w:hAnsi="Times New Roman" w:cs="Times New Roman"/>
          <w:sz w:val="24"/>
        </w:rPr>
      </w:pPr>
    </w:p>
    <w:p w:rsidR="00442A78" w:rsidRDefault="00442A78" w:rsidP="00442A7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CC2500">
        <w:rPr>
          <w:rFonts w:ascii="Times New Roman" w:hAnsi="Times New Roman" w:cs="Times New Roman"/>
          <w:sz w:val="24"/>
        </w:rPr>
        <w:t>Mineralogie je věda zkoumající minerály – nerosty.</w:t>
      </w:r>
      <w:r>
        <w:rPr>
          <w:rFonts w:ascii="Times New Roman" w:hAnsi="Times New Roman" w:cs="Times New Roman"/>
          <w:sz w:val="24"/>
        </w:rPr>
        <w:t xml:space="preserve"> Minerály jsou anorganické homogenní přírodniny, jejichž složení lze vyjádřit chemickým vzorcem. Nerosty vznikají přirozenými přírodními procesy a v každé své části mají stejné fyzikální a chemické vlastnosti.</w:t>
      </w:r>
    </w:p>
    <w:p w:rsidR="00CC2500" w:rsidRDefault="00442A78" w:rsidP="00442A7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 xml:space="preserve">Mineralogii můžeme rozdělit na krystalografii a systematickou mineralogii. Krystalografie zkoumá strukturní, fyzikální a chemické vlastnosti nerostů, systematická mineralogie se zabývá tříděním minerálů.  </w:t>
      </w:r>
    </w:p>
    <w:p w:rsidR="003A35E6" w:rsidRDefault="003A35E6" w:rsidP="00442A78">
      <w:pPr>
        <w:tabs>
          <w:tab w:val="left" w:pos="567"/>
        </w:tabs>
        <w:spacing w:after="0" w:line="324" w:lineRule="auto"/>
        <w:jc w:val="both"/>
        <w:rPr>
          <w:rFonts w:ascii="Times New Roman" w:hAnsi="Times New Roman" w:cs="Times New Roman"/>
          <w:sz w:val="24"/>
        </w:rPr>
      </w:pPr>
    </w:p>
    <w:p w:rsidR="003A35E6" w:rsidRPr="003A35E6" w:rsidRDefault="003A35E6" w:rsidP="003A35E6">
      <w:pPr>
        <w:pStyle w:val="Nadpis2"/>
        <w:rPr>
          <w:sz w:val="32"/>
        </w:rPr>
      </w:pPr>
      <w:bookmarkStart w:id="8" w:name="_Toc519718175"/>
      <w:r w:rsidRPr="003A35E6">
        <w:rPr>
          <w:sz w:val="32"/>
        </w:rPr>
        <w:t>Krystalografie</w:t>
      </w:r>
      <w:bookmarkEnd w:id="8"/>
    </w:p>
    <w:p w:rsidR="003A35E6" w:rsidRPr="003A35E6" w:rsidRDefault="003A35E6" w:rsidP="003A35E6">
      <w:pPr>
        <w:spacing w:after="0" w:line="324" w:lineRule="auto"/>
        <w:rPr>
          <w:rFonts w:ascii="Times New Roman" w:hAnsi="Times New Roman" w:cs="Times New Roman"/>
          <w:sz w:val="24"/>
        </w:rPr>
      </w:pPr>
    </w:p>
    <w:p w:rsidR="003A35E6" w:rsidRPr="003A35E6" w:rsidRDefault="003A35E6" w:rsidP="003A35E6">
      <w:pPr>
        <w:tabs>
          <w:tab w:val="left" w:pos="567"/>
        </w:tabs>
        <w:spacing w:after="0" w:line="324" w:lineRule="auto"/>
        <w:ind w:firstLine="284"/>
        <w:jc w:val="both"/>
        <w:rPr>
          <w:rFonts w:ascii="Times New Roman" w:hAnsi="Times New Roman" w:cs="Times New Roman"/>
          <w:sz w:val="24"/>
        </w:rPr>
      </w:pPr>
      <w:r>
        <w:rPr>
          <w:rFonts w:ascii="Times New Roman" w:hAnsi="Times New Roman" w:cs="Times New Roman"/>
          <w:sz w:val="24"/>
        </w:rPr>
        <w:tab/>
      </w:r>
      <w:r w:rsidRPr="003A35E6">
        <w:rPr>
          <w:rFonts w:ascii="Times New Roman" w:hAnsi="Times New Roman" w:cs="Times New Roman"/>
          <w:sz w:val="24"/>
        </w:rPr>
        <w:t xml:space="preserve">Krystalografie je věda zabývající se studiem krystalických látek. Jako krystalickou látku můžeme označit libovolnou pevnou látku s charakteristickou vnitřní stavbou. Krystalické látky mohou být například krystaly nebo nepravidelná zrna. </w:t>
      </w:r>
    </w:p>
    <w:p w:rsidR="003A35E6" w:rsidRPr="003A35E6" w:rsidRDefault="003A35E6" w:rsidP="003A35E6">
      <w:pPr>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Na základě studované problematiky dělíme krys</w:t>
      </w:r>
      <w:r w:rsidR="00E515CC">
        <w:rPr>
          <w:rFonts w:ascii="Times New Roman" w:hAnsi="Times New Roman" w:cs="Times New Roman"/>
          <w:sz w:val="24"/>
        </w:rPr>
        <w:t>talografii do tří hlavních podskupin</w:t>
      </w:r>
      <w:r w:rsidRPr="003A35E6">
        <w:rPr>
          <w:rFonts w:ascii="Times New Roman" w:hAnsi="Times New Roman" w:cs="Times New Roman"/>
          <w:sz w:val="24"/>
        </w:rPr>
        <w:t xml:space="preserve">. </w:t>
      </w:r>
      <w:r w:rsidR="00E515CC">
        <w:rPr>
          <w:rFonts w:ascii="Times New Roman" w:hAnsi="Times New Roman" w:cs="Times New Roman"/>
          <w:sz w:val="24"/>
        </w:rPr>
        <w:br/>
        <w:t>Na k</w:t>
      </w:r>
      <w:r w:rsidRPr="003A35E6">
        <w:rPr>
          <w:rFonts w:ascii="Times New Roman" w:hAnsi="Times New Roman" w:cs="Times New Roman"/>
          <w:sz w:val="24"/>
        </w:rPr>
        <w:t xml:space="preserve">rystalografii strukturní a chemickou zkoumající vnitřní složení krystalů </w:t>
      </w:r>
      <w:r w:rsidR="00242E98">
        <w:rPr>
          <w:rFonts w:ascii="Times New Roman" w:hAnsi="Times New Roman" w:cs="Times New Roman"/>
          <w:sz w:val="24"/>
        </w:rPr>
        <w:br/>
      </w:r>
      <w:r w:rsidRPr="003A35E6">
        <w:rPr>
          <w:rFonts w:ascii="Times New Roman" w:hAnsi="Times New Roman" w:cs="Times New Roman"/>
          <w:sz w:val="24"/>
        </w:rPr>
        <w:t>a chemické vztahy mezi vnitřními strukturami. Krystalografii fyzikální zkoumající optické vlastnosti, tvrdost, štěpnost a další vlastnosti. A morfologickou krystalografii studující vnější tvar krystalů.</w:t>
      </w:r>
    </w:p>
    <w:p w:rsidR="003A35E6" w:rsidRPr="003A35E6" w:rsidRDefault="003A35E6" w:rsidP="003A35E6">
      <w:pPr>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 xml:space="preserve">Krystal můžeme definovat pomocí několika různých definic. Například: </w:t>
      </w:r>
      <w:r w:rsidRPr="003A35E6">
        <w:rPr>
          <w:rFonts w:ascii="Times New Roman" w:hAnsi="Times New Roman" w:cs="Times New Roman"/>
          <w:i/>
          <w:sz w:val="24"/>
        </w:rPr>
        <w:t>„Krystal je homogenní těleso, které má ve stejných směrech stejné fyzikální i chemické vlastnosti.“</w:t>
      </w:r>
      <w:r w:rsidRPr="003A35E6">
        <w:rPr>
          <w:rFonts w:ascii="Times New Roman" w:hAnsi="Times New Roman" w:cs="Times New Roman"/>
          <w:sz w:val="24"/>
        </w:rPr>
        <w:t xml:space="preserve"> (Habětín, 1973, s</w:t>
      </w:r>
      <w:r w:rsidR="00877CD8">
        <w:rPr>
          <w:rFonts w:ascii="Times New Roman" w:hAnsi="Times New Roman" w:cs="Times New Roman"/>
          <w:sz w:val="24"/>
        </w:rPr>
        <w:t>.</w:t>
      </w:r>
      <w:r w:rsidRPr="003A35E6">
        <w:rPr>
          <w:rFonts w:ascii="Times New Roman" w:hAnsi="Times New Roman" w:cs="Times New Roman"/>
          <w:sz w:val="24"/>
        </w:rPr>
        <w:t xml:space="preserve"> 45). Krystal je také možné definovat: </w:t>
      </w:r>
      <w:r w:rsidRPr="003A35E6">
        <w:rPr>
          <w:rFonts w:ascii="Times New Roman" w:hAnsi="Times New Roman" w:cs="Times New Roman"/>
          <w:i/>
          <w:sz w:val="24"/>
        </w:rPr>
        <w:t>„Krystal je pevná látka, která je omezena přirozenými rovinnými plochami, které se označují jako krystalové plochy.“</w:t>
      </w:r>
      <w:r w:rsidRPr="003A35E6">
        <w:rPr>
          <w:rFonts w:ascii="Times New Roman" w:hAnsi="Times New Roman" w:cs="Times New Roman"/>
          <w:sz w:val="24"/>
        </w:rPr>
        <w:t xml:space="preserve"> (Janoška, 1999, s</w:t>
      </w:r>
      <w:r w:rsidR="00877CD8">
        <w:rPr>
          <w:rFonts w:ascii="Times New Roman" w:hAnsi="Times New Roman" w:cs="Times New Roman"/>
          <w:sz w:val="24"/>
        </w:rPr>
        <w:t>.</w:t>
      </w:r>
      <w:r w:rsidRPr="003A35E6">
        <w:rPr>
          <w:rFonts w:ascii="Times New Roman" w:hAnsi="Times New Roman" w:cs="Times New Roman"/>
          <w:sz w:val="24"/>
        </w:rPr>
        <w:t xml:space="preserve"> 17) a </w:t>
      </w:r>
      <w:r w:rsidRPr="003A35E6">
        <w:rPr>
          <w:rFonts w:ascii="Times New Roman" w:hAnsi="Times New Roman" w:cs="Times New Roman"/>
          <w:i/>
          <w:sz w:val="24"/>
        </w:rPr>
        <w:t>„Krystal je homogenní (stejnorodé) anizotropní diskontinuum se zákonitou a periodicky se opakující vnitřní stavbou.“</w:t>
      </w:r>
      <w:r w:rsidRPr="003A35E6">
        <w:rPr>
          <w:rFonts w:ascii="Times New Roman" w:hAnsi="Times New Roman" w:cs="Times New Roman"/>
          <w:sz w:val="24"/>
        </w:rPr>
        <w:t xml:space="preserve"> (Janoška, 1999, s</w:t>
      </w:r>
      <w:r w:rsidR="00877CD8">
        <w:rPr>
          <w:rFonts w:ascii="Times New Roman" w:hAnsi="Times New Roman" w:cs="Times New Roman"/>
          <w:sz w:val="24"/>
        </w:rPr>
        <w:t>.</w:t>
      </w:r>
      <w:r w:rsidRPr="003A35E6">
        <w:rPr>
          <w:rFonts w:ascii="Times New Roman" w:hAnsi="Times New Roman" w:cs="Times New Roman"/>
          <w:sz w:val="24"/>
        </w:rPr>
        <w:t> 17). Na základě těchto definic můžeme krystalografii označit jako vědu zabývající se studiem vlastností krystalů.</w:t>
      </w:r>
    </w:p>
    <w:p w:rsidR="003A35E6" w:rsidRPr="003A35E6" w:rsidRDefault="003A35E6" w:rsidP="003A35E6">
      <w:pPr>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 xml:space="preserve">Krystaly </w:t>
      </w:r>
      <w:r w:rsidR="00877CD8">
        <w:rPr>
          <w:rFonts w:ascii="Times New Roman" w:hAnsi="Times New Roman" w:cs="Times New Roman"/>
          <w:sz w:val="24"/>
        </w:rPr>
        <w:t>lze</w:t>
      </w:r>
      <w:r w:rsidRPr="003A35E6">
        <w:rPr>
          <w:rFonts w:ascii="Times New Roman" w:hAnsi="Times New Roman" w:cs="Times New Roman"/>
          <w:sz w:val="24"/>
        </w:rPr>
        <w:t xml:space="preserve"> rozdělit pomocí několika hledisek. Na základě pozice krystalu v nerostu rozlišujeme krystaly volné, narostlé a vrostlé. Vrostlé krystaly krystalizovaly v rámci jiného nerostu, nebo uvnitř horniny. Příkladem vrostlého nerostu může být olivín uvnitř čediče, nebo diamant uvnitř kimberlitu. Narostlé krystaly vznikly v dutinách </w:t>
      </w:r>
      <w:r w:rsidR="00242E98">
        <w:rPr>
          <w:rFonts w:ascii="Times New Roman" w:hAnsi="Times New Roman" w:cs="Times New Roman"/>
          <w:sz w:val="24"/>
        </w:rPr>
        <w:br/>
      </w:r>
      <w:r w:rsidRPr="003A35E6">
        <w:rPr>
          <w:rFonts w:ascii="Times New Roman" w:hAnsi="Times New Roman" w:cs="Times New Roman"/>
          <w:sz w:val="24"/>
        </w:rPr>
        <w:t xml:space="preserve">či puklinách hornin. Jsou tedy pevně narostlé na podkladu či na sobě. Mezi narostlé nerosty řadíme drúzy – srůsty krystalů na společném podkladu, např. ametyst na čediči; geody – uzavřené krystaly vyplňující kulovité dutiny, např. melafyry nebo křišťál; a shluky – trsy volně srostlých krystalů, např. sádrovec, skoryl nebo antimonit. Volné krystaly se </w:t>
      </w:r>
      <w:r w:rsidRPr="003A35E6">
        <w:rPr>
          <w:rFonts w:ascii="Times New Roman" w:hAnsi="Times New Roman" w:cs="Times New Roman"/>
          <w:sz w:val="24"/>
        </w:rPr>
        <w:lastRenderedPageBreak/>
        <w:t>vyskytují nejčastěji jednotlivě, volně v prostoru a poměrně vzácně. Jedná se o nejkrásnější krystaly s dokonale ohraničenými krystalovými plochami. Tyto krystaly mohou dosahovat rozměrů v řádech milimetrů ale i několika metrů. Mezi volné krystaly obvykle řadíme šesterečné odrůdy křemene nebo klence kalcitu.</w:t>
      </w:r>
    </w:p>
    <w:p w:rsidR="003A35E6" w:rsidRPr="003A35E6" w:rsidRDefault="003A35E6" w:rsidP="003A35E6">
      <w:pPr>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Krystaly dle stupně krystalizace můžeme rozdělit na nerosty krystalované, krystalické a nekrystalované. Krystalované nerosty jsou dokonale vyvinuté, protože měly dostatek času a prostoru pro krystalizaci. Mezi takové krystaly nemusí patřit jen krystaly volné, ale i drúzy a geody. Nekrystal</w:t>
      </w:r>
      <w:r w:rsidR="00877CD8">
        <w:rPr>
          <w:rFonts w:ascii="Times New Roman" w:hAnsi="Times New Roman" w:cs="Times New Roman"/>
          <w:sz w:val="24"/>
        </w:rPr>
        <w:t xml:space="preserve">ované nerosty </w:t>
      </w:r>
      <w:r w:rsidRPr="003A35E6">
        <w:rPr>
          <w:rFonts w:ascii="Times New Roman" w:hAnsi="Times New Roman" w:cs="Times New Roman"/>
          <w:sz w:val="24"/>
        </w:rPr>
        <w:t xml:space="preserve">neboli nerosty amorfní, jsou nerosty s nepravidelným vnějším tvarem. Netvoří krystaly, vznikají v extrémních podmínkách </w:t>
      </w:r>
      <w:r w:rsidR="00242E98">
        <w:rPr>
          <w:rFonts w:ascii="Times New Roman" w:hAnsi="Times New Roman" w:cs="Times New Roman"/>
          <w:sz w:val="24"/>
        </w:rPr>
        <w:br/>
      </w:r>
      <w:r w:rsidRPr="003A35E6">
        <w:rPr>
          <w:rFonts w:ascii="Times New Roman" w:hAnsi="Times New Roman" w:cs="Times New Roman"/>
          <w:sz w:val="24"/>
        </w:rPr>
        <w:t xml:space="preserve">a pokaždé krystalizují jiným způsobem. Příkladem amorfních nerostů jsou sopečná skla, nebo opál. Krystalické nerosty pak nazýváme agregáty. Jsou to nerosty, </w:t>
      </w:r>
      <w:r w:rsidR="00877CD8">
        <w:rPr>
          <w:rFonts w:ascii="Times New Roman" w:hAnsi="Times New Roman" w:cs="Times New Roman"/>
          <w:sz w:val="24"/>
        </w:rPr>
        <w:t>u kterých</w:t>
      </w:r>
      <w:r w:rsidRPr="003A35E6">
        <w:rPr>
          <w:rFonts w:ascii="Times New Roman" w:hAnsi="Times New Roman" w:cs="Times New Roman"/>
          <w:sz w:val="24"/>
        </w:rPr>
        <w:t xml:space="preserve"> došlo k překotné krystalizaci</w:t>
      </w:r>
      <w:r w:rsidR="00AC1187">
        <w:rPr>
          <w:rFonts w:ascii="Times New Roman" w:hAnsi="Times New Roman" w:cs="Times New Roman"/>
          <w:sz w:val="24"/>
        </w:rPr>
        <w:t>,</w:t>
      </w:r>
      <w:r w:rsidRPr="003A35E6">
        <w:rPr>
          <w:rFonts w:ascii="Times New Roman" w:hAnsi="Times New Roman" w:cs="Times New Roman"/>
          <w:sz w:val="24"/>
        </w:rPr>
        <w:t xml:space="preserve"> a jejich krystalové plochy nejsou dokonale vytvořeny. Řadíme sem nerosty tvořící vyvřelé horniny.</w:t>
      </w:r>
    </w:p>
    <w:p w:rsidR="003A35E6" w:rsidRPr="003A35E6" w:rsidRDefault="003A35E6" w:rsidP="003A35E6">
      <w:pPr>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Agregáty je možné rozdělit na zrnité agregáty (hrubozrnné – nad 2 mm; středně zrnité – 0,6 až 2 mm; jemnozrnné – pod 0,6 mm; celistvé – mikroskopická zrna), vláknité agregáty – skoryl, lupenité agregáty – slídy nebo grafit, zemité agregáty – kaolín.</w:t>
      </w:r>
    </w:p>
    <w:p w:rsidR="003A35E6" w:rsidRPr="003A35E6" w:rsidRDefault="003A35E6" w:rsidP="003A35E6">
      <w:pPr>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Krystaly, veškeré minerály, vznikají při procesu krystalizace. Krystalizace může probíhat růz</w:t>
      </w:r>
      <w:r w:rsidR="00877CD8">
        <w:rPr>
          <w:rFonts w:ascii="Times New Roman" w:hAnsi="Times New Roman" w:cs="Times New Roman"/>
          <w:sz w:val="24"/>
        </w:rPr>
        <w:t>nými mechanismy</w:t>
      </w:r>
      <w:r w:rsidR="00AC1187">
        <w:rPr>
          <w:rFonts w:ascii="Times New Roman" w:hAnsi="Times New Roman" w:cs="Times New Roman"/>
          <w:sz w:val="24"/>
        </w:rPr>
        <w:t>:</w:t>
      </w:r>
      <w:r w:rsidR="00877CD8">
        <w:rPr>
          <w:rFonts w:ascii="Times New Roman" w:hAnsi="Times New Roman" w:cs="Times New Roman"/>
          <w:sz w:val="24"/>
        </w:rPr>
        <w:t xml:space="preserve"> krystalizací</w:t>
      </w:r>
      <w:r w:rsidRPr="003A35E6">
        <w:rPr>
          <w:rFonts w:ascii="Times New Roman" w:hAnsi="Times New Roman" w:cs="Times New Roman"/>
          <w:sz w:val="24"/>
        </w:rPr>
        <w:t xml:space="preserve"> z magmatu, srážení</w:t>
      </w:r>
      <w:r w:rsidR="00877CD8">
        <w:rPr>
          <w:rFonts w:ascii="Times New Roman" w:hAnsi="Times New Roman" w:cs="Times New Roman"/>
          <w:sz w:val="24"/>
        </w:rPr>
        <w:t>m</w:t>
      </w:r>
      <w:r w:rsidRPr="003A35E6">
        <w:rPr>
          <w:rFonts w:ascii="Times New Roman" w:hAnsi="Times New Roman" w:cs="Times New Roman"/>
          <w:sz w:val="24"/>
        </w:rPr>
        <w:t xml:space="preserve"> z roztoků, sublimací z plynu, metamorfózou, zvětráváním a činností organismů. Krystalizací z magmatu – žhavého roztoku taveniny, vznikají např. olivíny, živce, křemeny či slídy. Vysrážením z roztoků chladných či žhavých vznikají různ</w:t>
      </w:r>
      <w:r w:rsidR="00877CD8">
        <w:rPr>
          <w:rFonts w:ascii="Times New Roman" w:hAnsi="Times New Roman" w:cs="Times New Roman"/>
          <w:sz w:val="24"/>
        </w:rPr>
        <w:t>é</w:t>
      </w:r>
      <w:r w:rsidRPr="003A35E6">
        <w:rPr>
          <w:rFonts w:ascii="Times New Roman" w:hAnsi="Times New Roman" w:cs="Times New Roman"/>
          <w:sz w:val="24"/>
        </w:rPr>
        <w:t xml:space="preserve"> prvky a uhličitany. Síra vzniká sublimací z horkého sopečného plynu na povrchu průduchů. Slídy se mohou metamorfovat na živce </w:t>
      </w:r>
      <w:r w:rsidR="00242E98">
        <w:rPr>
          <w:rFonts w:ascii="Times New Roman" w:hAnsi="Times New Roman" w:cs="Times New Roman"/>
          <w:sz w:val="24"/>
        </w:rPr>
        <w:br/>
      </w:r>
      <w:r w:rsidRPr="003A35E6">
        <w:rPr>
          <w:rFonts w:ascii="Times New Roman" w:hAnsi="Times New Roman" w:cs="Times New Roman"/>
          <w:sz w:val="24"/>
        </w:rPr>
        <w:t>a činností organismů vznikají uhličitany a fosforečnany.</w:t>
      </w:r>
    </w:p>
    <w:p w:rsidR="003A35E6" w:rsidRPr="003A35E6" w:rsidRDefault="003A35E6" w:rsidP="003A35E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 xml:space="preserve">Růst krystalů spočívá v přibývání dalších molekul k základu krystalu a jejich seskupování v rovnoběžných vrstvách s povrchem krystalu. Za ideálních podmínek narůstají krystaly rovnoměrně. Pokud krystal nerostl rovnoměrně, dochází k rozrůznění stejnocenných ploch. </w:t>
      </w:r>
    </w:p>
    <w:p w:rsidR="003A35E6" w:rsidRPr="003A35E6" w:rsidRDefault="003A35E6" w:rsidP="003A35E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Při růstu krystalů může docházet k jejich srůstu. Srůsty mohou být nepravidelné – v </w:t>
      </w:r>
      <w:r w:rsidR="00877CD8">
        <w:rPr>
          <w:rFonts w:ascii="Times New Roman" w:hAnsi="Times New Roman" w:cs="Times New Roman"/>
          <w:sz w:val="24"/>
        </w:rPr>
        <w:t>drú</w:t>
      </w:r>
      <w:r w:rsidR="00877CD8" w:rsidRPr="003A35E6">
        <w:rPr>
          <w:rFonts w:ascii="Times New Roman" w:hAnsi="Times New Roman" w:cs="Times New Roman"/>
          <w:sz w:val="24"/>
        </w:rPr>
        <w:t>zách</w:t>
      </w:r>
      <w:r w:rsidRPr="003A35E6">
        <w:rPr>
          <w:rFonts w:ascii="Times New Roman" w:hAnsi="Times New Roman" w:cs="Times New Roman"/>
          <w:sz w:val="24"/>
        </w:rPr>
        <w:t>, geodách či růz</w:t>
      </w:r>
      <w:r w:rsidR="00AC1187">
        <w:rPr>
          <w:rFonts w:ascii="Times New Roman" w:hAnsi="Times New Roman" w:cs="Times New Roman"/>
          <w:sz w:val="24"/>
        </w:rPr>
        <w:t>ných agregátech, nebo pravidelné</w:t>
      </w:r>
      <w:r w:rsidRPr="003A35E6">
        <w:rPr>
          <w:rFonts w:ascii="Times New Roman" w:hAnsi="Times New Roman" w:cs="Times New Roman"/>
          <w:sz w:val="24"/>
        </w:rPr>
        <w:t xml:space="preserve"> podle určitých krystalových ploch. Pravi</w:t>
      </w:r>
      <w:r w:rsidR="00877CD8">
        <w:rPr>
          <w:rFonts w:ascii="Times New Roman" w:hAnsi="Times New Roman" w:cs="Times New Roman"/>
          <w:sz w:val="24"/>
        </w:rPr>
        <w:t>delný srůst může být rovnoběžný</w:t>
      </w:r>
      <w:r w:rsidRPr="003A35E6">
        <w:rPr>
          <w:rFonts w:ascii="Times New Roman" w:hAnsi="Times New Roman" w:cs="Times New Roman"/>
          <w:sz w:val="24"/>
        </w:rPr>
        <w:t xml:space="preserve"> nebo dvojčatný. Při dvojč</w:t>
      </w:r>
      <w:r w:rsidR="00877CD8">
        <w:rPr>
          <w:rFonts w:ascii="Times New Roman" w:hAnsi="Times New Roman" w:cs="Times New Roman"/>
          <w:sz w:val="24"/>
        </w:rPr>
        <w:t>atném srůstu vznikají srostlice</w:t>
      </w:r>
      <w:r w:rsidRPr="003A35E6">
        <w:rPr>
          <w:rFonts w:ascii="Times New Roman" w:hAnsi="Times New Roman" w:cs="Times New Roman"/>
          <w:sz w:val="24"/>
        </w:rPr>
        <w:t xml:space="preserve"> neboli krystalová dvojčata. Krystalová dvojčata se mohou dotýkat v jedné rovině – dotykové srostlice – kontaktní dvojčata, nebo mohou navzájem prorůstat </w:t>
      </w:r>
      <w:r w:rsidR="00242E98">
        <w:rPr>
          <w:rFonts w:ascii="Times New Roman" w:hAnsi="Times New Roman" w:cs="Times New Roman"/>
          <w:sz w:val="24"/>
        </w:rPr>
        <w:br/>
      </w:r>
      <w:r w:rsidRPr="003A35E6">
        <w:rPr>
          <w:rFonts w:ascii="Times New Roman" w:hAnsi="Times New Roman" w:cs="Times New Roman"/>
          <w:sz w:val="24"/>
        </w:rPr>
        <w:t xml:space="preserve">a tvořit prorostlice – penetrační dvojčata. Prorostlice může tvořit například ortoklas, kde krystaly srůstají pravidelně na základě karlovarského zákona, nebo fluorit, kde prorůstají vzájemně dvě krychle. Kontaktní dvojčata pak tvoří například sádrovec, </w:t>
      </w:r>
      <w:r w:rsidR="00877CD8">
        <w:rPr>
          <w:rFonts w:ascii="Times New Roman" w:hAnsi="Times New Roman" w:cs="Times New Roman"/>
          <w:sz w:val="24"/>
        </w:rPr>
        <w:t>jehož</w:t>
      </w:r>
      <w:r w:rsidRPr="003A35E6">
        <w:rPr>
          <w:rFonts w:ascii="Times New Roman" w:hAnsi="Times New Roman" w:cs="Times New Roman"/>
          <w:sz w:val="24"/>
        </w:rPr>
        <w:t xml:space="preserve"> srůst nazýváme vlaštovčí ocásek.</w:t>
      </w:r>
    </w:p>
    <w:p w:rsidR="003A35E6" w:rsidRPr="003C1979" w:rsidRDefault="003A35E6" w:rsidP="003A35E6">
      <w:pPr>
        <w:spacing w:after="0" w:line="324" w:lineRule="auto"/>
        <w:jc w:val="both"/>
        <w:rPr>
          <w:rFonts w:ascii="Times New Roman" w:hAnsi="Times New Roman" w:cs="Times New Roman"/>
        </w:rPr>
      </w:pPr>
    </w:p>
    <w:p w:rsidR="003A35E6" w:rsidRPr="003A35E6" w:rsidRDefault="003A35E6" w:rsidP="003A35E6">
      <w:pPr>
        <w:pStyle w:val="Nadpis3"/>
        <w:jc w:val="both"/>
        <w:rPr>
          <w:rFonts w:ascii="Times New Roman" w:hAnsi="Times New Roman" w:cs="Times New Roman"/>
          <w:sz w:val="28"/>
        </w:rPr>
      </w:pPr>
      <w:bookmarkStart w:id="9" w:name="_Toc519718176"/>
      <w:r w:rsidRPr="003A35E6">
        <w:rPr>
          <w:rFonts w:ascii="Times New Roman" w:hAnsi="Times New Roman" w:cs="Times New Roman"/>
          <w:sz w:val="28"/>
        </w:rPr>
        <w:lastRenderedPageBreak/>
        <w:t>Strukturní a chemická krystalografie</w:t>
      </w:r>
      <w:bookmarkEnd w:id="9"/>
    </w:p>
    <w:p w:rsidR="003A35E6" w:rsidRPr="003A35E6" w:rsidRDefault="003A35E6" w:rsidP="003A35E6">
      <w:pPr>
        <w:spacing w:after="0" w:line="324" w:lineRule="auto"/>
        <w:ind w:firstLine="284"/>
        <w:jc w:val="both"/>
        <w:rPr>
          <w:rFonts w:ascii="Times New Roman" w:hAnsi="Times New Roman" w:cs="Times New Roman"/>
          <w:sz w:val="24"/>
        </w:rPr>
      </w:pPr>
    </w:p>
    <w:p w:rsidR="003A35E6" w:rsidRPr="003A35E6" w:rsidRDefault="0015567C" w:rsidP="00AC1187">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Vnější tvar, podoba</w:t>
      </w:r>
      <w:r w:rsidR="003A35E6" w:rsidRPr="003A35E6">
        <w:rPr>
          <w:rFonts w:ascii="Times New Roman" w:hAnsi="Times New Roman" w:cs="Times New Roman"/>
          <w:sz w:val="24"/>
        </w:rPr>
        <w:t xml:space="preserve"> krystalu a jeho fyzikální vlastnosti závisí na jeho vnitřní struktuře. Vnitřní struktura je tvořena pravidelně uspořádanými hmotnými částicemi – molekulami, atomy, ionty. Částice jsou uvnitř struktury seřazeny do různě vzdálených rovin pravidelně se opakujících a tvořících krystalovou mřížku.  Ideální krystal mající ideální krystalovou strukturu je ideálně periodický. Ideální strukturu by měl tedy jen nekonečně velký krystal, který neexistuje.  Reálný krystal je oproti ideálnímu konečný </w:t>
      </w:r>
      <w:r w:rsidR="00AC1187">
        <w:rPr>
          <w:rFonts w:ascii="Times New Roman" w:hAnsi="Times New Roman" w:cs="Times New Roman"/>
          <w:sz w:val="24"/>
        </w:rPr>
        <w:br/>
      </w:r>
      <w:r w:rsidR="003A35E6" w:rsidRPr="003A35E6">
        <w:rPr>
          <w:rFonts w:ascii="Times New Roman" w:hAnsi="Times New Roman" w:cs="Times New Roman"/>
          <w:sz w:val="24"/>
        </w:rPr>
        <w:t>a má větší či menší odchylky od dokonalé periodičnosti</w:t>
      </w:r>
      <w:r w:rsidR="00C82452">
        <w:rPr>
          <w:rFonts w:ascii="Times New Roman" w:hAnsi="Times New Roman" w:cs="Times New Roman"/>
          <w:sz w:val="24"/>
        </w:rPr>
        <w:t xml:space="preserve"> </w:t>
      </w:r>
      <w:r w:rsidR="00C82452">
        <w:rPr>
          <w:rFonts w:ascii="Times New Roman" w:hAnsi="Times New Roman" w:cs="Times New Roman"/>
          <w:sz w:val="24"/>
          <w:szCs w:val="24"/>
        </w:rPr>
        <w:t>(Ziegler, 2003; Kittel, 1985)</w:t>
      </w:r>
      <w:r w:rsidR="00C82452" w:rsidRPr="003A35E6">
        <w:rPr>
          <w:rFonts w:ascii="Times New Roman" w:hAnsi="Times New Roman" w:cs="Times New Roman"/>
          <w:sz w:val="24"/>
        </w:rPr>
        <w:t>.</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Pro určení struktury krystalu užíváme difrakčních metod. Difrakční metody využívají k průzkumu struktury RTG záření. Kdy se na základě Bragova zákona odráží záření s fázovým rozdílem, který je roven násobku vzdáleností mezi atomovými rovinami, 2∙d∙sinθ = n∙λ. Mezi nejběžnější difrakční metody řadíme Laueho metodu, metodu rotujícího krystalu a Debye-Schererovu práškovou metodu</w:t>
      </w:r>
      <w:r>
        <w:rPr>
          <w:rFonts w:ascii="Times New Roman" w:hAnsi="Times New Roman" w:cs="Times New Roman"/>
          <w:sz w:val="24"/>
        </w:rPr>
        <w:t xml:space="preserve"> (Ziegler, 2003</w:t>
      </w:r>
      <w:r w:rsidRPr="003A35E6">
        <w:rPr>
          <w:rFonts w:ascii="Times New Roman" w:hAnsi="Times New Roman" w:cs="Times New Roman"/>
          <w:sz w:val="24"/>
        </w:rPr>
        <w:t>).</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U Laueho metody je skrze pevně ukotvený, minimálně milimetr velký, monokrystalický vzorek vysílán kolimovaný svazek RTG záření o širokém rozptylu vlnových délek. Difraktované svazky záření jsou pak zachyceny na plochém filmu, kde tvoří tzv. Laueho obrazce</w:t>
      </w:r>
      <w:r w:rsidR="00C82452">
        <w:rPr>
          <w:rFonts w:ascii="Times New Roman" w:hAnsi="Times New Roman" w:cs="Times New Roman"/>
          <w:sz w:val="24"/>
        </w:rPr>
        <w:t xml:space="preserve"> </w:t>
      </w:r>
      <w:r w:rsidR="00C82452">
        <w:rPr>
          <w:rFonts w:ascii="Times New Roman" w:hAnsi="Times New Roman" w:cs="Times New Roman"/>
          <w:sz w:val="24"/>
          <w:szCs w:val="24"/>
        </w:rPr>
        <w:t>(Pauk, 1969)</w:t>
      </w:r>
      <w:r w:rsidRPr="003A35E6">
        <w:rPr>
          <w:rFonts w:ascii="Times New Roman" w:hAnsi="Times New Roman" w:cs="Times New Roman"/>
          <w:sz w:val="24"/>
        </w:rPr>
        <w:t xml:space="preserve">. Z těchto obrazců je následně možné vyčíst symetrii krystalu. Pomocí Ewaldovy konstrukce pak můžeme zpětně určit kompletní strukturu </w:t>
      </w:r>
      <w:r w:rsidR="0015567C">
        <w:rPr>
          <w:rFonts w:ascii="Times New Roman" w:hAnsi="Times New Roman" w:cs="Times New Roman"/>
          <w:sz w:val="24"/>
        </w:rPr>
        <w:t>krystalové</w:t>
      </w:r>
      <w:r w:rsidRPr="003A35E6">
        <w:rPr>
          <w:rFonts w:ascii="Times New Roman" w:hAnsi="Times New Roman" w:cs="Times New Roman"/>
          <w:sz w:val="24"/>
        </w:rPr>
        <w:t xml:space="preserve"> mřížky</w:t>
      </w:r>
      <w:r w:rsidR="00C82452">
        <w:rPr>
          <w:rFonts w:ascii="Times New Roman" w:hAnsi="Times New Roman" w:cs="Times New Roman"/>
          <w:sz w:val="24"/>
        </w:rPr>
        <w:t xml:space="preserve"> </w:t>
      </w:r>
      <w:r w:rsidR="00C82452">
        <w:rPr>
          <w:rFonts w:ascii="Times New Roman" w:hAnsi="Times New Roman" w:cs="Times New Roman"/>
          <w:sz w:val="24"/>
          <w:szCs w:val="24"/>
        </w:rPr>
        <w:t>(Kittel, 1985)</w:t>
      </w:r>
      <w:r w:rsidRPr="003A35E6">
        <w:rPr>
          <w:rFonts w:ascii="Times New Roman" w:hAnsi="Times New Roman" w:cs="Times New Roman"/>
          <w:sz w:val="24"/>
        </w:rPr>
        <w:t>.</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Metoda rotujícího krystalu využívá rotace krystalu, kdy na rot</w:t>
      </w:r>
      <w:r w:rsidR="003F49E1">
        <w:rPr>
          <w:rFonts w:ascii="Times New Roman" w:hAnsi="Times New Roman" w:cs="Times New Roman"/>
          <w:sz w:val="24"/>
        </w:rPr>
        <w:t>ující, minimálně milimetr velký</w:t>
      </w:r>
      <w:r w:rsidRPr="003A35E6">
        <w:rPr>
          <w:rFonts w:ascii="Times New Roman" w:hAnsi="Times New Roman" w:cs="Times New Roman"/>
          <w:sz w:val="24"/>
        </w:rPr>
        <w:t xml:space="preserve"> monokrystalický vzorek vysílá monochromatické RTG záření. Film je upevněn na válcové kazetě, v jejíž ose symetrie je umístěn rotující vzorek. Difraktované svazky budou zobra</w:t>
      </w:r>
      <w:r w:rsidR="00C82452">
        <w:rPr>
          <w:rFonts w:ascii="Times New Roman" w:hAnsi="Times New Roman" w:cs="Times New Roman"/>
          <w:sz w:val="24"/>
        </w:rPr>
        <w:t xml:space="preserve">zeny v rovinách po obvodu válce </w:t>
      </w:r>
      <w:r w:rsidR="00C82452">
        <w:rPr>
          <w:rFonts w:ascii="Times New Roman" w:hAnsi="Times New Roman" w:cs="Times New Roman"/>
          <w:sz w:val="24"/>
          <w:szCs w:val="24"/>
        </w:rPr>
        <w:t>(Kittel, 1985)</w:t>
      </w:r>
      <w:r w:rsidR="00C82452" w:rsidRPr="003A35E6">
        <w:rPr>
          <w:rFonts w:ascii="Times New Roman" w:hAnsi="Times New Roman" w:cs="Times New Roman"/>
          <w:sz w:val="24"/>
        </w:rPr>
        <w:t>.</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 xml:space="preserve">Debye-Scherrerova prášková metoda využívá jako vzorek jemný prášek nebo polykrystalický materiál umístěný v tenkostěnné kapiláře. Výhodou této metody je, </w:t>
      </w:r>
      <w:r w:rsidR="00242E98">
        <w:rPr>
          <w:rFonts w:ascii="Times New Roman" w:hAnsi="Times New Roman" w:cs="Times New Roman"/>
          <w:sz w:val="24"/>
        </w:rPr>
        <w:br/>
      </w:r>
      <w:r w:rsidRPr="003A35E6">
        <w:rPr>
          <w:rFonts w:ascii="Times New Roman" w:hAnsi="Times New Roman" w:cs="Times New Roman"/>
          <w:sz w:val="24"/>
        </w:rPr>
        <w:t xml:space="preserve">že nepracuje s monokrystaly. Difraktované paprsky monochromatického záření tvoří </w:t>
      </w:r>
      <w:r w:rsidR="00242E98">
        <w:rPr>
          <w:rFonts w:ascii="Times New Roman" w:hAnsi="Times New Roman" w:cs="Times New Roman"/>
          <w:sz w:val="24"/>
        </w:rPr>
        <w:br/>
      </w:r>
      <w:r w:rsidRPr="003A35E6">
        <w:rPr>
          <w:rFonts w:ascii="Times New Roman" w:hAnsi="Times New Roman" w:cs="Times New Roman"/>
          <w:sz w:val="24"/>
        </w:rPr>
        <w:t>na zobrazovacím filmu soustředné kružnice</w:t>
      </w:r>
      <w:r w:rsidR="00C82452">
        <w:rPr>
          <w:rFonts w:ascii="Times New Roman" w:hAnsi="Times New Roman" w:cs="Times New Roman"/>
          <w:sz w:val="24"/>
        </w:rPr>
        <w:t xml:space="preserve"> </w:t>
      </w:r>
      <w:r w:rsidR="00C82452">
        <w:rPr>
          <w:rFonts w:ascii="Times New Roman" w:hAnsi="Times New Roman" w:cs="Times New Roman"/>
          <w:sz w:val="24"/>
          <w:szCs w:val="24"/>
        </w:rPr>
        <w:t>(Kittel, 1985)</w:t>
      </w:r>
      <w:r w:rsidRPr="003A35E6">
        <w:rPr>
          <w:rFonts w:ascii="Times New Roman" w:hAnsi="Times New Roman" w:cs="Times New Roman"/>
          <w:sz w:val="24"/>
        </w:rPr>
        <w:t>.</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Na základě rozmístění částic v </w:t>
      </w:r>
      <w:r w:rsidR="0015567C">
        <w:rPr>
          <w:rFonts w:ascii="Times New Roman" w:hAnsi="Times New Roman" w:cs="Times New Roman"/>
          <w:sz w:val="24"/>
        </w:rPr>
        <w:t>krystalové</w:t>
      </w:r>
      <w:r w:rsidRPr="003A35E6">
        <w:rPr>
          <w:rFonts w:ascii="Times New Roman" w:hAnsi="Times New Roman" w:cs="Times New Roman"/>
          <w:sz w:val="24"/>
        </w:rPr>
        <w:t xml:space="preserve"> struktuře můžeme rozlišovat čtyři druhy krystalových buněk v prostoru, buňku prostou, prostorově centrovanou, plošně centrovanou a bazálně centrovanou (Habětín, 1973). Pokud bychom modelovali tyto čtyři typy mřížek na krychli, tak prostá se skládá pouze z osmi základních atomů umístěných </w:t>
      </w:r>
      <w:r w:rsidR="00242E98">
        <w:rPr>
          <w:rFonts w:ascii="Times New Roman" w:hAnsi="Times New Roman" w:cs="Times New Roman"/>
          <w:sz w:val="24"/>
        </w:rPr>
        <w:br/>
      </w:r>
      <w:r w:rsidRPr="003A35E6">
        <w:rPr>
          <w:rFonts w:ascii="Times New Roman" w:hAnsi="Times New Roman" w:cs="Times New Roman"/>
          <w:sz w:val="24"/>
        </w:rPr>
        <w:t xml:space="preserve">ve vrcholech krychle. Prostorově centrovaná z devíti, kdy je do středu krychle doplněn právě devátý atom. Plošně centrovaná má přidaný atom do středu každé stěny krychle </w:t>
      </w:r>
      <w:r w:rsidR="00242E98">
        <w:rPr>
          <w:rFonts w:ascii="Times New Roman" w:hAnsi="Times New Roman" w:cs="Times New Roman"/>
          <w:sz w:val="24"/>
        </w:rPr>
        <w:br/>
      </w:r>
      <w:r w:rsidRPr="003A35E6">
        <w:rPr>
          <w:rFonts w:ascii="Times New Roman" w:hAnsi="Times New Roman" w:cs="Times New Roman"/>
          <w:sz w:val="24"/>
        </w:rPr>
        <w:t>a bazálně centrovaná má přidané atomy pouze do středů podstav. Tyto čtyři druhy krystalického uspořádání se volně kombinují do sedmi typů elementárních krystalových soustav tak, že tvoří čtrnáct druhů krystalových mřížek</w:t>
      </w:r>
      <w:r w:rsidR="00C82452">
        <w:rPr>
          <w:rFonts w:ascii="Times New Roman" w:hAnsi="Times New Roman" w:cs="Times New Roman"/>
          <w:sz w:val="24"/>
        </w:rPr>
        <w:t xml:space="preserve"> </w:t>
      </w:r>
      <w:r w:rsidR="00C82452">
        <w:rPr>
          <w:rFonts w:ascii="Times New Roman" w:hAnsi="Times New Roman" w:cs="Times New Roman"/>
          <w:sz w:val="24"/>
          <w:szCs w:val="24"/>
        </w:rPr>
        <w:t>(Kittel, 1985)</w:t>
      </w:r>
      <w:r w:rsidRPr="003A35E6">
        <w:rPr>
          <w:rFonts w:ascii="Times New Roman" w:hAnsi="Times New Roman" w:cs="Times New Roman"/>
          <w:sz w:val="24"/>
        </w:rPr>
        <w:t xml:space="preserve">. </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lastRenderedPageBreak/>
        <w:tab/>
        <w:t xml:space="preserve">Krystalové mřížky mají velmi často různé poruchy. Mezi nejběžnější poruchy řadíme bodové poruchy. Poruchy mohou vzniknout vniknutím atomu jiné látky do </w:t>
      </w:r>
      <w:r w:rsidR="0015567C">
        <w:rPr>
          <w:rFonts w:ascii="Times New Roman" w:hAnsi="Times New Roman" w:cs="Times New Roman"/>
          <w:sz w:val="24"/>
        </w:rPr>
        <w:t>krystalové</w:t>
      </w:r>
      <w:r w:rsidRPr="003A35E6">
        <w:rPr>
          <w:rFonts w:ascii="Times New Roman" w:hAnsi="Times New Roman" w:cs="Times New Roman"/>
          <w:sz w:val="24"/>
        </w:rPr>
        <w:t xml:space="preserve"> mřížky, neobsazenou polohou v </w:t>
      </w:r>
      <w:r w:rsidR="0015567C">
        <w:rPr>
          <w:rFonts w:ascii="Times New Roman" w:hAnsi="Times New Roman" w:cs="Times New Roman"/>
          <w:sz w:val="24"/>
        </w:rPr>
        <w:t>krystalové</w:t>
      </w:r>
      <w:r w:rsidR="003F49E1">
        <w:rPr>
          <w:rFonts w:ascii="Times New Roman" w:hAnsi="Times New Roman" w:cs="Times New Roman"/>
          <w:sz w:val="24"/>
        </w:rPr>
        <w:t xml:space="preserve"> mřížce</w:t>
      </w:r>
      <w:r w:rsidRPr="003A35E6">
        <w:rPr>
          <w:rFonts w:ascii="Times New Roman" w:hAnsi="Times New Roman" w:cs="Times New Roman"/>
          <w:sz w:val="24"/>
        </w:rPr>
        <w:t xml:space="preserve"> nebo nadbytečným atomem mimo pravidelné uspořádání. Tyto poruchy se často podílejí na fyzikálních vlastnostech látek, jako je elektronová vodivost, zbarvení a podobně</w:t>
      </w:r>
      <w:r w:rsidR="00AC1187">
        <w:rPr>
          <w:rFonts w:ascii="Times New Roman" w:hAnsi="Times New Roman" w:cs="Times New Roman"/>
          <w:sz w:val="24"/>
        </w:rPr>
        <w:t xml:space="preserve"> </w:t>
      </w:r>
      <w:r w:rsidR="00C82452">
        <w:rPr>
          <w:rFonts w:ascii="Times New Roman" w:hAnsi="Times New Roman" w:cs="Times New Roman"/>
          <w:sz w:val="24"/>
        </w:rPr>
        <w:t>(Janoška, 1999)</w:t>
      </w:r>
      <w:r w:rsidRPr="003A35E6">
        <w:rPr>
          <w:rFonts w:ascii="Times New Roman" w:hAnsi="Times New Roman" w:cs="Times New Roman"/>
          <w:sz w:val="24"/>
        </w:rPr>
        <w:t>.</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Částice ve struktuře drží na své pozici na základě vzájemných vazeb. Rozlišujeme čtyři základní druhy vazeb – iontovou, kovalentní, kovovou a molekulovou vazbu. Nejpevnější vazbou je vazba kovalentní, naopak nejslabší je vazba molekulová.</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Iontová vazba je založena na principu elektrovalence, tedy opačně nabité ionty se přitahují, váží se elektrovalentními silami k sobě. Například vazba halitu, kdy je kationt sodíku obklopen šesti anionty chloru vždy ve stejných vzdálenostech. Vnější</w:t>
      </w:r>
      <w:r w:rsidR="003F49E1">
        <w:rPr>
          <w:rFonts w:ascii="Times New Roman" w:hAnsi="Times New Roman" w:cs="Times New Roman"/>
          <w:sz w:val="24"/>
        </w:rPr>
        <w:t>m</w:t>
      </w:r>
      <w:r w:rsidRPr="003A35E6">
        <w:rPr>
          <w:rFonts w:ascii="Times New Roman" w:hAnsi="Times New Roman" w:cs="Times New Roman"/>
          <w:sz w:val="24"/>
        </w:rPr>
        <w:t xml:space="preserve"> obrazem této struktury je krychle a základní jednotkou je iontový pár. Iontová vazba se tvoří například při krystalizaci z roztoků. Vyjma halitu najdeme iontovou vazbu například </w:t>
      </w:r>
      <w:r w:rsidR="00AC1187">
        <w:rPr>
          <w:rFonts w:ascii="Times New Roman" w:hAnsi="Times New Roman" w:cs="Times New Roman"/>
          <w:sz w:val="24"/>
        </w:rPr>
        <w:br/>
      </w:r>
      <w:r w:rsidRPr="003A35E6">
        <w:rPr>
          <w:rFonts w:ascii="Times New Roman" w:hAnsi="Times New Roman" w:cs="Times New Roman"/>
          <w:sz w:val="24"/>
        </w:rPr>
        <w:t>u křemene.</w:t>
      </w:r>
    </w:p>
    <w:p w:rsidR="003A35E6" w:rsidRPr="003A35E6" w:rsidRDefault="003F49E1" w:rsidP="00AC1187">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Kovalentní, atomová</w:t>
      </w:r>
      <w:r w:rsidR="003A35E6" w:rsidRPr="003A35E6">
        <w:rPr>
          <w:rFonts w:ascii="Times New Roman" w:hAnsi="Times New Roman" w:cs="Times New Roman"/>
          <w:sz w:val="24"/>
        </w:rPr>
        <w:t xml:space="preserve"> vazba je založena na principu sdílení dvou vazebních elektronů dvěma atomy. Kovalentní vazba je silně směrovaná a působí mezi neutrálními atomy. Kohezní energie, síla vazby, závisí na vzdálenosti a uspořádání částic v rámci struktury. Diamant krystalizující v krychlové mřížce, kde jsou ato</w:t>
      </w:r>
      <w:r w:rsidR="004805EB">
        <w:rPr>
          <w:rFonts w:ascii="Times New Roman" w:hAnsi="Times New Roman" w:cs="Times New Roman"/>
          <w:sz w:val="24"/>
        </w:rPr>
        <w:t>my vzdáleny 15 nm a reagují se čtyřmi</w:t>
      </w:r>
      <w:r w:rsidR="003A35E6" w:rsidRPr="003A35E6">
        <w:rPr>
          <w:rFonts w:ascii="Times New Roman" w:hAnsi="Times New Roman" w:cs="Times New Roman"/>
          <w:sz w:val="24"/>
        </w:rPr>
        <w:t xml:space="preserve"> sousedními atomy, má nejpevnější přírodní vazbu. Grafit, jehož částice jsou uspořádány do šestiúhelníků, se váže na tři sousední atomy ve vzdálenosti 35 nm, jeden elektron zůstává volný, a proto je grafit vodičem. Vazba grafitu je relativně pevná, ale n</w:t>
      </w:r>
      <w:r>
        <w:rPr>
          <w:rFonts w:ascii="Times New Roman" w:hAnsi="Times New Roman" w:cs="Times New Roman"/>
          <w:sz w:val="24"/>
        </w:rPr>
        <w:t>evy</w:t>
      </w:r>
      <w:r w:rsidR="003946B6">
        <w:rPr>
          <w:rFonts w:ascii="Times New Roman" w:hAnsi="Times New Roman" w:cs="Times New Roman"/>
          <w:sz w:val="24"/>
        </w:rPr>
        <w:t>rovná se síle vazby diamantu (</w:t>
      </w:r>
      <w:r w:rsidR="003946B6">
        <w:rPr>
          <w:rFonts w:ascii="Times New Roman" w:hAnsi="Times New Roman" w:cs="Times New Roman"/>
          <w:sz w:val="24"/>
          <w:szCs w:val="24"/>
        </w:rPr>
        <w:t>Kittel, 1985)</w:t>
      </w:r>
      <w:r w:rsidR="003946B6" w:rsidRPr="003A35E6">
        <w:rPr>
          <w:rFonts w:ascii="Times New Roman" w:hAnsi="Times New Roman" w:cs="Times New Roman"/>
          <w:sz w:val="24"/>
        </w:rPr>
        <w:t>.</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 xml:space="preserve">Kovová vazba je typická pro kovové minerály a jejich slitiny. Tato vazba je založena </w:t>
      </w:r>
      <w:r w:rsidR="004805EB">
        <w:rPr>
          <w:rFonts w:ascii="Times New Roman" w:hAnsi="Times New Roman" w:cs="Times New Roman"/>
          <w:sz w:val="24"/>
        </w:rPr>
        <w:br/>
      </w:r>
      <w:r w:rsidRPr="003A35E6">
        <w:rPr>
          <w:rFonts w:ascii="Times New Roman" w:hAnsi="Times New Roman" w:cs="Times New Roman"/>
          <w:sz w:val="24"/>
        </w:rPr>
        <w:t>na principu vzniku volných pohyblivých elektronů, které se pohybují mezi kationty kovů. Díky tomuto elektronov</w:t>
      </w:r>
      <w:r w:rsidR="003946B6">
        <w:rPr>
          <w:rFonts w:ascii="Times New Roman" w:hAnsi="Times New Roman" w:cs="Times New Roman"/>
          <w:sz w:val="24"/>
        </w:rPr>
        <w:t>é</w:t>
      </w:r>
      <w:r w:rsidR="00AC1187">
        <w:rPr>
          <w:rFonts w:ascii="Times New Roman" w:hAnsi="Times New Roman" w:cs="Times New Roman"/>
          <w:sz w:val="24"/>
        </w:rPr>
        <w:t xml:space="preserve">mu moři jsou kovy dobře vodivé </w:t>
      </w:r>
      <w:r w:rsidR="003946B6">
        <w:rPr>
          <w:rFonts w:ascii="Times New Roman" w:hAnsi="Times New Roman" w:cs="Times New Roman"/>
          <w:sz w:val="24"/>
        </w:rPr>
        <w:t>(</w:t>
      </w:r>
      <w:r w:rsidR="003946B6">
        <w:rPr>
          <w:rFonts w:ascii="Times New Roman" w:hAnsi="Times New Roman" w:cs="Times New Roman"/>
          <w:sz w:val="24"/>
          <w:szCs w:val="24"/>
        </w:rPr>
        <w:t>Kittel, 1985)</w:t>
      </w:r>
      <w:r w:rsidR="003946B6" w:rsidRPr="003A35E6">
        <w:rPr>
          <w:rFonts w:ascii="Times New Roman" w:hAnsi="Times New Roman" w:cs="Times New Roman"/>
          <w:sz w:val="24"/>
        </w:rPr>
        <w:t>.</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 xml:space="preserve">Molekulová vazba je druh vazby, který je založen na vazbě mezi molekulami. Tento druh vazby se vyskytuje mezi molekulami ledu nebo molekulami osmiuhlíkaté síry. </w:t>
      </w:r>
      <w:r w:rsidR="003F49E1">
        <w:rPr>
          <w:rFonts w:ascii="Times New Roman" w:hAnsi="Times New Roman" w:cs="Times New Roman"/>
          <w:sz w:val="24"/>
        </w:rPr>
        <w:t>Tato vazba</w:t>
      </w:r>
      <w:r w:rsidR="00AC1187">
        <w:rPr>
          <w:rFonts w:ascii="Times New Roman" w:hAnsi="Times New Roman" w:cs="Times New Roman"/>
          <w:sz w:val="24"/>
        </w:rPr>
        <w:t xml:space="preserve"> je nejméně silná</w:t>
      </w:r>
      <w:r w:rsidRPr="003A35E6">
        <w:rPr>
          <w:rFonts w:ascii="Times New Roman" w:hAnsi="Times New Roman" w:cs="Times New Roman"/>
          <w:sz w:val="24"/>
        </w:rPr>
        <w:t xml:space="preserve"> a při vnějším tla</w:t>
      </w:r>
      <w:r w:rsidR="003946B6">
        <w:rPr>
          <w:rFonts w:ascii="Times New Roman" w:hAnsi="Times New Roman" w:cs="Times New Roman"/>
          <w:sz w:val="24"/>
        </w:rPr>
        <w:t>ku dochází k rozpadu této vazby (</w:t>
      </w:r>
      <w:r w:rsidR="003946B6">
        <w:rPr>
          <w:rFonts w:ascii="Times New Roman" w:hAnsi="Times New Roman" w:cs="Times New Roman"/>
          <w:sz w:val="24"/>
          <w:szCs w:val="24"/>
        </w:rPr>
        <w:t>Kittel, 1985)</w:t>
      </w:r>
      <w:r w:rsidR="003946B6" w:rsidRPr="003A35E6">
        <w:rPr>
          <w:rFonts w:ascii="Times New Roman" w:hAnsi="Times New Roman" w:cs="Times New Roman"/>
          <w:sz w:val="24"/>
        </w:rPr>
        <w:t>.</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Podle obsahu vody rozlišujeme nerosty bezvodé a vodnaté. Bezv</w:t>
      </w:r>
      <w:r w:rsidR="003F49E1">
        <w:rPr>
          <w:rFonts w:ascii="Times New Roman" w:hAnsi="Times New Roman" w:cs="Times New Roman"/>
          <w:sz w:val="24"/>
        </w:rPr>
        <w:t>odé nerosty neobsahují přirozeně</w:t>
      </w:r>
      <w:r w:rsidRPr="003A35E6">
        <w:rPr>
          <w:rFonts w:ascii="Times New Roman" w:hAnsi="Times New Roman" w:cs="Times New Roman"/>
          <w:sz w:val="24"/>
        </w:rPr>
        <w:t xml:space="preserve"> v </w:t>
      </w:r>
      <w:r w:rsidR="0015567C">
        <w:rPr>
          <w:rFonts w:ascii="Times New Roman" w:hAnsi="Times New Roman" w:cs="Times New Roman"/>
          <w:sz w:val="24"/>
        </w:rPr>
        <w:t>krystalové</w:t>
      </w:r>
      <w:r w:rsidRPr="003A35E6">
        <w:rPr>
          <w:rFonts w:ascii="Times New Roman" w:hAnsi="Times New Roman" w:cs="Times New Roman"/>
          <w:sz w:val="24"/>
        </w:rPr>
        <w:t xml:space="preserve"> mřížce molekuly vody, například křemen a anhydrit. Vodnaté nerosty mají přirozeně ve své struktuře vodu,</w:t>
      </w:r>
      <w:r w:rsidR="003F49E1">
        <w:rPr>
          <w:rFonts w:ascii="Times New Roman" w:hAnsi="Times New Roman" w:cs="Times New Roman"/>
          <w:sz w:val="24"/>
        </w:rPr>
        <w:t xml:space="preserve"> například opál nebo sádrovec. </w:t>
      </w:r>
      <w:r w:rsidR="00AC1187">
        <w:rPr>
          <w:rFonts w:ascii="Times New Roman" w:hAnsi="Times New Roman" w:cs="Times New Roman"/>
          <w:sz w:val="24"/>
        </w:rPr>
        <w:br/>
      </w:r>
      <w:r w:rsidR="003F49E1">
        <w:rPr>
          <w:rFonts w:ascii="Times New Roman" w:hAnsi="Times New Roman" w:cs="Times New Roman"/>
          <w:sz w:val="24"/>
        </w:rPr>
        <w:t>U vodnatých nerostů</w:t>
      </w:r>
      <w:r w:rsidRPr="003A35E6">
        <w:rPr>
          <w:rFonts w:ascii="Times New Roman" w:hAnsi="Times New Roman" w:cs="Times New Roman"/>
          <w:sz w:val="24"/>
        </w:rPr>
        <w:t xml:space="preserve"> rozlišujeme</w:t>
      </w:r>
      <w:r w:rsidR="003F49E1">
        <w:rPr>
          <w:rFonts w:ascii="Times New Roman" w:hAnsi="Times New Roman" w:cs="Times New Roman"/>
          <w:sz w:val="24"/>
        </w:rPr>
        <w:t>:</w:t>
      </w:r>
      <w:r w:rsidRPr="003A35E6">
        <w:rPr>
          <w:rFonts w:ascii="Times New Roman" w:hAnsi="Times New Roman" w:cs="Times New Roman"/>
          <w:sz w:val="24"/>
        </w:rPr>
        <w:t xml:space="preserve"> konstituční vodu – amfibolit, krystalovou vodu – sádrovec, absorbovanou vodu a zeolitovou vodu. Vodu z takových nerostů dostaneme působením vysoké teploty a tlaku</w:t>
      </w:r>
      <w:r w:rsidR="00C82452">
        <w:rPr>
          <w:rFonts w:ascii="Times New Roman" w:hAnsi="Times New Roman" w:cs="Times New Roman"/>
          <w:sz w:val="24"/>
        </w:rPr>
        <w:t xml:space="preserve"> </w:t>
      </w:r>
      <w:r w:rsidR="003946B6">
        <w:rPr>
          <w:rFonts w:ascii="Times New Roman" w:hAnsi="Times New Roman" w:cs="Times New Roman"/>
          <w:sz w:val="24"/>
        </w:rPr>
        <w:t>(</w:t>
      </w:r>
      <w:r w:rsidR="00C82452">
        <w:rPr>
          <w:rFonts w:ascii="Times New Roman" w:hAnsi="Times New Roman" w:cs="Times New Roman"/>
          <w:sz w:val="24"/>
          <w:szCs w:val="24"/>
        </w:rPr>
        <w:t>Kittel, 1985)</w:t>
      </w:r>
      <w:r w:rsidR="00C82452" w:rsidRPr="003A35E6">
        <w:rPr>
          <w:rFonts w:ascii="Times New Roman" w:hAnsi="Times New Roman" w:cs="Times New Roman"/>
          <w:sz w:val="24"/>
        </w:rPr>
        <w:t>.</w:t>
      </w:r>
    </w:p>
    <w:p w:rsidR="003A35E6" w:rsidRPr="003A35E6" w:rsidRDefault="003A35E6" w:rsidP="00AC1187">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 xml:space="preserve">Z hlediska složení a vlastností látek pak můžeme rozlišovat dvě chemické vlastnosti nerostů – izomorfii a polymorfii. </w:t>
      </w:r>
    </w:p>
    <w:p w:rsidR="003A35E6" w:rsidRPr="003A35E6" w:rsidRDefault="003F49E1" w:rsidP="00AC1187">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lastRenderedPageBreak/>
        <w:tab/>
        <w:t>Izomorfie neboli soutvarost</w:t>
      </w:r>
      <w:r w:rsidR="003A35E6" w:rsidRPr="003A35E6">
        <w:rPr>
          <w:rFonts w:ascii="Times New Roman" w:hAnsi="Times New Roman" w:cs="Times New Roman"/>
          <w:sz w:val="24"/>
        </w:rPr>
        <w:t xml:space="preserve"> je vlastnost, kdy látky odlišného chemického složení se shodují ve vnitřním uspořádání a ve tvarových a fyzikálních vlastnostech</w:t>
      </w:r>
      <w:r w:rsidR="00C82452">
        <w:rPr>
          <w:rFonts w:ascii="Times New Roman" w:hAnsi="Times New Roman" w:cs="Times New Roman"/>
          <w:sz w:val="24"/>
        </w:rPr>
        <w:t xml:space="preserve"> </w:t>
      </w:r>
      <w:r w:rsidR="00C82452">
        <w:rPr>
          <w:rFonts w:ascii="Times New Roman" w:hAnsi="Times New Roman" w:cs="Times New Roman"/>
          <w:sz w:val="24"/>
          <w:szCs w:val="24"/>
        </w:rPr>
        <w:t>(Pauk, 1969)</w:t>
      </w:r>
      <w:r>
        <w:rPr>
          <w:rFonts w:ascii="Times New Roman" w:hAnsi="Times New Roman" w:cs="Times New Roman"/>
          <w:sz w:val="24"/>
        </w:rPr>
        <w:t xml:space="preserve">. Příkladem mohou být </w:t>
      </w:r>
      <w:r w:rsidR="003A35E6" w:rsidRPr="003A35E6">
        <w:rPr>
          <w:rFonts w:ascii="Times New Roman" w:hAnsi="Times New Roman" w:cs="Times New Roman"/>
          <w:sz w:val="24"/>
        </w:rPr>
        <w:t xml:space="preserve">uhličitany – siderit, kalcit, dolomit a magnezit, nebo plagioklasy </w:t>
      </w:r>
      <w:r w:rsidR="00AC1187">
        <w:rPr>
          <w:rFonts w:ascii="Times New Roman" w:hAnsi="Times New Roman" w:cs="Times New Roman"/>
          <w:sz w:val="24"/>
        </w:rPr>
        <w:br/>
      </w:r>
      <w:r w:rsidR="003A35E6" w:rsidRPr="003A35E6">
        <w:rPr>
          <w:rFonts w:ascii="Times New Roman" w:hAnsi="Times New Roman" w:cs="Times New Roman"/>
          <w:sz w:val="24"/>
        </w:rPr>
        <w:t>a granáty.</w:t>
      </w:r>
    </w:p>
    <w:p w:rsidR="003A35E6" w:rsidRDefault="003F49E1" w:rsidP="00AC1187">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Polymorfie neboli mnohotvarost</w:t>
      </w:r>
      <w:r w:rsidR="003A35E6" w:rsidRPr="003A35E6">
        <w:rPr>
          <w:rFonts w:ascii="Times New Roman" w:hAnsi="Times New Roman" w:cs="Times New Roman"/>
          <w:sz w:val="24"/>
        </w:rPr>
        <w:t xml:space="preserve"> znamená, že nerosty o stejném chemickém složení mají odlišné strukturní mřížky, odlišné tvarové a fyzikální vlastnosti.  Mezi polymorfní st</w:t>
      </w:r>
      <w:r>
        <w:rPr>
          <w:rFonts w:ascii="Times New Roman" w:hAnsi="Times New Roman" w:cs="Times New Roman"/>
          <w:sz w:val="24"/>
        </w:rPr>
        <w:t xml:space="preserve">ruktury patří pyrit a markazit </w:t>
      </w:r>
      <w:r w:rsidR="003A35E6" w:rsidRPr="003A35E6">
        <w:rPr>
          <w:rFonts w:ascii="Times New Roman" w:hAnsi="Times New Roman" w:cs="Times New Roman"/>
          <w:sz w:val="24"/>
        </w:rPr>
        <w:t xml:space="preserve">nebo kalcit a aragonit. Polymorfie u prvků se označuje jako alotropická modifikace, příkladem této modifikace je uhlík s jeho dvěma formami </w:t>
      </w:r>
      <w:r>
        <w:rPr>
          <w:rFonts w:ascii="Times New Roman" w:hAnsi="Times New Roman" w:cs="Times New Roman"/>
          <w:sz w:val="24"/>
        </w:rPr>
        <w:t xml:space="preserve">- </w:t>
      </w:r>
      <w:r w:rsidR="003A35E6" w:rsidRPr="003A35E6">
        <w:rPr>
          <w:rFonts w:ascii="Times New Roman" w:hAnsi="Times New Roman" w:cs="Times New Roman"/>
          <w:sz w:val="24"/>
        </w:rPr>
        <w:t xml:space="preserve">diamant a tuha. Modifikace uhlíku jsou způsobeny vznikem za rozličných podmínek. Diamant vykrystalizoval v magmatu za působení vysokých teplot a tlaků. Všesměrný tlak stlačil atomy uhlíku na velmi malé vzdálenosti. Grafit vznikl rozkladem organických látek v hlubinách zemské kůry. Jednosměrný tlak rozvrstvil atomy uhlíku do vrstviček </w:t>
      </w:r>
      <w:r w:rsidR="004805EB">
        <w:rPr>
          <w:rFonts w:ascii="Times New Roman" w:hAnsi="Times New Roman" w:cs="Times New Roman"/>
          <w:sz w:val="24"/>
        </w:rPr>
        <w:br/>
      </w:r>
      <w:r w:rsidR="003A35E6" w:rsidRPr="003A35E6">
        <w:rPr>
          <w:rFonts w:ascii="Times New Roman" w:hAnsi="Times New Roman" w:cs="Times New Roman"/>
          <w:sz w:val="24"/>
        </w:rPr>
        <w:t>ve větších vzdálenostech</w:t>
      </w:r>
      <w:r w:rsidR="00C82452">
        <w:rPr>
          <w:rFonts w:ascii="Times New Roman" w:hAnsi="Times New Roman" w:cs="Times New Roman"/>
          <w:sz w:val="24"/>
        </w:rPr>
        <w:t xml:space="preserve"> </w:t>
      </w:r>
      <w:r w:rsidR="00C82452">
        <w:rPr>
          <w:rFonts w:ascii="Times New Roman" w:hAnsi="Times New Roman" w:cs="Times New Roman"/>
          <w:sz w:val="24"/>
          <w:szCs w:val="24"/>
        </w:rPr>
        <w:t>(Janoš</w:t>
      </w:r>
      <w:r w:rsidR="003946B6">
        <w:rPr>
          <w:rFonts w:ascii="Times New Roman" w:hAnsi="Times New Roman" w:cs="Times New Roman"/>
          <w:sz w:val="24"/>
          <w:szCs w:val="24"/>
        </w:rPr>
        <w:t xml:space="preserve">ka, 1999; </w:t>
      </w:r>
      <w:r w:rsidR="00C82452">
        <w:rPr>
          <w:rFonts w:ascii="Times New Roman" w:hAnsi="Times New Roman" w:cs="Times New Roman"/>
          <w:sz w:val="24"/>
          <w:szCs w:val="24"/>
        </w:rPr>
        <w:t>Pauk, 1969)</w:t>
      </w:r>
      <w:r w:rsidR="003A35E6" w:rsidRPr="003A35E6">
        <w:rPr>
          <w:rFonts w:ascii="Times New Roman" w:hAnsi="Times New Roman" w:cs="Times New Roman"/>
          <w:sz w:val="24"/>
        </w:rPr>
        <w:t>.</w:t>
      </w:r>
    </w:p>
    <w:p w:rsidR="003946B6" w:rsidRPr="003A35E6" w:rsidRDefault="003946B6" w:rsidP="003A35E6">
      <w:pPr>
        <w:tabs>
          <w:tab w:val="left" w:pos="284"/>
        </w:tabs>
        <w:spacing w:after="0" w:line="324" w:lineRule="auto"/>
        <w:jc w:val="both"/>
        <w:rPr>
          <w:rFonts w:ascii="Times New Roman" w:hAnsi="Times New Roman" w:cs="Times New Roman"/>
          <w:sz w:val="24"/>
        </w:rPr>
      </w:pPr>
    </w:p>
    <w:p w:rsidR="003A35E6" w:rsidRPr="003946B6" w:rsidRDefault="003A35E6" w:rsidP="003A35E6">
      <w:pPr>
        <w:pStyle w:val="Nadpis3"/>
        <w:rPr>
          <w:sz w:val="28"/>
        </w:rPr>
      </w:pPr>
      <w:bookmarkStart w:id="10" w:name="_Toc519718177"/>
      <w:r w:rsidRPr="003946B6">
        <w:rPr>
          <w:sz w:val="28"/>
        </w:rPr>
        <w:t>Morfologická krystalografie</w:t>
      </w:r>
      <w:bookmarkEnd w:id="10"/>
    </w:p>
    <w:p w:rsidR="003A35E6" w:rsidRPr="003A35E6" w:rsidRDefault="003A35E6" w:rsidP="003A35E6">
      <w:pPr>
        <w:spacing w:after="0" w:line="324" w:lineRule="auto"/>
        <w:rPr>
          <w:rFonts w:ascii="Times New Roman" w:hAnsi="Times New Roman" w:cs="Times New Roman"/>
          <w:sz w:val="24"/>
        </w:rPr>
      </w:pPr>
    </w:p>
    <w:p w:rsidR="003A35E6" w:rsidRPr="003A35E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Morfologie krystalu studuje tvary a vnější struktury krystalu. Pracuje s dokonale vykrystalizovanými, volnými, dobře vyvinutými krystaly. Protože takových krystalů není mnoho</w:t>
      </w:r>
      <w:r w:rsidR="003F49E1">
        <w:rPr>
          <w:rFonts w:ascii="Times New Roman" w:hAnsi="Times New Roman" w:cs="Times New Roman"/>
          <w:sz w:val="24"/>
        </w:rPr>
        <w:t xml:space="preserve">, </w:t>
      </w:r>
      <w:r w:rsidRPr="003A35E6">
        <w:rPr>
          <w:rFonts w:ascii="Times New Roman" w:hAnsi="Times New Roman" w:cs="Times New Roman"/>
          <w:sz w:val="24"/>
        </w:rPr>
        <w:t>nahrazuje reálné krystaly jednotlivých nerostů jejich ideálním modelem.</w:t>
      </w:r>
    </w:p>
    <w:p w:rsidR="003946B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 xml:space="preserve">Pro každý krystal platí, že je omezen plochami, hranami a vrcholy. Každá plocha je ohraničena hranou. Dvě plochy se sbíhají v jednu hranu a hrany se sbíhají ve vrchol. </w:t>
      </w:r>
      <w:r w:rsidR="004805EB">
        <w:rPr>
          <w:rFonts w:ascii="Times New Roman" w:hAnsi="Times New Roman" w:cs="Times New Roman"/>
          <w:sz w:val="24"/>
        </w:rPr>
        <w:br/>
      </w:r>
      <w:r w:rsidRPr="003A35E6">
        <w:rPr>
          <w:rFonts w:ascii="Times New Roman" w:hAnsi="Times New Roman" w:cs="Times New Roman"/>
          <w:sz w:val="24"/>
        </w:rPr>
        <w:t>Pro každý krystal musí platit Eulerova rovnice. Tato rovnice určuje vztah mezi počtem vrcholů, hran a ploch; P + R = H + 2, kde P je počet ploch, H počet hran a R počet vrcholů – rohů</w:t>
      </w:r>
      <w:r w:rsidR="003946B6">
        <w:rPr>
          <w:rFonts w:ascii="Times New Roman" w:hAnsi="Times New Roman" w:cs="Times New Roman"/>
          <w:sz w:val="24"/>
        </w:rPr>
        <w:t xml:space="preserve"> </w:t>
      </w:r>
      <w:r w:rsidR="003946B6">
        <w:rPr>
          <w:rFonts w:ascii="Times New Roman" w:hAnsi="Times New Roman" w:cs="Times New Roman"/>
          <w:sz w:val="24"/>
          <w:szCs w:val="24"/>
        </w:rPr>
        <w:t>(Janoška, 1999)</w:t>
      </w:r>
      <w:r w:rsidRPr="003A35E6">
        <w:rPr>
          <w:rFonts w:ascii="Times New Roman" w:hAnsi="Times New Roman" w:cs="Times New Roman"/>
          <w:sz w:val="24"/>
        </w:rPr>
        <w:t>.</w:t>
      </w:r>
    </w:p>
    <w:p w:rsidR="003946B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U všech krystalů pak studujeme prvky souměrnosti. Mezi tyto prvky řadíme rovinu souměrnosti, osu souměrnosti a střed souměrnosti.</w:t>
      </w:r>
    </w:p>
    <w:p w:rsidR="003946B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Rovina</w:t>
      </w:r>
      <w:r w:rsidR="003F49E1">
        <w:rPr>
          <w:rFonts w:ascii="Times New Roman" w:hAnsi="Times New Roman" w:cs="Times New Roman"/>
          <w:sz w:val="24"/>
        </w:rPr>
        <w:t xml:space="preserve"> souměrnosti je myšlená rovina (</w:t>
      </w:r>
      <w:r w:rsidRPr="003A35E6">
        <w:rPr>
          <w:rFonts w:ascii="Times New Roman" w:hAnsi="Times New Roman" w:cs="Times New Roman"/>
          <w:sz w:val="24"/>
        </w:rPr>
        <w:t>řez</w:t>
      </w:r>
      <w:r w:rsidR="003F49E1">
        <w:rPr>
          <w:rFonts w:ascii="Times New Roman" w:hAnsi="Times New Roman" w:cs="Times New Roman"/>
          <w:sz w:val="24"/>
        </w:rPr>
        <w:t>)</w:t>
      </w:r>
      <w:r w:rsidRPr="003A35E6">
        <w:rPr>
          <w:rFonts w:ascii="Times New Roman" w:hAnsi="Times New Roman" w:cs="Times New Roman"/>
          <w:sz w:val="24"/>
        </w:rPr>
        <w:t xml:space="preserve"> vedená krystalem, která rozděluje krystal na dvě dokonale zrcadlově shodné poloviny. Krystal je tolikrát souměrný, kolik existuje různých rovin souměrnosti</w:t>
      </w:r>
      <w:r w:rsidR="003946B6">
        <w:rPr>
          <w:rFonts w:ascii="Times New Roman" w:hAnsi="Times New Roman" w:cs="Times New Roman"/>
          <w:sz w:val="24"/>
        </w:rPr>
        <w:t xml:space="preserve"> (Janoška, 1999)</w:t>
      </w:r>
      <w:r w:rsidRPr="003A35E6">
        <w:rPr>
          <w:rFonts w:ascii="Times New Roman" w:hAnsi="Times New Roman" w:cs="Times New Roman"/>
          <w:sz w:val="24"/>
        </w:rPr>
        <w:t>.</w:t>
      </w:r>
    </w:p>
    <w:p w:rsidR="003946B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Osa souměrnosti je přímka ved</w:t>
      </w:r>
      <w:r w:rsidR="003F49E1">
        <w:rPr>
          <w:rFonts w:ascii="Times New Roman" w:hAnsi="Times New Roman" w:cs="Times New Roman"/>
          <w:sz w:val="24"/>
        </w:rPr>
        <w:t>ená středem krystalu, podle ní</w:t>
      </w:r>
      <w:r w:rsidRPr="003A35E6">
        <w:rPr>
          <w:rFonts w:ascii="Times New Roman" w:hAnsi="Times New Roman" w:cs="Times New Roman"/>
          <w:sz w:val="24"/>
        </w:rPr>
        <w:t xml:space="preserve">ž lze krystal otočit </w:t>
      </w:r>
      <w:r w:rsidR="004805EB">
        <w:rPr>
          <w:rFonts w:ascii="Times New Roman" w:hAnsi="Times New Roman" w:cs="Times New Roman"/>
          <w:sz w:val="24"/>
        </w:rPr>
        <w:br/>
      </w:r>
      <w:r w:rsidRPr="003A35E6">
        <w:rPr>
          <w:rFonts w:ascii="Times New Roman" w:hAnsi="Times New Roman" w:cs="Times New Roman"/>
          <w:sz w:val="24"/>
        </w:rPr>
        <w:t xml:space="preserve">do polohy shodné s původní polohou. Osy mohou nabývat různé četnosti. Kolikrát během otočení dostaneme krystal do stejnocenné pozice s výchozí pozicí, než se dostaneme </w:t>
      </w:r>
      <w:r w:rsidR="004805EB">
        <w:rPr>
          <w:rFonts w:ascii="Times New Roman" w:hAnsi="Times New Roman" w:cs="Times New Roman"/>
          <w:sz w:val="24"/>
        </w:rPr>
        <w:br/>
      </w:r>
      <w:r w:rsidRPr="003A35E6">
        <w:rPr>
          <w:rFonts w:ascii="Times New Roman" w:hAnsi="Times New Roman" w:cs="Times New Roman"/>
          <w:sz w:val="24"/>
        </w:rPr>
        <w:t xml:space="preserve">do výchozí pozice, takovou má osa četnost. Stejnocenná pozice je shodná pozice pravidelně se na krystalu opakující. Osy rozdělujeme na dvoučetné, trojčetné, čtyřčetné </w:t>
      </w:r>
      <w:r w:rsidR="004805EB">
        <w:rPr>
          <w:rFonts w:ascii="Times New Roman" w:hAnsi="Times New Roman" w:cs="Times New Roman"/>
          <w:sz w:val="24"/>
        </w:rPr>
        <w:br/>
      </w:r>
      <w:r w:rsidRPr="003A35E6">
        <w:rPr>
          <w:rFonts w:ascii="Times New Roman" w:hAnsi="Times New Roman" w:cs="Times New Roman"/>
          <w:sz w:val="24"/>
        </w:rPr>
        <w:t xml:space="preserve">a šestičetné. Dvojčetná osa souměrnosti má úhel otočení 180°. Každý krystal může mít maximálně šest dvojčetných os. Trojčetná osa s úhlem otočení 120° se může v krystalu vyskytovat maximálně čtyřikrát. Čtyřčetná osa, která se v krystalu může vyskytovat </w:t>
      </w:r>
      <w:r w:rsidRPr="003A35E6">
        <w:rPr>
          <w:rFonts w:ascii="Times New Roman" w:hAnsi="Times New Roman" w:cs="Times New Roman"/>
          <w:sz w:val="24"/>
        </w:rPr>
        <w:lastRenderedPageBreak/>
        <w:t xml:space="preserve">maximálně třikrát, má úhel otočení 90°. Šestičetná osa, které se vyskytuje pouze </w:t>
      </w:r>
      <w:r w:rsidR="004805EB">
        <w:rPr>
          <w:rFonts w:ascii="Times New Roman" w:hAnsi="Times New Roman" w:cs="Times New Roman"/>
          <w:sz w:val="24"/>
        </w:rPr>
        <w:br/>
      </w:r>
      <w:r w:rsidRPr="003A35E6">
        <w:rPr>
          <w:rFonts w:ascii="Times New Roman" w:hAnsi="Times New Roman" w:cs="Times New Roman"/>
          <w:sz w:val="24"/>
        </w:rPr>
        <w:t>u šesterečné soustavy, je pouze jediná a má úhel otočení 60°</w:t>
      </w:r>
      <w:r w:rsidR="003946B6">
        <w:rPr>
          <w:rFonts w:ascii="Times New Roman" w:hAnsi="Times New Roman" w:cs="Times New Roman"/>
          <w:sz w:val="24"/>
        </w:rPr>
        <w:t xml:space="preserve"> </w:t>
      </w:r>
      <w:r w:rsidR="003946B6">
        <w:rPr>
          <w:rFonts w:ascii="Times New Roman" w:hAnsi="Times New Roman" w:cs="Times New Roman"/>
          <w:sz w:val="24"/>
          <w:szCs w:val="24"/>
        </w:rPr>
        <w:t>(Janoška, 1999)</w:t>
      </w:r>
      <w:r w:rsidRPr="003A35E6">
        <w:rPr>
          <w:rFonts w:ascii="Times New Roman" w:hAnsi="Times New Roman" w:cs="Times New Roman"/>
          <w:sz w:val="24"/>
        </w:rPr>
        <w:t xml:space="preserve">. </w:t>
      </w:r>
    </w:p>
    <w:p w:rsidR="003946B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Střed souměrnosti je bod uprostřed krystalu shodný s těžištěm krystalu. Od daného bodu jsou stejnocenné body na opačných stranách krystalu stejně vzdáleny. Je to nejjednodušší element souměrnosti, který když není přítomen v krystalu, tak neexistuje žádná symetrie.</w:t>
      </w:r>
    </w:p>
    <w:p w:rsidR="003946B6" w:rsidRDefault="003A35E6" w:rsidP="003946B6">
      <w:pPr>
        <w:tabs>
          <w:tab w:val="left" w:pos="567"/>
        </w:tabs>
        <w:spacing w:after="0" w:line="324" w:lineRule="auto"/>
        <w:jc w:val="both"/>
        <w:rPr>
          <w:rFonts w:ascii="Times New Roman" w:hAnsi="Times New Roman" w:cs="Times New Roman"/>
          <w:i/>
          <w:sz w:val="24"/>
        </w:rPr>
      </w:pPr>
      <w:r w:rsidRPr="003A35E6">
        <w:rPr>
          <w:rFonts w:ascii="Times New Roman" w:hAnsi="Times New Roman" w:cs="Times New Roman"/>
          <w:sz w:val="24"/>
        </w:rPr>
        <w:tab/>
        <w:t>Vztah mezi souměrností a polohou ploch je popsán zákonem souměrnosti (Habětín, 1973, s</w:t>
      </w:r>
      <w:r w:rsidR="003F49E1">
        <w:rPr>
          <w:rFonts w:ascii="Times New Roman" w:hAnsi="Times New Roman" w:cs="Times New Roman"/>
          <w:sz w:val="24"/>
        </w:rPr>
        <w:t xml:space="preserve">. </w:t>
      </w:r>
      <w:r w:rsidRPr="003A35E6">
        <w:rPr>
          <w:rFonts w:ascii="Times New Roman" w:hAnsi="Times New Roman" w:cs="Times New Roman"/>
          <w:sz w:val="24"/>
        </w:rPr>
        <w:t xml:space="preserve">49). </w:t>
      </w:r>
      <w:r w:rsidRPr="003A35E6">
        <w:rPr>
          <w:rFonts w:ascii="Times New Roman" w:hAnsi="Times New Roman" w:cs="Times New Roman"/>
          <w:i/>
          <w:sz w:val="24"/>
        </w:rPr>
        <w:t>„Každý krystal má určitou souměrnost a všechny plochy, které se na krystalu vyskytují nebo mohou vyskytnout, odpovídají polohou a počtem dané souměrnosti.“</w:t>
      </w:r>
    </w:p>
    <w:p w:rsidR="003946B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 xml:space="preserve">Pro popis struktury krystalu je užíván osní kříž. Jedná se o tři (v případě šesterečné soustavy čtyři) různoběžné souřadnicové osy, které se protínají v jediném bodě. </w:t>
      </w:r>
      <w:r w:rsidR="004805EB">
        <w:rPr>
          <w:rFonts w:ascii="Times New Roman" w:hAnsi="Times New Roman" w:cs="Times New Roman"/>
          <w:sz w:val="24"/>
        </w:rPr>
        <w:br/>
      </w:r>
      <w:r w:rsidRPr="003A35E6">
        <w:rPr>
          <w:rFonts w:ascii="Times New Roman" w:hAnsi="Times New Roman" w:cs="Times New Roman"/>
          <w:sz w:val="24"/>
        </w:rPr>
        <w:t xml:space="preserve">Na trojosých krystalech rozlišujeme osu předozadní – x, osu pravolevou – y, a osu vertikální (svislou) – z. Úseky od středu k průsečíku krystalové plochy a osy označujeme na ose předozadní a, na ose pravolevé b, a na ose svislé c. </w:t>
      </w:r>
      <w:r w:rsidR="003946B6">
        <w:rPr>
          <w:rFonts w:ascii="Times New Roman" w:hAnsi="Times New Roman" w:cs="Times New Roman"/>
          <w:sz w:val="24"/>
        </w:rPr>
        <w:t>(Habětín, 1973; Pauk, 1969; Janoška, 1999)</w:t>
      </w:r>
    </w:p>
    <w:p w:rsidR="003946B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Na každém krystalu rozlišujeme specifické krystalové tvary – jehlanovité, pyramidální plochy; hranolové, prizmatické plochy a dvojploší, pinakoidy</w:t>
      </w:r>
      <w:r w:rsidR="003946B6">
        <w:rPr>
          <w:rFonts w:ascii="Times New Roman" w:hAnsi="Times New Roman" w:cs="Times New Roman"/>
          <w:sz w:val="24"/>
        </w:rPr>
        <w:t>.</w:t>
      </w:r>
      <w:r w:rsidRPr="003A35E6">
        <w:rPr>
          <w:rFonts w:ascii="Times New Roman" w:hAnsi="Times New Roman" w:cs="Times New Roman"/>
          <w:sz w:val="24"/>
        </w:rPr>
        <w:t xml:space="preserve"> Pyramidální plochy protínají všechny osy osního kříže v konečné vzdálenosti. Tyto plochy jsou nejdůležitější a při popisu krystalu se z nich vychází. Plochy prizmatické protínají pouze dvě osy osního kříže, s třetí osou jsou rovnoběžné. Rozlišujeme tři prizmatické plochy. Vertikální prizma, svislý hranol je rovnoběžný s osou c. Předozadní prizma, brac</w:t>
      </w:r>
      <w:r w:rsidR="003F49E1">
        <w:rPr>
          <w:rFonts w:ascii="Times New Roman" w:hAnsi="Times New Roman" w:cs="Times New Roman"/>
          <w:sz w:val="24"/>
        </w:rPr>
        <w:t>hydoma nebo střechan předozadní neprotíná osu a, je rovnoběžná</w:t>
      </w:r>
      <w:r w:rsidRPr="003A35E6">
        <w:rPr>
          <w:rFonts w:ascii="Times New Roman" w:hAnsi="Times New Roman" w:cs="Times New Roman"/>
          <w:sz w:val="24"/>
        </w:rPr>
        <w:t xml:space="preserve"> s předozadní osou. Pravolevé prizma, makrodoma či střechan pravolevý, neprotíná osu b, je protažen do stran. Pinakoidy protínají pouze jedinou osu</w:t>
      </w:r>
      <w:r w:rsidR="003F49E1">
        <w:rPr>
          <w:rFonts w:ascii="Times New Roman" w:hAnsi="Times New Roman" w:cs="Times New Roman"/>
          <w:sz w:val="24"/>
        </w:rPr>
        <w:t>,</w:t>
      </w:r>
      <w:r w:rsidRPr="003A35E6">
        <w:rPr>
          <w:rFonts w:ascii="Times New Roman" w:hAnsi="Times New Roman" w:cs="Times New Roman"/>
          <w:sz w:val="24"/>
        </w:rPr>
        <w:t xml:space="preserve"> se zbylými dvěma jsou rovnoběžné. Rozlišujeme plochy spodové – bazipinakoidy, pravolevé dvojploší a předozadní dvojploší.</w:t>
      </w:r>
    </w:p>
    <w:p w:rsidR="003946B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Základním tvarem každé kr</w:t>
      </w:r>
      <w:r w:rsidR="00AC1187">
        <w:rPr>
          <w:rFonts w:ascii="Times New Roman" w:hAnsi="Times New Roman" w:cs="Times New Roman"/>
          <w:sz w:val="24"/>
        </w:rPr>
        <w:t>ystalové soustavy je dvojjehlan nebo</w:t>
      </w:r>
      <w:r w:rsidRPr="003A35E6">
        <w:rPr>
          <w:rFonts w:ascii="Times New Roman" w:hAnsi="Times New Roman" w:cs="Times New Roman"/>
          <w:sz w:val="24"/>
        </w:rPr>
        <w:t>li dipyramida, který tvoří osm pyramidálních ploch. Dalšími tvary jsou pak prizmata, pinakoidy a jejich spojky – spojení více tvarů</w:t>
      </w:r>
      <w:r w:rsidR="003946B6">
        <w:rPr>
          <w:rFonts w:ascii="Times New Roman" w:hAnsi="Times New Roman" w:cs="Times New Roman"/>
          <w:sz w:val="24"/>
        </w:rPr>
        <w:t xml:space="preserve"> (Janoška, 1999)</w:t>
      </w:r>
      <w:r w:rsidRPr="003A35E6">
        <w:rPr>
          <w:rFonts w:ascii="Times New Roman" w:hAnsi="Times New Roman" w:cs="Times New Roman"/>
          <w:sz w:val="24"/>
        </w:rPr>
        <w:t>.</w:t>
      </w:r>
    </w:p>
    <w:p w:rsidR="003946B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Pro popis krystalových tvarů, charakteristiku jednotlivých ploch, užíváme systém specifických značek a indexů. Mezi nejběžnější popis ploch užíváme Weissovy, Millerovy či Bravaisovy indexy</w:t>
      </w:r>
      <w:r w:rsidR="003946B6">
        <w:rPr>
          <w:rFonts w:ascii="Times New Roman" w:hAnsi="Times New Roman" w:cs="Times New Roman"/>
          <w:sz w:val="24"/>
        </w:rPr>
        <w:t xml:space="preserve"> (Habětín, 1973)</w:t>
      </w:r>
      <w:r w:rsidRPr="003A35E6">
        <w:rPr>
          <w:rFonts w:ascii="Times New Roman" w:hAnsi="Times New Roman" w:cs="Times New Roman"/>
          <w:sz w:val="24"/>
        </w:rPr>
        <w:t>.</w:t>
      </w:r>
    </w:p>
    <w:p w:rsidR="003946B6" w:rsidRDefault="003A35E6" w:rsidP="003946B6">
      <w:pPr>
        <w:tabs>
          <w:tab w:val="left" w:pos="567"/>
        </w:tabs>
        <w:spacing w:after="0" w:line="324" w:lineRule="auto"/>
        <w:jc w:val="both"/>
        <w:rPr>
          <w:rFonts w:ascii="Times New Roman" w:hAnsi="Times New Roman" w:cs="Times New Roman"/>
          <w:sz w:val="24"/>
        </w:rPr>
      </w:pPr>
      <w:r w:rsidRPr="003A35E6">
        <w:rPr>
          <w:rFonts w:ascii="Times New Roman" w:hAnsi="Times New Roman" w:cs="Times New Roman"/>
          <w:sz w:val="24"/>
        </w:rPr>
        <w:tab/>
        <w:t>Weissovy indexy značí poměr parametrů jednotlivých os. Zadávají polohu roviny pomocí poloh bodů, z nichž každý leží na jedné krystalové ose. Jejich polohy vyjádříme pomocí mřížkových konstant a jejich násobků. Pro rovinu rovnoběžnou s osou jde index k nekonečnu.</w:t>
      </w:r>
    </w:p>
    <w:p w:rsidR="003A35E6" w:rsidRDefault="003F49E1" w:rsidP="003946B6">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Pro Millerovy a Bravaisovy indexy se užívá</w:t>
      </w:r>
      <w:r w:rsidR="003A35E6" w:rsidRPr="003A35E6">
        <w:rPr>
          <w:rFonts w:ascii="Times New Roman" w:hAnsi="Times New Roman" w:cs="Times New Roman"/>
          <w:sz w:val="24"/>
        </w:rPr>
        <w:t xml:space="preserve"> totožný princip zápisu. Millerovy indexy užíváme k popisu trojosé soustavy, Bravaisovy indexy užíváme k popisu čty</w:t>
      </w:r>
      <w:r w:rsidR="00AC1187">
        <w:rPr>
          <w:rFonts w:ascii="Times New Roman" w:hAnsi="Times New Roman" w:cs="Times New Roman"/>
          <w:sz w:val="24"/>
        </w:rPr>
        <w:t>řos</w:t>
      </w:r>
      <w:r w:rsidR="003A35E6" w:rsidRPr="003A35E6">
        <w:rPr>
          <w:rFonts w:ascii="Times New Roman" w:hAnsi="Times New Roman" w:cs="Times New Roman"/>
          <w:sz w:val="24"/>
        </w:rPr>
        <w:t xml:space="preserve">é soustavy. </w:t>
      </w:r>
      <w:r w:rsidR="003A35E6" w:rsidRPr="003A35E6">
        <w:rPr>
          <w:rFonts w:ascii="Times New Roman" w:hAnsi="Times New Roman" w:cs="Times New Roman"/>
          <w:sz w:val="24"/>
        </w:rPr>
        <w:lastRenderedPageBreak/>
        <w:t xml:space="preserve">Tyto indexy vytvoříme převrácením hodnot Weissových indexů a jejich úpravou </w:t>
      </w:r>
      <w:r w:rsidR="004805EB">
        <w:rPr>
          <w:rFonts w:ascii="Times New Roman" w:hAnsi="Times New Roman" w:cs="Times New Roman"/>
          <w:sz w:val="24"/>
        </w:rPr>
        <w:br/>
      </w:r>
      <w:r w:rsidR="003A35E6" w:rsidRPr="003A35E6">
        <w:rPr>
          <w:rFonts w:ascii="Times New Roman" w:hAnsi="Times New Roman" w:cs="Times New Roman"/>
          <w:sz w:val="24"/>
        </w:rPr>
        <w:t>na nejjednodušší celá čísla. Pokud dané symboly napíšeme bez závorek, platí pro jednotlivou plochu krystalu. Jsou-li dané indexy v kulatých závorkách, platí pro celý krystalový tvar</w:t>
      </w:r>
      <w:r w:rsidR="003946B6">
        <w:rPr>
          <w:rFonts w:ascii="Times New Roman" w:hAnsi="Times New Roman" w:cs="Times New Roman"/>
          <w:sz w:val="24"/>
        </w:rPr>
        <w:t xml:space="preserve"> (Habětín, 1973)</w:t>
      </w:r>
      <w:r w:rsidR="003A35E6" w:rsidRPr="003A35E6">
        <w:rPr>
          <w:rFonts w:ascii="Times New Roman" w:hAnsi="Times New Roman" w:cs="Times New Roman"/>
          <w:sz w:val="24"/>
        </w:rPr>
        <w:t>.</w:t>
      </w:r>
    </w:p>
    <w:p w:rsidR="003946B6" w:rsidRPr="003A35E6" w:rsidRDefault="003946B6" w:rsidP="003946B6">
      <w:pPr>
        <w:tabs>
          <w:tab w:val="left" w:pos="567"/>
        </w:tabs>
        <w:spacing w:after="0" w:line="324" w:lineRule="auto"/>
        <w:jc w:val="both"/>
        <w:rPr>
          <w:rFonts w:ascii="Times New Roman" w:hAnsi="Times New Roman" w:cs="Times New Roman"/>
          <w:sz w:val="24"/>
        </w:rPr>
      </w:pPr>
    </w:p>
    <w:p w:rsidR="003A35E6" w:rsidRPr="003946B6" w:rsidRDefault="003A35E6" w:rsidP="003A35E6">
      <w:pPr>
        <w:pStyle w:val="Nadpis4"/>
        <w:rPr>
          <w:sz w:val="28"/>
        </w:rPr>
      </w:pPr>
      <w:r w:rsidRPr="003946B6">
        <w:rPr>
          <w:sz w:val="28"/>
        </w:rPr>
        <w:t>Krystalové soustavy</w:t>
      </w:r>
    </w:p>
    <w:p w:rsidR="003A35E6" w:rsidRPr="003A35E6" w:rsidRDefault="003A35E6" w:rsidP="003A35E6">
      <w:pPr>
        <w:tabs>
          <w:tab w:val="left" w:pos="284"/>
        </w:tabs>
        <w:spacing w:after="0" w:line="324" w:lineRule="auto"/>
        <w:jc w:val="both"/>
        <w:rPr>
          <w:rFonts w:ascii="Times New Roman" w:hAnsi="Times New Roman" w:cs="Times New Roman"/>
          <w:sz w:val="24"/>
        </w:rPr>
      </w:pPr>
    </w:p>
    <w:p w:rsidR="00242E98" w:rsidRDefault="00242E98" w:rsidP="00242E98">
      <w:pPr>
        <w:tabs>
          <w:tab w:val="left" w:pos="567"/>
        </w:tabs>
        <w:spacing w:after="0" w:line="324" w:lineRule="auto"/>
        <w:ind w:firstLine="567"/>
        <w:jc w:val="both"/>
        <w:rPr>
          <w:rFonts w:ascii="Times New Roman" w:hAnsi="Times New Roman" w:cs="Times New Roman"/>
          <w:sz w:val="24"/>
        </w:rPr>
      </w:pPr>
      <w:r>
        <w:rPr>
          <w:noProof/>
        </w:rPr>
        <w:drawing>
          <wp:anchor distT="0" distB="0" distL="114300" distR="114300" simplePos="0" relativeHeight="251669504" behindDoc="0" locked="0" layoutInCell="1" allowOverlap="1">
            <wp:simplePos x="0" y="0"/>
            <wp:positionH relativeFrom="column">
              <wp:posOffset>3949700</wp:posOffset>
            </wp:positionH>
            <wp:positionV relativeFrom="paragraph">
              <wp:posOffset>136525</wp:posOffset>
            </wp:positionV>
            <wp:extent cx="1731645" cy="2018665"/>
            <wp:effectExtent l="19050" t="0" r="1905" b="0"/>
            <wp:wrapSquare wrapText="bothSides"/>
            <wp:docPr id="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1731645" cy="2018665"/>
                    </a:xfrm>
                    <a:prstGeom prst="rect">
                      <a:avLst/>
                    </a:prstGeom>
                    <a:noFill/>
                    <a:ln w="9525">
                      <a:noFill/>
                      <a:miter lim="800000"/>
                      <a:headEnd/>
                      <a:tailEnd/>
                    </a:ln>
                  </pic:spPr>
                </pic:pic>
              </a:graphicData>
            </a:graphic>
          </wp:anchor>
        </w:drawing>
      </w:r>
      <w:r w:rsidR="003A35E6" w:rsidRPr="003A35E6">
        <w:rPr>
          <w:rFonts w:ascii="Times New Roman" w:hAnsi="Times New Roman" w:cs="Times New Roman"/>
          <w:sz w:val="24"/>
        </w:rPr>
        <w:t>Na základě kombinace prvků symetrie rozdělujeme krystaly do krystalových soustav. Každá krystalová soustava má svůj vlastní specifický osní kříž, jehož vlastnosti jsou společné pro všechny krystaly dané soustavy. Rozlišujeme sedm krystalových soustav – trojklonná, jednoklonná, kosočtverečná, čtverečná, šesterečná, klencová a krychlová</w:t>
      </w:r>
      <w:r>
        <w:rPr>
          <w:rFonts w:ascii="Times New Roman" w:hAnsi="Times New Roman" w:cs="Times New Roman"/>
          <w:sz w:val="24"/>
        </w:rPr>
        <w:t xml:space="preserve"> (Habětín, 1973; Janoška, 1999; Pauk, 1969)</w:t>
      </w:r>
      <w:r w:rsidR="003A35E6" w:rsidRPr="003A35E6">
        <w:rPr>
          <w:rFonts w:ascii="Times New Roman" w:hAnsi="Times New Roman" w:cs="Times New Roman"/>
          <w:sz w:val="24"/>
        </w:rPr>
        <w:t>.</w:t>
      </w:r>
      <w:r>
        <w:rPr>
          <w:rFonts w:ascii="Times New Roman" w:hAnsi="Times New Roman" w:cs="Times New Roman"/>
          <w:sz w:val="24"/>
        </w:rPr>
        <w:t xml:space="preserve"> </w:t>
      </w:r>
    </w:p>
    <w:p w:rsidR="00242E98" w:rsidRDefault="006473D1" w:rsidP="00242E98">
      <w:pPr>
        <w:tabs>
          <w:tab w:val="left" w:pos="567"/>
        </w:tabs>
        <w:spacing w:after="0" w:line="324" w:lineRule="auto"/>
        <w:ind w:firstLine="567"/>
        <w:jc w:val="both"/>
        <w:rPr>
          <w:rFonts w:ascii="Times New Roman" w:hAnsi="Times New Roman" w:cs="Times New Roman"/>
          <w:sz w:val="24"/>
        </w:rPr>
      </w:pPr>
      <w:r w:rsidRPr="006473D1">
        <w:rPr>
          <w:noProof/>
        </w:rPr>
        <w:pict>
          <v:shape id="_x0000_s1029" type="#_x0000_t202" style="position:absolute;left:0;text-align:left;margin-left:312.7pt;margin-top:21.5pt;width:136.15pt;height:21pt;z-index:251676672" stroked="f">
            <v:textbox style="mso-next-textbox:#_x0000_s1029;mso-fit-shape-to-text:t" inset="0,0,0,0">
              <w:txbxContent>
                <w:p w:rsidR="00D521F5" w:rsidRPr="00050932" w:rsidRDefault="00D521F5" w:rsidP="00475F0F">
                  <w:pPr>
                    <w:pStyle w:val="Titulek"/>
                    <w:rPr>
                      <w:rFonts w:ascii="Times New Roman" w:hAnsi="Times New Roman" w:cs="Times New Roman"/>
                      <w:noProof/>
                      <w:sz w:val="24"/>
                    </w:rPr>
                  </w:pPr>
                  <w:r>
                    <w:t>Obrázek 4 – Trojklonný osní kříž</w:t>
                  </w:r>
                </w:p>
              </w:txbxContent>
            </v:textbox>
            <w10:wrap type="square"/>
          </v:shape>
        </w:pict>
      </w:r>
      <w:r w:rsidR="003F49E1">
        <w:rPr>
          <w:rFonts w:ascii="Times New Roman" w:hAnsi="Times New Roman" w:cs="Times New Roman"/>
          <w:sz w:val="24"/>
        </w:rPr>
        <w:t>Trojklonná soustava, někdy též</w:t>
      </w:r>
      <w:r w:rsidR="003A35E6" w:rsidRPr="003A35E6">
        <w:rPr>
          <w:rFonts w:ascii="Times New Roman" w:hAnsi="Times New Roman" w:cs="Times New Roman"/>
          <w:sz w:val="24"/>
        </w:rPr>
        <w:t xml:space="preserve"> nazývaná triklinická, </w:t>
      </w:r>
      <w:r w:rsidR="004805EB">
        <w:rPr>
          <w:rFonts w:ascii="Times New Roman" w:hAnsi="Times New Roman" w:cs="Times New Roman"/>
          <w:sz w:val="24"/>
        </w:rPr>
        <w:br/>
      </w:r>
      <w:r w:rsidR="003A35E6" w:rsidRPr="003A35E6">
        <w:rPr>
          <w:rFonts w:ascii="Times New Roman" w:hAnsi="Times New Roman" w:cs="Times New Roman"/>
          <w:sz w:val="24"/>
        </w:rPr>
        <w:t xml:space="preserve">je soustavou souměrnou jen podle středu souměrnosti. Tato soustava nemá žádnou rovinu ani osu souměrnosti. </w:t>
      </w:r>
      <w:r w:rsidR="003A35E6" w:rsidRPr="003A35E6">
        <w:rPr>
          <w:rFonts w:ascii="Times New Roman" w:hAnsi="Times New Roman" w:cs="Times New Roman"/>
          <w:sz w:val="24"/>
        </w:rPr>
        <w:tab/>
      </w:r>
      <w:r w:rsidR="00242E98">
        <w:rPr>
          <w:rFonts w:ascii="Times New Roman" w:hAnsi="Times New Roman" w:cs="Times New Roman"/>
          <w:sz w:val="24"/>
        </w:rPr>
        <w:tab/>
      </w:r>
      <w:r w:rsidR="003A35E6" w:rsidRPr="003A35E6">
        <w:rPr>
          <w:rFonts w:ascii="Times New Roman" w:hAnsi="Times New Roman" w:cs="Times New Roman"/>
          <w:sz w:val="24"/>
        </w:rPr>
        <w:t>Trojklonná soustava má trojosý osní</w:t>
      </w:r>
      <w:r w:rsidR="00475F0F">
        <w:rPr>
          <w:rFonts w:ascii="Times New Roman" w:hAnsi="Times New Roman" w:cs="Times New Roman"/>
          <w:sz w:val="24"/>
        </w:rPr>
        <w:t xml:space="preserve"> (Obrázek 4)</w:t>
      </w:r>
      <w:r w:rsidR="003A35E6" w:rsidRPr="003A35E6">
        <w:rPr>
          <w:rFonts w:ascii="Times New Roman" w:hAnsi="Times New Roman" w:cs="Times New Roman"/>
          <w:sz w:val="24"/>
        </w:rPr>
        <w:t xml:space="preserve"> kříž a všechny tři úhly mezi osami jsou odlišné a všechny jsou kosé, α ≠ β ≠ γ ≠ α. Rozměry všech tří os jsou odlišné a ≠ b ≠ c ≠ a. </w:t>
      </w:r>
    </w:p>
    <w:p w:rsidR="00242E98" w:rsidRDefault="003A35E6" w:rsidP="00242E98">
      <w:pPr>
        <w:tabs>
          <w:tab w:val="left" w:pos="567"/>
        </w:tabs>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Příkladem trojklonných jehlanů jsou plagioklasy a modrá skalice. Nejběžnějšími tvary daných krystalů jsou spojky dvojploší. Plagioklas je tvořen jednou pyramidální plochou a spojkami dvojploší svislého, pravolevého, předozadního a spodového.</w:t>
      </w:r>
    </w:p>
    <w:p w:rsidR="00242E98" w:rsidRDefault="006473D1" w:rsidP="00242E98">
      <w:pPr>
        <w:tabs>
          <w:tab w:val="left" w:pos="567"/>
        </w:tabs>
        <w:spacing w:after="0" w:line="324" w:lineRule="auto"/>
        <w:ind w:firstLine="567"/>
        <w:jc w:val="both"/>
        <w:rPr>
          <w:rFonts w:ascii="Times New Roman" w:hAnsi="Times New Roman" w:cs="Times New Roman"/>
          <w:sz w:val="24"/>
        </w:rPr>
      </w:pPr>
      <w:r w:rsidRPr="006473D1">
        <w:rPr>
          <w:noProof/>
        </w:rPr>
        <w:pict>
          <v:shape id="_x0000_s1030" type="#_x0000_t202" style="position:absolute;left:0;text-align:left;margin-left:310.4pt;margin-top:188.35pt;width:138.45pt;height:21pt;z-index:251678720" stroked="f">
            <v:textbox style="mso-next-textbox:#_x0000_s1030;mso-fit-shape-to-text:t" inset="0,0,0,0">
              <w:txbxContent>
                <w:p w:rsidR="00D521F5" w:rsidRPr="0025216C" w:rsidRDefault="00D521F5" w:rsidP="00475F0F">
                  <w:pPr>
                    <w:pStyle w:val="Titulek"/>
                    <w:rPr>
                      <w:rFonts w:ascii="Times New Roman" w:hAnsi="Times New Roman" w:cs="Times New Roman"/>
                      <w:noProof/>
                      <w:sz w:val="24"/>
                    </w:rPr>
                  </w:pPr>
                  <w:r>
                    <w:t>Obrázek 5 – Jednoklonný osní kříž</w:t>
                  </w:r>
                </w:p>
              </w:txbxContent>
            </v:textbox>
            <w10:wrap type="square"/>
          </v:shape>
        </w:pict>
      </w:r>
      <w:r w:rsidR="003A35E6" w:rsidRPr="003A35E6">
        <w:rPr>
          <w:rFonts w:ascii="Times New Roman" w:hAnsi="Times New Roman" w:cs="Times New Roman"/>
          <w:noProof/>
          <w:sz w:val="24"/>
        </w:rPr>
        <w:drawing>
          <wp:anchor distT="0" distB="0" distL="114300" distR="114300" simplePos="0" relativeHeight="251670528" behindDoc="0" locked="0" layoutInCell="1" allowOverlap="1">
            <wp:simplePos x="0" y="0"/>
            <wp:positionH relativeFrom="column">
              <wp:posOffset>3942080</wp:posOffset>
            </wp:positionH>
            <wp:positionV relativeFrom="paragraph">
              <wp:posOffset>316230</wp:posOffset>
            </wp:positionV>
            <wp:extent cx="1758315" cy="2018665"/>
            <wp:effectExtent l="19050" t="0" r="0" b="0"/>
            <wp:wrapSquare wrapText="bothSides"/>
            <wp:docPr id="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1758315" cy="2018665"/>
                    </a:xfrm>
                    <a:prstGeom prst="rect">
                      <a:avLst/>
                    </a:prstGeom>
                    <a:noFill/>
                    <a:ln w="9525">
                      <a:noFill/>
                      <a:miter lim="800000"/>
                      <a:headEnd/>
                      <a:tailEnd/>
                    </a:ln>
                  </pic:spPr>
                </pic:pic>
              </a:graphicData>
            </a:graphic>
          </wp:anchor>
        </w:drawing>
      </w:r>
      <w:r w:rsidR="003A35E6" w:rsidRPr="003A35E6">
        <w:rPr>
          <w:rFonts w:ascii="Times New Roman" w:hAnsi="Times New Roman" w:cs="Times New Roman"/>
          <w:sz w:val="24"/>
        </w:rPr>
        <w:t xml:space="preserve">Jednoklonná, monoklinická soustava, má trojosý osní kříž </w:t>
      </w:r>
      <w:r w:rsidR="00475F0F">
        <w:rPr>
          <w:rFonts w:ascii="Times New Roman" w:hAnsi="Times New Roman" w:cs="Times New Roman"/>
          <w:sz w:val="24"/>
        </w:rPr>
        <w:t xml:space="preserve">(Obrázek 5) </w:t>
      </w:r>
      <w:r w:rsidR="003A35E6" w:rsidRPr="003A35E6">
        <w:rPr>
          <w:rFonts w:ascii="Times New Roman" w:hAnsi="Times New Roman" w:cs="Times New Roman"/>
          <w:sz w:val="24"/>
        </w:rPr>
        <w:t xml:space="preserve">a nestejně dlouhé osy a ≠ b ≠ c ≠ a. Osa a s osou b svírají pravý úhel, stejně jako svírá pravý úhel osa b s osou c. Osa a se svislou osou c svírá tupý úhel ε. </w:t>
      </w:r>
    </w:p>
    <w:p w:rsidR="00242E98" w:rsidRDefault="003A35E6" w:rsidP="00242E98">
      <w:pPr>
        <w:tabs>
          <w:tab w:val="left" w:pos="567"/>
        </w:tabs>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 xml:space="preserve">Vyjma středu souměrnosti přítomného v každém krystalu obsahují krystaly jednoklonné soustavy ještě dvojčetnou osu souměrnosti totožnou s krystalovou osou b. Rovina souměrnosti je pak většinou proložena osami a a c, ale u některých krystalů může chybět. </w:t>
      </w:r>
    </w:p>
    <w:p w:rsidR="00242E98" w:rsidRDefault="003A35E6" w:rsidP="00242E98">
      <w:pPr>
        <w:tabs>
          <w:tab w:val="left" w:pos="567"/>
        </w:tabs>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 xml:space="preserve">Hlavními tvary krystalů jsou dvojploší a hranol. Příkladem jednoklonných minerálů může být ortoklas, augit, amfibol, sádrovec nebo ukloněné slídy. Sádrovec je tvořen </w:t>
      </w:r>
      <w:r w:rsidRPr="003A35E6">
        <w:rPr>
          <w:rFonts w:ascii="Times New Roman" w:hAnsi="Times New Roman" w:cs="Times New Roman"/>
          <w:sz w:val="24"/>
        </w:rPr>
        <w:lastRenderedPageBreak/>
        <w:t>svislým hranolem, předozadním dvojploším a předozadním prizmatem. Augit tvoří předozadní a pravolevé dvojploší, svislý hranol a předozadní střechan, u augitu se nevyskytuje pyramidální plocha.</w:t>
      </w:r>
    </w:p>
    <w:p w:rsidR="00242E98" w:rsidRDefault="00475F0F" w:rsidP="00242E98">
      <w:pPr>
        <w:tabs>
          <w:tab w:val="left" w:pos="567"/>
        </w:tabs>
        <w:spacing w:after="0" w:line="324" w:lineRule="auto"/>
        <w:ind w:firstLine="567"/>
        <w:jc w:val="both"/>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671552" behindDoc="0" locked="0" layoutInCell="1" allowOverlap="1">
            <wp:simplePos x="0" y="0"/>
            <wp:positionH relativeFrom="column">
              <wp:posOffset>3803015</wp:posOffset>
            </wp:positionH>
            <wp:positionV relativeFrom="paragraph">
              <wp:posOffset>-747395</wp:posOffset>
            </wp:positionV>
            <wp:extent cx="1685290" cy="1989455"/>
            <wp:effectExtent l="19050" t="0" r="0" b="0"/>
            <wp:wrapSquare wrapText="bothSides"/>
            <wp:docPr id="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1685290" cy="1989455"/>
                    </a:xfrm>
                    <a:prstGeom prst="rect">
                      <a:avLst/>
                    </a:prstGeom>
                    <a:noFill/>
                    <a:ln w="9525">
                      <a:noFill/>
                      <a:miter lim="800000"/>
                      <a:headEnd/>
                      <a:tailEnd/>
                    </a:ln>
                  </pic:spPr>
                </pic:pic>
              </a:graphicData>
            </a:graphic>
          </wp:anchor>
        </w:drawing>
      </w:r>
      <w:r w:rsidR="003A35E6" w:rsidRPr="003A35E6">
        <w:rPr>
          <w:rFonts w:ascii="Times New Roman" w:hAnsi="Times New Roman" w:cs="Times New Roman"/>
          <w:sz w:val="24"/>
        </w:rPr>
        <w:t>Kosočtverečná, rombická soustava má trojosý osní kříž</w:t>
      </w:r>
      <w:r>
        <w:rPr>
          <w:rFonts w:ascii="Times New Roman" w:hAnsi="Times New Roman" w:cs="Times New Roman"/>
          <w:sz w:val="24"/>
        </w:rPr>
        <w:t xml:space="preserve"> (Obrázek 6)</w:t>
      </w:r>
      <w:r w:rsidR="003A35E6" w:rsidRPr="003A35E6">
        <w:rPr>
          <w:rFonts w:ascii="Times New Roman" w:hAnsi="Times New Roman" w:cs="Times New Roman"/>
          <w:sz w:val="24"/>
        </w:rPr>
        <w:t>, kde všechny úhly mezi osami jsou pravé. Krystalové osy nejsou stejně dlouhé a ≠ b ≠ c ≠ a. Pravolevá osa je pak vždy delší, než předozadní a svislá osa je nejdelší.</w:t>
      </w:r>
    </w:p>
    <w:p w:rsidR="00242E98" w:rsidRDefault="006473D1" w:rsidP="00242E98">
      <w:pPr>
        <w:tabs>
          <w:tab w:val="left" w:pos="567"/>
        </w:tabs>
        <w:spacing w:after="0" w:line="324" w:lineRule="auto"/>
        <w:ind w:firstLine="567"/>
        <w:jc w:val="both"/>
        <w:rPr>
          <w:rFonts w:ascii="Times New Roman" w:hAnsi="Times New Roman" w:cs="Times New Roman"/>
          <w:sz w:val="24"/>
        </w:rPr>
      </w:pPr>
      <w:r w:rsidRPr="006473D1">
        <w:rPr>
          <w:noProof/>
        </w:rPr>
        <w:pict>
          <v:shape id="_x0000_s1031" type="#_x0000_t202" style="position:absolute;left:0;text-align:left;margin-left:292.8pt;margin-top:9.15pt;width:139.35pt;height:21.85pt;z-index:251680768" stroked="f">
            <v:textbox style="mso-next-textbox:#_x0000_s1031" inset="0,0,0,0">
              <w:txbxContent>
                <w:p w:rsidR="00D521F5" w:rsidRPr="00623749" w:rsidRDefault="00D521F5" w:rsidP="00475F0F">
                  <w:pPr>
                    <w:pStyle w:val="Titulek"/>
                    <w:rPr>
                      <w:rFonts w:ascii="Times New Roman" w:hAnsi="Times New Roman" w:cs="Times New Roman"/>
                      <w:noProof/>
                      <w:sz w:val="24"/>
                    </w:rPr>
                  </w:pPr>
                  <w:r>
                    <w:t>Obrázek 6 – Kosočtverečný osní kříž</w:t>
                  </w:r>
                </w:p>
              </w:txbxContent>
            </v:textbox>
            <w10:wrap type="square"/>
          </v:shape>
        </w:pict>
      </w:r>
      <w:r w:rsidR="003A35E6" w:rsidRPr="003A35E6">
        <w:rPr>
          <w:rFonts w:ascii="Times New Roman" w:hAnsi="Times New Roman" w:cs="Times New Roman"/>
          <w:sz w:val="24"/>
        </w:rPr>
        <w:t xml:space="preserve">Krystal má pouze tři dvojčetné osy souměrnosti, které jsou totožné s osami. Každými dvěma osami pak lze proložit rovinu souměrnosti. </w:t>
      </w:r>
    </w:p>
    <w:p w:rsidR="00242E98" w:rsidRDefault="00242E98" w:rsidP="00242E98">
      <w:pPr>
        <w:tabs>
          <w:tab w:val="left" w:pos="567"/>
        </w:tabs>
        <w:spacing w:after="0" w:line="324" w:lineRule="auto"/>
        <w:ind w:firstLine="567"/>
        <w:jc w:val="both"/>
        <w:rPr>
          <w:rFonts w:ascii="Times New Roman" w:hAnsi="Times New Roman" w:cs="Times New Roman"/>
          <w:sz w:val="24"/>
        </w:rPr>
      </w:pPr>
      <w:r>
        <w:rPr>
          <w:noProof/>
        </w:rPr>
        <w:drawing>
          <wp:anchor distT="0" distB="0" distL="114300" distR="114300" simplePos="0" relativeHeight="251672576" behindDoc="0" locked="0" layoutInCell="1" allowOverlap="1">
            <wp:simplePos x="0" y="0"/>
            <wp:positionH relativeFrom="column">
              <wp:posOffset>3803015</wp:posOffset>
            </wp:positionH>
            <wp:positionV relativeFrom="paragraph">
              <wp:posOffset>451485</wp:posOffset>
            </wp:positionV>
            <wp:extent cx="1809750" cy="2216150"/>
            <wp:effectExtent l="19050" t="0" r="0" b="0"/>
            <wp:wrapSquare wrapText="bothSides"/>
            <wp:docPr id="1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1809750" cy="2216150"/>
                    </a:xfrm>
                    <a:prstGeom prst="rect">
                      <a:avLst/>
                    </a:prstGeom>
                    <a:noFill/>
                    <a:ln w="9525">
                      <a:noFill/>
                      <a:miter lim="800000"/>
                      <a:headEnd/>
                      <a:tailEnd/>
                    </a:ln>
                  </pic:spPr>
                </pic:pic>
              </a:graphicData>
            </a:graphic>
          </wp:anchor>
        </w:drawing>
      </w:r>
      <w:r w:rsidR="006473D1" w:rsidRPr="006473D1">
        <w:rPr>
          <w:noProof/>
        </w:rPr>
        <w:pict>
          <v:shape id="_x0000_s1032" type="#_x0000_t202" style="position:absolute;left:0;text-align:left;margin-left:299.45pt;margin-top:218.6pt;width:142.5pt;height:21pt;z-index:251682816;mso-position-horizontal-relative:text;mso-position-vertical-relative:text" stroked="f">
            <v:textbox style="mso-next-textbox:#_x0000_s1032;mso-fit-shape-to-text:t" inset="0,0,0,0">
              <w:txbxContent>
                <w:p w:rsidR="00D521F5" w:rsidRPr="00D90248" w:rsidRDefault="00D521F5" w:rsidP="00475F0F">
                  <w:pPr>
                    <w:pStyle w:val="Titulek"/>
                    <w:rPr>
                      <w:rFonts w:ascii="Times New Roman" w:hAnsi="Times New Roman" w:cs="Times New Roman"/>
                      <w:noProof/>
                      <w:sz w:val="24"/>
                    </w:rPr>
                  </w:pPr>
                  <w:r>
                    <w:t>Obrázek 7 – Čtverečný osní kříž</w:t>
                  </w:r>
                </w:p>
              </w:txbxContent>
            </v:textbox>
            <w10:wrap type="square"/>
          </v:shape>
        </w:pict>
      </w:r>
      <w:r w:rsidR="003A35E6" w:rsidRPr="003A35E6">
        <w:rPr>
          <w:rFonts w:ascii="Times New Roman" w:hAnsi="Times New Roman" w:cs="Times New Roman"/>
          <w:sz w:val="24"/>
        </w:rPr>
        <w:t xml:space="preserve">Základními tvary krystalu je dvojjehlan – dipyramida, hranol – rombické prizma </w:t>
      </w:r>
      <w:r w:rsidR="004805EB">
        <w:rPr>
          <w:rFonts w:ascii="Times New Roman" w:hAnsi="Times New Roman" w:cs="Times New Roman"/>
          <w:sz w:val="24"/>
        </w:rPr>
        <w:br/>
      </w:r>
      <w:r w:rsidR="003A35E6" w:rsidRPr="003A35E6">
        <w:rPr>
          <w:rFonts w:ascii="Times New Roman" w:hAnsi="Times New Roman" w:cs="Times New Roman"/>
          <w:sz w:val="24"/>
        </w:rPr>
        <w:t>a dvojploší - pinakoid. V dané soustavě krystalizuje například síra, aragonit, olivín a markazit. Síra je tvořena dvěma rombickými dipyramidami – základní a nižší, bazipinakoidem, a předozadním hranolem. Aragonit pak tvoří hranoly předozadní a svislý, a dvojploší předozadní.</w:t>
      </w:r>
      <w:r w:rsidR="003A35E6" w:rsidRPr="003A35E6">
        <w:rPr>
          <w:rFonts w:ascii="Times New Roman" w:hAnsi="Times New Roman" w:cs="Times New Roman"/>
          <w:sz w:val="24"/>
        </w:rPr>
        <w:tab/>
        <w:t>Čtverečná soustava, tetragonální má trojosý osní kříž</w:t>
      </w:r>
      <w:r>
        <w:rPr>
          <w:rFonts w:ascii="Times New Roman" w:hAnsi="Times New Roman" w:cs="Times New Roman"/>
          <w:sz w:val="24"/>
        </w:rPr>
        <w:t xml:space="preserve"> (Obrázek 7)</w:t>
      </w:r>
      <w:r w:rsidR="003A35E6" w:rsidRPr="003A35E6">
        <w:rPr>
          <w:rFonts w:ascii="Times New Roman" w:hAnsi="Times New Roman" w:cs="Times New Roman"/>
          <w:sz w:val="24"/>
        </w:rPr>
        <w:t>, jenž tvoří dvě stejně dlouhé, vzájemně kolmé osy a</w:t>
      </w:r>
      <w:r w:rsidR="003A35E6" w:rsidRPr="003A35E6">
        <w:rPr>
          <w:rFonts w:ascii="Times New Roman" w:hAnsi="Times New Roman" w:cs="Times New Roman"/>
          <w:sz w:val="24"/>
          <w:vertAlign w:val="subscript"/>
        </w:rPr>
        <w:t>1</w:t>
      </w:r>
      <w:r w:rsidR="003A35E6" w:rsidRPr="003A35E6">
        <w:rPr>
          <w:rFonts w:ascii="Times New Roman" w:hAnsi="Times New Roman" w:cs="Times New Roman"/>
          <w:sz w:val="24"/>
        </w:rPr>
        <w:t xml:space="preserve"> a a</w:t>
      </w:r>
      <w:r w:rsidR="003A35E6" w:rsidRPr="003A35E6">
        <w:rPr>
          <w:rFonts w:ascii="Times New Roman" w:hAnsi="Times New Roman" w:cs="Times New Roman"/>
          <w:sz w:val="24"/>
          <w:vertAlign w:val="subscript"/>
        </w:rPr>
        <w:t>2</w:t>
      </w:r>
      <w:r w:rsidR="003A35E6" w:rsidRPr="003A35E6">
        <w:rPr>
          <w:rFonts w:ascii="Times New Roman" w:hAnsi="Times New Roman" w:cs="Times New Roman"/>
          <w:sz w:val="24"/>
        </w:rPr>
        <w:t>, na které je kolmá nejdelší svislá osa c.</w:t>
      </w:r>
      <w:r w:rsidR="003A35E6" w:rsidRPr="003A35E6">
        <w:rPr>
          <w:rFonts w:ascii="Times New Roman" w:hAnsi="Times New Roman" w:cs="Times New Roman"/>
          <w:sz w:val="24"/>
        </w:rPr>
        <w:tab/>
        <w:t xml:space="preserve"> </w:t>
      </w:r>
    </w:p>
    <w:p w:rsidR="00242E98" w:rsidRDefault="003A35E6" w:rsidP="00242E98">
      <w:pPr>
        <w:tabs>
          <w:tab w:val="left" w:pos="567"/>
        </w:tabs>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Čtverečné krystaly mají jednu čtyřčetnou osu totožnou se svislou osou osního kříže a čtyři dvojčetné osy – dvě osní, totožné s osami a</w:t>
      </w:r>
      <w:r w:rsidRPr="003A35E6">
        <w:rPr>
          <w:rFonts w:ascii="Times New Roman" w:hAnsi="Times New Roman" w:cs="Times New Roman"/>
          <w:sz w:val="24"/>
          <w:vertAlign w:val="subscript"/>
        </w:rPr>
        <w:t>1</w:t>
      </w:r>
      <w:r w:rsidRPr="003A35E6">
        <w:rPr>
          <w:rFonts w:ascii="Times New Roman" w:hAnsi="Times New Roman" w:cs="Times New Roman"/>
          <w:sz w:val="24"/>
        </w:rPr>
        <w:t xml:space="preserve"> a a</w:t>
      </w:r>
      <w:r w:rsidRPr="003A35E6">
        <w:rPr>
          <w:rFonts w:ascii="Times New Roman" w:hAnsi="Times New Roman" w:cs="Times New Roman"/>
          <w:sz w:val="24"/>
          <w:vertAlign w:val="subscript"/>
        </w:rPr>
        <w:t>2</w:t>
      </w:r>
      <w:r w:rsidRPr="003A35E6">
        <w:rPr>
          <w:rFonts w:ascii="Times New Roman" w:hAnsi="Times New Roman" w:cs="Times New Roman"/>
          <w:sz w:val="24"/>
        </w:rPr>
        <w:t>, a dvě meziosní, osy různoběžek a</w:t>
      </w:r>
      <w:r w:rsidRPr="003A35E6">
        <w:rPr>
          <w:rFonts w:ascii="Times New Roman" w:hAnsi="Times New Roman" w:cs="Times New Roman"/>
          <w:sz w:val="24"/>
          <w:vertAlign w:val="subscript"/>
        </w:rPr>
        <w:t>1</w:t>
      </w:r>
      <w:r w:rsidRPr="003A35E6">
        <w:rPr>
          <w:rFonts w:ascii="Times New Roman" w:hAnsi="Times New Roman" w:cs="Times New Roman"/>
          <w:sz w:val="24"/>
        </w:rPr>
        <w:t xml:space="preserve"> a a</w:t>
      </w:r>
      <w:r w:rsidRPr="003A35E6">
        <w:rPr>
          <w:rFonts w:ascii="Times New Roman" w:hAnsi="Times New Roman" w:cs="Times New Roman"/>
          <w:sz w:val="24"/>
          <w:vertAlign w:val="subscript"/>
        </w:rPr>
        <w:t>2</w:t>
      </w:r>
      <w:r w:rsidRPr="003A35E6">
        <w:rPr>
          <w:rFonts w:ascii="Times New Roman" w:hAnsi="Times New Roman" w:cs="Times New Roman"/>
          <w:sz w:val="24"/>
        </w:rPr>
        <w:t>. Tyto krystaly mají také pět rovin souměrnosti. Čtyři jsou tvořeny kombinací svislé osy a jedné z dvojčetných os. Pátou pak tvoří rovina vymezená osami a</w:t>
      </w:r>
      <w:r w:rsidRPr="003A35E6">
        <w:rPr>
          <w:rFonts w:ascii="Times New Roman" w:hAnsi="Times New Roman" w:cs="Times New Roman"/>
          <w:sz w:val="24"/>
          <w:vertAlign w:val="subscript"/>
        </w:rPr>
        <w:t>1</w:t>
      </w:r>
      <w:r w:rsidRPr="003A35E6">
        <w:rPr>
          <w:rFonts w:ascii="Times New Roman" w:hAnsi="Times New Roman" w:cs="Times New Roman"/>
          <w:sz w:val="24"/>
        </w:rPr>
        <w:t xml:space="preserve"> a a</w:t>
      </w:r>
      <w:r w:rsidRPr="003A35E6">
        <w:rPr>
          <w:rFonts w:ascii="Times New Roman" w:hAnsi="Times New Roman" w:cs="Times New Roman"/>
          <w:sz w:val="24"/>
          <w:vertAlign w:val="subscript"/>
        </w:rPr>
        <w:t>2</w:t>
      </w:r>
      <w:r w:rsidRPr="003A35E6">
        <w:rPr>
          <w:rFonts w:ascii="Times New Roman" w:hAnsi="Times New Roman" w:cs="Times New Roman"/>
          <w:sz w:val="24"/>
        </w:rPr>
        <w:t>.</w:t>
      </w:r>
    </w:p>
    <w:p w:rsidR="00242E98" w:rsidRDefault="00242E98" w:rsidP="00242E98">
      <w:pPr>
        <w:tabs>
          <w:tab w:val="left" w:pos="567"/>
        </w:tabs>
        <w:spacing w:after="0" w:line="324" w:lineRule="auto"/>
        <w:ind w:firstLine="567"/>
        <w:jc w:val="both"/>
        <w:rPr>
          <w:rFonts w:ascii="Times New Roman" w:hAnsi="Times New Roman" w:cs="Times New Roman"/>
          <w:sz w:val="24"/>
        </w:rPr>
      </w:pPr>
      <w:r>
        <w:rPr>
          <w:noProof/>
        </w:rPr>
        <w:drawing>
          <wp:anchor distT="0" distB="0" distL="114300" distR="114300" simplePos="0" relativeHeight="251673600" behindDoc="0" locked="0" layoutInCell="1" allowOverlap="1">
            <wp:simplePos x="0" y="0"/>
            <wp:positionH relativeFrom="column">
              <wp:posOffset>3881755</wp:posOffset>
            </wp:positionH>
            <wp:positionV relativeFrom="paragraph">
              <wp:posOffset>187960</wp:posOffset>
            </wp:positionV>
            <wp:extent cx="1733550" cy="1777365"/>
            <wp:effectExtent l="19050" t="0" r="0" b="0"/>
            <wp:wrapSquare wrapText="bothSides"/>
            <wp:docPr id="11"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1733550" cy="1777365"/>
                    </a:xfrm>
                    <a:prstGeom prst="rect">
                      <a:avLst/>
                    </a:prstGeom>
                    <a:noFill/>
                    <a:ln w="9525">
                      <a:noFill/>
                      <a:miter lim="800000"/>
                      <a:headEnd/>
                      <a:tailEnd/>
                    </a:ln>
                  </pic:spPr>
                </pic:pic>
              </a:graphicData>
            </a:graphic>
          </wp:anchor>
        </w:drawing>
      </w:r>
      <w:r w:rsidR="006473D1" w:rsidRPr="006473D1">
        <w:rPr>
          <w:noProof/>
        </w:rPr>
        <w:pict>
          <v:shape id="_x0000_s1033" type="#_x0000_t202" style="position:absolute;left:0;text-align:left;margin-left:305.8pt;margin-top:166.2pt;width:136.3pt;height:21pt;z-index:251684864;mso-position-horizontal-relative:text;mso-position-vertical-relative:text" stroked="f">
            <v:textbox style="mso-next-textbox:#_x0000_s1033;mso-fit-shape-to-text:t" inset="0,0,0,0">
              <w:txbxContent>
                <w:p w:rsidR="00D521F5" w:rsidRPr="00DE2117" w:rsidRDefault="00D521F5" w:rsidP="00242E98">
                  <w:pPr>
                    <w:pStyle w:val="Titulek"/>
                    <w:rPr>
                      <w:rFonts w:ascii="Times New Roman" w:hAnsi="Times New Roman" w:cs="Times New Roman"/>
                      <w:noProof/>
                      <w:sz w:val="24"/>
                    </w:rPr>
                  </w:pPr>
                  <w:r>
                    <w:t>Obrázek 8 – Šesterečný osní kříž</w:t>
                  </w:r>
                </w:p>
              </w:txbxContent>
            </v:textbox>
            <w10:wrap type="square"/>
          </v:shape>
        </w:pict>
      </w:r>
      <w:r w:rsidR="003A35E6" w:rsidRPr="003A35E6">
        <w:rPr>
          <w:rFonts w:ascii="Times New Roman" w:hAnsi="Times New Roman" w:cs="Times New Roman"/>
          <w:sz w:val="24"/>
        </w:rPr>
        <w:t xml:space="preserve">Hlavní tvary čtverečné soustavy jsou dvojjehlany - dypiramidy, hranoly, dvojploší a osmiboké hranoly </w:t>
      </w:r>
      <w:r w:rsidR="004805EB">
        <w:rPr>
          <w:rFonts w:ascii="Times New Roman" w:hAnsi="Times New Roman" w:cs="Times New Roman"/>
          <w:sz w:val="24"/>
        </w:rPr>
        <w:br/>
      </w:r>
      <w:r w:rsidR="003A35E6" w:rsidRPr="003A35E6">
        <w:rPr>
          <w:rFonts w:ascii="Times New Roman" w:hAnsi="Times New Roman" w:cs="Times New Roman"/>
          <w:sz w:val="24"/>
        </w:rPr>
        <w:t>a dvojjehlany. Nejběžnějším krystalem čtverečné soustavy je cínovec. Cínovec tvoří kombinace dvou hranolů a dvou dvojjehlanů.</w:t>
      </w:r>
    </w:p>
    <w:p w:rsidR="00242E98" w:rsidRDefault="003A35E6" w:rsidP="00242E98">
      <w:pPr>
        <w:tabs>
          <w:tab w:val="left" w:pos="567"/>
        </w:tabs>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Šesterečná soustava, hexagonální má čtyřosý osní kříž</w:t>
      </w:r>
      <w:r w:rsidR="00242E98">
        <w:rPr>
          <w:rFonts w:ascii="Times New Roman" w:hAnsi="Times New Roman" w:cs="Times New Roman"/>
          <w:sz w:val="24"/>
        </w:rPr>
        <w:t xml:space="preserve"> (Obrázek 8)</w:t>
      </w:r>
      <w:r w:rsidRPr="003A35E6">
        <w:rPr>
          <w:rFonts w:ascii="Times New Roman" w:hAnsi="Times New Roman" w:cs="Times New Roman"/>
          <w:sz w:val="24"/>
        </w:rPr>
        <w:t>, jenž tvoří tři stejně dlouhé, vzájemně kolmé, vodorovné osy a</w:t>
      </w:r>
      <w:r w:rsidRPr="003A35E6">
        <w:rPr>
          <w:rFonts w:ascii="Times New Roman" w:hAnsi="Times New Roman" w:cs="Times New Roman"/>
          <w:sz w:val="24"/>
          <w:vertAlign w:val="subscript"/>
        </w:rPr>
        <w:t>1</w:t>
      </w:r>
      <w:r w:rsidRPr="003A35E6">
        <w:rPr>
          <w:rFonts w:ascii="Times New Roman" w:hAnsi="Times New Roman" w:cs="Times New Roman"/>
          <w:sz w:val="24"/>
        </w:rPr>
        <w:t>, a</w:t>
      </w:r>
      <w:r w:rsidRPr="003A35E6">
        <w:rPr>
          <w:rFonts w:ascii="Times New Roman" w:hAnsi="Times New Roman" w:cs="Times New Roman"/>
          <w:sz w:val="24"/>
          <w:vertAlign w:val="subscript"/>
        </w:rPr>
        <w:t>2</w:t>
      </w:r>
      <w:r w:rsidRPr="003A35E6">
        <w:rPr>
          <w:rFonts w:ascii="Times New Roman" w:hAnsi="Times New Roman" w:cs="Times New Roman"/>
          <w:sz w:val="24"/>
        </w:rPr>
        <w:t xml:space="preserve"> a a</w:t>
      </w:r>
      <w:r w:rsidRPr="003A35E6">
        <w:rPr>
          <w:rFonts w:ascii="Times New Roman" w:hAnsi="Times New Roman" w:cs="Times New Roman"/>
          <w:sz w:val="24"/>
          <w:vertAlign w:val="subscript"/>
        </w:rPr>
        <w:t>3</w:t>
      </w:r>
      <w:r w:rsidRPr="003A35E6">
        <w:rPr>
          <w:rFonts w:ascii="Times New Roman" w:hAnsi="Times New Roman" w:cs="Times New Roman"/>
          <w:sz w:val="24"/>
        </w:rPr>
        <w:t>, na které je kolmá nejdelší svislá osa c. Osy a</w:t>
      </w:r>
      <w:r w:rsidRPr="003A35E6">
        <w:rPr>
          <w:rFonts w:ascii="Times New Roman" w:hAnsi="Times New Roman" w:cs="Times New Roman"/>
          <w:sz w:val="24"/>
          <w:vertAlign w:val="subscript"/>
        </w:rPr>
        <w:t>1</w:t>
      </w:r>
      <w:r w:rsidRPr="003A35E6">
        <w:rPr>
          <w:rFonts w:ascii="Times New Roman" w:hAnsi="Times New Roman" w:cs="Times New Roman"/>
          <w:sz w:val="24"/>
        </w:rPr>
        <w:t>, a</w:t>
      </w:r>
      <w:r w:rsidRPr="003A35E6">
        <w:rPr>
          <w:rFonts w:ascii="Times New Roman" w:hAnsi="Times New Roman" w:cs="Times New Roman"/>
          <w:sz w:val="24"/>
          <w:vertAlign w:val="subscript"/>
        </w:rPr>
        <w:t>2</w:t>
      </w:r>
      <w:r w:rsidRPr="003A35E6">
        <w:rPr>
          <w:rFonts w:ascii="Times New Roman" w:hAnsi="Times New Roman" w:cs="Times New Roman"/>
          <w:sz w:val="24"/>
        </w:rPr>
        <w:t xml:space="preserve"> a a</w:t>
      </w:r>
      <w:r w:rsidRPr="003A35E6">
        <w:rPr>
          <w:rFonts w:ascii="Times New Roman" w:hAnsi="Times New Roman" w:cs="Times New Roman"/>
          <w:sz w:val="24"/>
          <w:vertAlign w:val="subscript"/>
        </w:rPr>
        <w:t>3</w:t>
      </w:r>
      <w:r w:rsidRPr="003A35E6">
        <w:rPr>
          <w:rFonts w:ascii="Times New Roman" w:hAnsi="Times New Roman" w:cs="Times New Roman"/>
          <w:sz w:val="24"/>
        </w:rPr>
        <w:t xml:space="preserve"> svírají navzájem úhel 60°.</w:t>
      </w:r>
    </w:p>
    <w:p w:rsidR="00242E98" w:rsidRDefault="003A35E6" w:rsidP="00242E98">
      <w:pPr>
        <w:tabs>
          <w:tab w:val="left" w:pos="567"/>
        </w:tabs>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 xml:space="preserve">Hexagonální krystaly mají jednu šestičetnou osu </w:t>
      </w:r>
      <w:r w:rsidRPr="003A35E6">
        <w:rPr>
          <w:rFonts w:ascii="Times New Roman" w:hAnsi="Times New Roman" w:cs="Times New Roman"/>
          <w:sz w:val="24"/>
        </w:rPr>
        <w:lastRenderedPageBreak/>
        <w:t>totožnou se svislou osou c osního kříže a šest dvojčetných os – tři osní osy, totožné s osami a</w:t>
      </w:r>
      <w:r w:rsidRPr="003A35E6">
        <w:rPr>
          <w:rFonts w:ascii="Times New Roman" w:hAnsi="Times New Roman" w:cs="Times New Roman"/>
          <w:sz w:val="24"/>
          <w:vertAlign w:val="subscript"/>
        </w:rPr>
        <w:t>1</w:t>
      </w:r>
      <w:r w:rsidRPr="003A35E6">
        <w:rPr>
          <w:rFonts w:ascii="Times New Roman" w:hAnsi="Times New Roman" w:cs="Times New Roman"/>
          <w:sz w:val="24"/>
        </w:rPr>
        <w:t>, a</w:t>
      </w:r>
      <w:r w:rsidRPr="003A35E6">
        <w:rPr>
          <w:rFonts w:ascii="Times New Roman" w:hAnsi="Times New Roman" w:cs="Times New Roman"/>
          <w:sz w:val="24"/>
          <w:vertAlign w:val="subscript"/>
        </w:rPr>
        <w:t>2</w:t>
      </w:r>
      <w:r w:rsidRPr="003A35E6">
        <w:rPr>
          <w:rFonts w:ascii="Times New Roman" w:hAnsi="Times New Roman" w:cs="Times New Roman"/>
          <w:sz w:val="24"/>
        </w:rPr>
        <w:t xml:space="preserve"> a a</w:t>
      </w:r>
      <w:r w:rsidRPr="003A35E6">
        <w:rPr>
          <w:rFonts w:ascii="Times New Roman" w:hAnsi="Times New Roman" w:cs="Times New Roman"/>
          <w:sz w:val="24"/>
          <w:vertAlign w:val="subscript"/>
        </w:rPr>
        <w:t>3</w:t>
      </w:r>
      <w:r w:rsidRPr="003A35E6">
        <w:rPr>
          <w:rFonts w:ascii="Times New Roman" w:hAnsi="Times New Roman" w:cs="Times New Roman"/>
          <w:sz w:val="24"/>
        </w:rPr>
        <w:t>, a tři meziosní, osy různoběžek a</w:t>
      </w:r>
      <w:r w:rsidRPr="003A35E6">
        <w:rPr>
          <w:rFonts w:ascii="Times New Roman" w:hAnsi="Times New Roman" w:cs="Times New Roman"/>
          <w:sz w:val="24"/>
          <w:vertAlign w:val="subscript"/>
        </w:rPr>
        <w:t>1</w:t>
      </w:r>
      <w:r w:rsidRPr="003A35E6">
        <w:rPr>
          <w:rFonts w:ascii="Times New Roman" w:hAnsi="Times New Roman" w:cs="Times New Roman"/>
          <w:sz w:val="24"/>
        </w:rPr>
        <w:t>, a</w:t>
      </w:r>
      <w:r w:rsidRPr="003A35E6">
        <w:rPr>
          <w:rFonts w:ascii="Times New Roman" w:hAnsi="Times New Roman" w:cs="Times New Roman"/>
          <w:sz w:val="24"/>
          <w:vertAlign w:val="subscript"/>
        </w:rPr>
        <w:t>2</w:t>
      </w:r>
      <w:r w:rsidRPr="003A35E6">
        <w:rPr>
          <w:rFonts w:ascii="Times New Roman" w:hAnsi="Times New Roman" w:cs="Times New Roman"/>
          <w:sz w:val="24"/>
        </w:rPr>
        <w:t xml:space="preserve"> a a</w:t>
      </w:r>
      <w:r w:rsidRPr="003A35E6">
        <w:rPr>
          <w:rFonts w:ascii="Times New Roman" w:hAnsi="Times New Roman" w:cs="Times New Roman"/>
          <w:sz w:val="24"/>
          <w:vertAlign w:val="subscript"/>
        </w:rPr>
        <w:t>3</w:t>
      </w:r>
      <w:r w:rsidRPr="003A35E6">
        <w:rPr>
          <w:rFonts w:ascii="Times New Roman" w:hAnsi="Times New Roman" w:cs="Times New Roman"/>
          <w:sz w:val="24"/>
        </w:rPr>
        <w:t>. Tyto krystaly mají také sedm rovin souměrnosti. Šest jich je tvořených kombinací svislé osy c a jedné z dvojčetných os. Sedmou pak tvoří rovina vymezená osami a</w:t>
      </w:r>
      <w:r w:rsidRPr="003A35E6">
        <w:rPr>
          <w:rFonts w:ascii="Times New Roman" w:hAnsi="Times New Roman" w:cs="Times New Roman"/>
          <w:sz w:val="24"/>
          <w:vertAlign w:val="subscript"/>
        </w:rPr>
        <w:t>1</w:t>
      </w:r>
      <w:r w:rsidRPr="003A35E6">
        <w:rPr>
          <w:rFonts w:ascii="Times New Roman" w:hAnsi="Times New Roman" w:cs="Times New Roman"/>
          <w:sz w:val="24"/>
        </w:rPr>
        <w:t>, a</w:t>
      </w:r>
      <w:r w:rsidRPr="003A35E6">
        <w:rPr>
          <w:rFonts w:ascii="Times New Roman" w:hAnsi="Times New Roman" w:cs="Times New Roman"/>
          <w:sz w:val="24"/>
          <w:vertAlign w:val="subscript"/>
        </w:rPr>
        <w:t>2</w:t>
      </w:r>
      <w:r w:rsidRPr="003A35E6">
        <w:rPr>
          <w:rFonts w:ascii="Times New Roman" w:hAnsi="Times New Roman" w:cs="Times New Roman"/>
          <w:sz w:val="24"/>
        </w:rPr>
        <w:t xml:space="preserve"> a a</w:t>
      </w:r>
      <w:r w:rsidRPr="003A35E6">
        <w:rPr>
          <w:rFonts w:ascii="Times New Roman" w:hAnsi="Times New Roman" w:cs="Times New Roman"/>
          <w:sz w:val="24"/>
          <w:vertAlign w:val="subscript"/>
        </w:rPr>
        <w:t>3</w:t>
      </w:r>
      <w:r w:rsidRPr="003A35E6">
        <w:rPr>
          <w:rFonts w:ascii="Times New Roman" w:hAnsi="Times New Roman" w:cs="Times New Roman"/>
          <w:sz w:val="24"/>
        </w:rPr>
        <w:t>.</w:t>
      </w:r>
    </w:p>
    <w:p w:rsidR="00242E98" w:rsidRDefault="003A35E6" w:rsidP="00242E98">
      <w:pPr>
        <w:tabs>
          <w:tab w:val="left" w:pos="567"/>
        </w:tabs>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 xml:space="preserve">Základními tvary šesterečné soustavy je šestiboká dypiramida, dvojploší spodové </w:t>
      </w:r>
      <w:r w:rsidR="004805EB">
        <w:rPr>
          <w:rFonts w:ascii="Times New Roman" w:hAnsi="Times New Roman" w:cs="Times New Roman"/>
          <w:sz w:val="24"/>
        </w:rPr>
        <w:br/>
      </w:r>
      <w:r w:rsidRPr="003A35E6">
        <w:rPr>
          <w:rFonts w:ascii="Times New Roman" w:hAnsi="Times New Roman" w:cs="Times New Roman"/>
          <w:sz w:val="24"/>
        </w:rPr>
        <w:t xml:space="preserve">a šestiboký hranol. V této soustavě krystalizuje například křemen, apatit nebo korund. Apatit je tvořen kombinací šestibokého svislého hranolu, šestibokého dvojjehlanu </w:t>
      </w:r>
      <w:r w:rsidR="004805EB">
        <w:rPr>
          <w:rFonts w:ascii="Times New Roman" w:hAnsi="Times New Roman" w:cs="Times New Roman"/>
          <w:sz w:val="24"/>
        </w:rPr>
        <w:br/>
      </w:r>
      <w:r w:rsidRPr="003A35E6">
        <w:rPr>
          <w:rFonts w:ascii="Times New Roman" w:hAnsi="Times New Roman" w:cs="Times New Roman"/>
          <w:sz w:val="24"/>
        </w:rPr>
        <w:t>a bazipinakoidu.</w:t>
      </w:r>
    </w:p>
    <w:p w:rsidR="00242E98" w:rsidRDefault="003A35E6" w:rsidP="00242E98">
      <w:pPr>
        <w:tabs>
          <w:tab w:val="left" w:pos="567"/>
        </w:tabs>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Klencová soustava, nazývaná někdy také trigonální nebo romboedrická</w:t>
      </w:r>
      <w:r w:rsidR="00A26565">
        <w:rPr>
          <w:rFonts w:ascii="Times New Roman" w:hAnsi="Times New Roman" w:cs="Times New Roman"/>
          <w:sz w:val="24"/>
        </w:rPr>
        <w:t>,</w:t>
      </w:r>
      <w:r w:rsidRPr="003A35E6">
        <w:rPr>
          <w:rFonts w:ascii="Times New Roman" w:hAnsi="Times New Roman" w:cs="Times New Roman"/>
          <w:sz w:val="24"/>
        </w:rPr>
        <w:t xml:space="preserve"> užívá </w:t>
      </w:r>
      <w:r w:rsidR="004805EB">
        <w:rPr>
          <w:rFonts w:ascii="Times New Roman" w:hAnsi="Times New Roman" w:cs="Times New Roman"/>
          <w:sz w:val="24"/>
        </w:rPr>
        <w:br/>
      </w:r>
      <w:r w:rsidRPr="003A35E6">
        <w:rPr>
          <w:rFonts w:ascii="Times New Roman" w:hAnsi="Times New Roman" w:cs="Times New Roman"/>
          <w:sz w:val="24"/>
        </w:rPr>
        <w:t>ke svému popisu stejný osní kříž se stejnými vlastnostmi jako šesterečná soustava. Z tohoto důvodu je v některých publikacích řazena klencová soustava do soustavy šesterečné.</w:t>
      </w:r>
    </w:p>
    <w:p w:rsidR="00242E98" w:rsidRDefault="006473D1" w:rsidP="00242E98">
      <w:pPr>
        <w:tabs>
          <w:tab w:val="left" w:pos="567"/>
        </w:tabs>
        <w:spacing w:after="0" w:line="324" w:lineRule="auto"/>
        <w:ind w:firstLine="567"/>
        <w:jc w:val="both"/>
        <w:rPr>
          <w:rFonts w:ascii="Times New Roman" w:hAnsi="Times New Roman" w:cs="Times New Roman"/>
          <w:sz w:val="24"/>
        </w:rPr>
      </w:pPr>
      <w:r w:rsidRPr="006473D1">
        <w:rPr>
          <w:noProof/>
        </w:rPr>
        <w:pict>
          <v:shape id="_x0000_s1034" type="#_x0000_t202" style="position:absolute;left:0;text-align:left;margin-left:314.25pt;margin-top:174.75pt;width:138.2pt;height:21pt;z-index:251686912" stroked="f">
            <v:textbox style="mso-next-textbox:#_x0000_s1034;mso-fit-shape-to-text:t" inset="0,0,0,0">
              <w:txbxContent>
                <w:p w:rsidR="00D521F5" w:rsidRPr="00C34675" w:rsidRDefault="00D521F5" w:rsidP="00242E98">
                  <w:pPr>
                    <w:pStyle w:val="Titulek"/>
                    <w:rPr>
                      <w:rFonts w:ascii="Times New Roman" w:hAnsi="Times New Roman" w:cs="Times New Roman"/>
                      <w:noProof/>
                      <w:sz w:val="24"/>
                    </w:rPr>
                  </w:pPr>
                  <w:r>
                    <w:t>Obrázek 9 – Krychlový osní kříž</w:t>
                  </w:r>
                </w:p>
              </w:txbxContent>
            </v:textbox>
            <w10:wrap type="square"/>
          </v:shape>
        </w:pict>
      </w:r>
      <w:r w:rsidR="003A35E6" w:rsidRPr="003A35E6">
        <w:rPr>
          <w:rFonts w:ascii="Times New Roman" w:hAnsi="Times New Roman" w:cs="Times New Roman"/>
          <w:noProof/>
          <w:sz w:val="24"/>
        </w:rPr>
        <w:drawing>
          <wp:anchor distT="0" distB="0" distL="114300" distR="114300" simplePos="0" relativeHeight="251674624" behindDoc="0" locked="0" layoutInCell="1" allowOverlap="1">
            <wp:simplePos x="0" y="0"/>
            <wp:positionH relativeFrom="column">
              <wp:posOffset>3990975</wp:posOffset>
            </wp:positionH>
            <wp:positionV relativeFrom="paragraph">
              <wp:posOffset>115570</wp:posOffset>
            </wp:positionV>
            <wp:extent cx="1755140" cy="2046605"/>
            <wp:effectExtent l="19050" t="0" r="0" b="0"/>
            <wp:wrapSquare wrapText="bothSides"/>
            <wp:docPr id="12"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1755140" cy="2046605"/>
                    </a:xfrm>
                    <a:prstGeom prst="rect">
                      <a:avLst/>
                    </a:prstGeom>
                    <a:noFill/>
                    <a:ln w="9525">
                      <a:noFill/>
                      <a:miter lim="800000"/>
                      <a:headEnd/>
                      <a:tailEnd/>
                    </a:ln>
                  </pic:spPr>
                </pic:pic>
              </a:graphicData>
            </a:graphic>
          </wp:anchor>
        </w:drawing>
      </w:r>
      <w:r w:rsidR="003A35E6" w:rsidRPr="003A35E6">
        <w:rPr>
          <w:rFonts w:ascii="Times New Roman" w:hAnsi="Times New Roman" w:cs="Times New Roman"/>
          <w:sz w:val="24"/>
        </w:rPr>
        <w:t>Z prvků souměrnosti se v klencové soustavě nachází jedna trojčetná osa totožná se svislou osou c, a tři dvojčetné osy totožné s osami a</w:t>
      </w:r>
      <w:r w:rsidR="003A35E6" w:rsidRPr="003A35E6">
        <w:rPr>
          <w:rFonts w:ascii="Times New Roman" w:hAnsi="Times New Roman" w:cs="Times New Roman"/>
          <w:sz w:val="24"/>
          <w:vertAlign w:val="subscript"/>
        </w:rPr>
        <w:t>1</w:t>
      </w:r>
      <w:r w:rsidR="003A35E6" w:rsidRPr="003A35E6">
        <w:rPr>
          <w:rFonts w:ascii="Times New Roman" w:hAnsi="Times New Roman" w:cs="Times New Roman"/>
          <w:sz w:val="24"/>
        </w:rPr>
        <w:t>, a</w:t>
      </w:r>
      <w:r w:rsidR="003A35E6" w:rsidRPr="003A35E6">
        <w:rPr>
          <w:rFonts w:ascii="Times New Roman" w:hAnsi="Times New Roman" w:cs="Times New Roman"/>
          <w:sz w:val="24"/>
          <w:vertAlign w:val="subscript"/>
        </w:rPr>
        <w:t>2</w:t>
      </w:r>
      <w:r w:rsidR="003A35E6" w:rsidRPr="003A35E6">
        <w:rPr>
          <w:rFonts w:ascii="Times New Roman" w:hAnsi="Times New Roman" w:cs="Times New Roman"/>
          <w:sz w:val="24"/>
        </w:rPr>
        <w:t xml:space="preserve"> a a</w:t>
      </w:r>
      <w:r w:rsidR="003A35E6" w:rsidRPr="003A35E6">
        <w:rPr>
          <w:rFonts w:ascii="Times New Roman" w:hAnsi="Times New Roman" w:cs="Times New Roman"/>
          <w:sz w:val="24"/>
          <w:vertAlign w:val="subscript"/>
        </w:rPr>
        <w:t>3</w:t>
      </w:r>
      <w:r w:rsidR="003A35E6" w:rsidRPr="003A35E6">
        <w:rPr>
          <w:rFonts w:ascii="Times New Roman" w:hAnsi="Times New Roman" w:cs="Times New Roman"/>
          <w:sz w:val="24"/>
        </w:rPr>
        <w:t>. Krystal má pak tři roviny souměrnosti. Roviny souměrnosti jsou svislé a půlí úhly mezi jednotlivými osami.</w:t>
      </w:r>
    </w:p>
    <w:p w:rsidR="00242E98" w:rsidRDefault="003A35E6" w:rsidP="00242E98">
      <w:pPr>
        <w:tabs>
          <w:tab w:val="left" w:pos="567"/>
        </w:tabs>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Trigonální soustava má</w:t>
      </w:r>
      <w:r w:rsidR="00A26565">
        <w:rPr>
          <w:rFonts w:ascii="Times New Roman" w:hAnsi="Times New Roman" w:cs="Times New Roman"/>
          <w:sz w:val="24"/>
        </w:rPr>
        <w:t xml:space="preserve"> </w:t>
      </w:r>
      <w:r w:rsidRPr="003A35E6">
        <w:rPr>
          <w:rFonts w:ascii="Times New Roman" w:hAnsi="Times New Roman" w:cs="Times New Roman"/>
          <w:sz w:val="24"/>
        </w:rPr>
        <w:t xml:space="preserve">dva základní tvary klenec – romboedr a ditrigonální skalenoedr. V podobě klence může krystalovat například kalcit a v podobě skalenoedru krystalizuje magnezit. Krystaly kalcitu mohou mít někdy </w:t>
      </w:r>
      <w:r w:rsidR="004805EB">
        <w:rPr>
          <w:rFonts w:ascii="Times New Roman" w:hAnsi="Times New Roman" w:cs="Times New Roman"/>
          <w:sz w:val="24"/>
        </w:rPr>
        <w:br/>
      </w:r>
      <w:r w:rsidRPr="003A35E6">
        <w:rPr>
          <w:rFonts w:ascii="Times New Roman" w:hAnsi="Times New Roman" w:cs="Times New Roman"/>
          <w:sz w:val="24"/>
        </w:rPr>
        <w:t>i podobu spojky romboedru a ditrigonálního skalenoedru.</w:t>
      </w:r>
      <w:r w:rsidRPr="003A35E6">
        <w:rPr>
          <w:rFonts w:ascii="Times New Roman" w:hAnsi="Times New Roman" w:cs="Times New Roman"/>
          <w:sz w:val="24"/>
        </w:rPr>
        <w:tab/>
        <w:t xml:space="preserve">Krychlová soustava, označována někdy za kubickou soustavu, má největší souměrnost, vysoký počet krystalových tvarů. Osní kříž této soustavy </w:t>
      </w:r>
      <w:r w:rsidR="00242E98">
        <w:rPr>
          <w:rFonts w:ascii="Times New Roman" w:hAnsi="Times New Roman" w:cs="Times New Roman"/>
          <w:sz w:val="24"/>
        </w:rPr>
        <w:t xml:space="preserve">(Obrázek 9) </w:t>
      </w:r>
      <w:r w:rsidRPr="003A35E6">
        <w:rPr>
          <w:rFonts w:ascii="Times New Roman" w:hAnsi="Times New Roman" w:cs="Times New Roman"/>
          <w:sz w:val="24"/>
        </w:rPr>
        <w:t>je pravoúhlý, tříosý a všechny tři osy, a</w:t>
      </w:r>
      <w:r w:rsidRPr="003A35E6">
        <w:rPr>
          <w:rFonts w:ascii="Times New Roman" w:hAnsi="Times New Roman" w:cs="Times New Roman"/>
          <w:sz w:val="24"/>
          <w:vertAlign w:val="subscript"/>
        </w:rPr>
        <w:t>1</w:t>
      </w:r>
      <w:r w:rsidRPr="003A35E6">
        <w:rPr>
          <w:rFonts w:ascii="Times New Roman" w:hAnsi="Times New Roman" w:cs="Times New Roman"/>
          <w:sz w:val="24"/>
        </w:rPr>
        <w:t>, a</w:t>
      </w:r>
      <w:r w:rsidRPr="003A35E6">
        <w:rPr>
          <w:rFonts w:ascii="Times New Roman" w:hAnsi="Times New Roman" w:cs="Times New Roman"/>
          <w:sz w:val="24"/>
          <w:vertAlign w:val="subscript"/>
        </w:rPr>
        <w:t>2</w:t>
      </w:r>
      <w:r w:rsidRPr="003A35E6">
        <w:rPr>
          <w:rFonts w:ascii="Times New Roman" w:hAnsi="Times New Roman" w:cs="Times New Roman"/>
          <w:sz w:val="24"/>
        </w:rPr>
        <w:t xml:space="preserve"> a a</w:t>
      </w:r>
      <w:r w:rsidRPr="003A35E6">
        <w:rPr>
          <w:rFonts w:ascii="Times New Roman" w:hAnsi="Times New Roman" w:cs="Times New Roman"/>
          <w:sz w:val="24"/>
          <w:vertAlign w:val="subscript"/>
        </w:rPr>
        <w:t>3,</w:t>
      </w:r>
      <w:r w:rsidRPr="003A35E6">
        <w:rPr>
          <w:rFonts w:ascii="Times New Roman" w:hAnsi="Times New Roman" w:cs="Times New Roman"/>
          <w:sz w:val="24"/>
        </w:rPr>
        <w:t xml:space="preserve"> jsou stejnocenné.</w:t>
      </w:r>
      <w:r w:rsidRPr="003A35E6">
        <w:rPr>
          <w:rFonts w:ascii="Times New Roman" w:hAnsi="Times New Roman" w:cs="Times New Roman"/>
          <w:sz w:val="24"/>
        </w:rPr>
        <w:tab/>
        <w:t>Osy osního kříže jsou totožné s čtyřčetnými osami souměrnosti, jsou tedy tři. Dvojčetné osy vždy procházejí středem souměrnosti a půlí úhly mezi osami čtyřčetnými. Dvojčetných os je šest. V krystalu se vyskytují ještě čtyři osy trojčetné, které představují symetrály protilehlých oktantů, spojnice protilehlých rohů procházející středem symetrie. Krychlová soustava má pak devět rovin souměrnosti.</w:t>
      </w:r>
    </w:p>
    <w:p w:rsidR="003A35E6" w:rsidRDefault="003A35E6" w:rsidP="00242E98">
      <w:pPr>
        <w:tabs>
          <w:tab w:val="left" w:pos="567"/>
        </w:tabs>
        <w:spacing w:after="0" w:line="324" w:lineRule="auto"/>
        <w:ind w:firstLine="567"/>
        <w:jc w:val="both"/>
        <w:rPr>
          <w:rFonts w:ascii="Times New Roman" w:hAnsi="Times New Roman" w:cs="Times New Roman"/>
          <w:sz w:val="24"/>
        </w:rPr>
      </w:pPr>
      <w:r w:rsidRPr="003A35E6">
        <w:rPr>
          <w:rFonts w:ascii="Times New Roman" w:hAnsi="Times New Roman" w:cs="Times New Roman"/>
          <w:sz w:val="24"/>
        </w:rPr>
        <w:t>Krystaly krychlové soustavy pak krystalizují v mnoha různých tvarech a polotvarech. Jako osmistěn - oktaedr krystalizuje fluorit, jako čtyřstěn sfalerit, jako šestistěn – krychle halit, jako dvanáctistěn kosočtverečný – rhombododekaedr granát, dvanáctistěn pětiúhelníkový – pentdodekaedr pyrit, osmačtyřicetistěn – hexaoktaedr diamant. Minerály však mohou krystalizovat i ve spojkách těchto jednoduchých tvarů.</w:t>
      </w:r>
    </w:p>
    <w:p w:rsidR="00242E98" w:rsidRDefault="00242E98" w:rsidP="003A35E6">
      <w:pPr>
        <w:tabs>
          <w:tab w:val="left" w:pos="284"/>
        </w:tabs>
        <w:spacing w:after="0" w:line="324" w:lineRule="auto"/>
        <w:jc w:val="both"/>
        <w:rPr>
          <w:rFonts w:ascii="Times New Roman" w:hAnsi="Times New Roman" w:cs="Times New Roman"/>
          <w:sz w:val="24"/>
        </w:rPr>
      </w:pPr>
    </w:p>
    <w:p w:rsidR="00242E98" w:rsidRPr="003A35E6" w:rsidRDefault="00242E98" w:rsidP="003A35E6">
      <w:pPr>
        <w:tabs>
          <w:tab w:val="left" w:pos="284"/>
        </w:tabs>
        <w:spacing w:after="0" w:line="324" w:lineRule="auto"/>
        <w:jc w:val="both"/>
        <w:rPr>
          <w:rFonts w:ascii="Times New Roman" w:hAnsi="Times New Roman" w:cs="Times New Roman"/>
          <w:sz w:val="24"/>
        </w:rPr>
      </w:pPr>
    </w:p>
    <w:p w:rsidR="003A35E6" w:rsidRPr="00242E98" w:rsidRDefault="003A35E6" w:rsidP="003A35E6">
      <w:pPr>
        <w:pStyle w:val="Nadpis3"/>
        <w:rPr>
          <w:sz w:val="28"/>
        </w:rPr>
      </w:pPr>
      <w:bookmarkStart w:id="11" w:name="_Toc519718178"/>
      <w:r w:rsidRPr="00242E98">
        <w:rPr>
          <w:sz w:val="28"/>
        </w:rPr>
        <w:lastRenderedPageBreak/>
        <w:t>Fyzikální krystalografie</w:t>
      </w:r>
      <w:bookmarkEnd w:id="11"/>
    </w:p>
    <w:p w:rsidR="003A35E6" w:rsidRPr="00242E98" w:rsidRDefault="003A35E6" w:rsidP="003A35E6">
      <w:pPr>
        <w:tabs>
          <w:tab w:val="left" w:pos="284"/>
        </w:tabs>
        <w:spacing w:after="0" w:line="324" w:lineRule="auto"/>
        <w:jc w:val="both"/>
        <w:rPr>
          <w:rFonts w:ascii="Times New Roman" w:hAnsi="Times New Roman" w:cs="Times New Roman"/>
          <w:sz w:val="24"/>
          <w:szCs w:val="24"/>
        </w:rPr>
      </w:pP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 xml:space="preserve">Toto odvětví zkoumá základní fyzikální vlastnosti nerostu. Tyto vlastnosti závisí </w:t>
      </w:r>
      <w:r w:rsidR="004805EB">
        <w:rPr>
          <w:rFonts w:ascii="Times New Roman" w:hAnsi="Times New Roman" w:cs="Times New Roman"/>
          <w:sz w:val="24"/>
          <w:szCs w:val="24"/>
        </w:rPr>
        <w:br/>
      </w:r>
      <w:r w:rsidRPr="00242E98">
        <w:rPr>
          <w:rFonts w:ascii="Times New Roman" w:hAnsi="Times New Roman" w:cs="Times New Roman"/>
          <w:sz w:val="24"/>
          <w:szCs w:val="24"/>
        </w:rPr>
        <w:t>na složení a vnitřní struktuře nerostu. Mezi základní fyzikální vlastnosti řadíme hustotu, tvrdost, soudržnost, elektrickou vodivost, magnetické a radioaktivní vlastnosti a optické vlastnosti</w:t>
      </w:r>
      <w:r w:rsidR="00242E98">
        <w:rPr>
          <w:rFonts w:ascii="Times New Roman" w:hAnsi="Times New Roman" w:cs="Times New Roman"/>
          <w:sz w:val="24"/>
          <w:szCs w:val="24"/>
        </w:rPr>
        <w:t xml:space="preserve"> (Janoška, 1999)</w:t>
      </w:r>
      <w:r w:rsidRPr="00242E98">
        <w:rPr>
          <w:rFonts w:ascii="Times New Roman" w:hAnsi="Times New Roman" w:cs="Times New Roman"/>
          <w:sz w:val="24"/>
          <w:szCs w:val="24"/>
        </w:rPr>
        <w:t>.</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Hustota nerostů či měrná hmotnost uvádí kolikrát je cm</w:t>
      </w:r>
      <w:r w:rsidRPr="00242E98">
        <w:rPr>
          <w:rFonts w:ascii="Times New Roman" w:hAnsi="Times New Roman" w:cs="Times New Roman"/>
          <w:sz w:val="24"/>
          <w:szCs w:val="24"/>
          <w:vertAlign w:val="superscript"/>
        </w:rPr>
        <w:t>3</w:t>
      </w:r>
      <w:r w:rsidRPr="00242E98">
        <w:rPr>
          <w:rFonts w:ascii="Times New Roman" w:hAnsi="Times New Roman" w:cs="Times New Roman"/>
          <w:sz w:val="24"/>
          <w:szCs w:val="24"/>
        </w:rPr>
        <w:t xml:space="preserve"> nerostu těžší než cm</w:t>
      </w:r>
      <w:r w:rsidRPr="00242E98">
        <w:rPr>
          <w:rFonts w:ascii="Times New Roman" w:hAnsi="Times New Roman" w:cs="Times New Roman"/>
          <w:sz w:val="24"/>
          <w:szCs w:val="24"/>
          <w:vertAlign w:val="superscript"/>
        </w:rPr>
        <w:t>3</w:t>
      </w:r>
      <w:r w:rsidRPr="00242E98">
        <w:rPr>
          <w:rFonts w:ascii="Times New Roman" w:hAnsi="Times New Roman" w:cs="Times New Roman"/>
          <w:sz w:val="24"/>
          <w:szCs w:val="24"/>
        </w:rPr>
        <w:t xml:space="preserve"> vody o teplotě 4°C. Užívanou jednotkou je g/cm</w:t>
      </w:r>
      <w:r w:rsidRPr="00242E98">
        <w:rPr>
          <w:rFonts w:ascii="Times New Roman" w:hAnsi="Times New Roman" w:cs="Times New Roman"/>
          <w:sz w:val="24"/>
          <w:szCs w:val="24"/>
          <w:vertAlign w:val="superscript"/>
        </w:rPr>
        <w:t>3</w:t>
      </w:r>
      <w:r w:rsidRPr="00242E98">
        <w:rPr>
          <w:rFonts w:ascii="Times New Roman" w:hAnsi="Times New Roman" w:cs="Times New Roman"/>
          <w:sz w:val="24"/>
          <w:szCs w:val="24"/>
        </w:rPr>
        <w:t>, i když základní jednotkou hustoty je kg/m</w:t>
      </w:r>
      <w:r w:rsidRPr="00242E98">
        <w:rPr>
          <w:rFonts w:ascii="Times New Roman" w:hAnsi="Times New Roman" w:cs="Times New Roman"/>
          <w:sz w:val="24"/>
          <w:szCs w:val="24"/>
          <w:vertAlign w:val="superscript"/>
        </w:rPr>
        <w:t>3</w:t>
      </w:r>
      <w:r w:rsidRPr="00242E98">
        <w:rPr>
          <w:rFonts w:ascii="Times New Roman" w:hAnsi="Times New Roman" w:cs="Times New Roman"/>
          <w:sz w:val="24"/>
          <w:szCs w:val="24"/>
        </w:rPr>
        <w:t>. Největší hustotu mají ryzí kovy naopak nízkou hustotu nekovy. Průměrná hustota celé Země je 5,5 g/cm</w:t>
      </w:r>
      <w:r w:rsidRPr="00242E98">
        <w:rPr>
          <w:rFonts w:ascii="Times New Roman" w:hAnsi="Times New Roman" w:cs="Times New Roman"/>
          <w:sz w:val="24"/>
          <w:szCs w:val="24"/>
          <w:vertAlign w:val="superscript"/>
        </w:rPr>
        <w:t>3</w:t>
      </w:r>
      <w:r w:rsidRPr="00242E98">
        <w:rPr>
          <w:rFonts w:ascii="Times New Roman" w:hAnsi="Times New Roman" w:cs="Times New Roman"/>
          <w:sz w:val="24"/>
          <w:szCs w:val="24"/>
        </w:rPr>
        <w:t>, zejména díky kovovému jádru</w:t>
      </w:r>
      <w:r w:rsidR="00242E98">
        <w:rPr>
          <w:rFonts w:ascii="Times New Roman" w:hAnsi="Times New Roman" w:cs="Times New Roman"/>
          <w:sz w:val="24"/>
          <w:szCs w:val="24"/>
        </w:rPr>
        <w:t xml:space="preserve"> (Ďuďa, 2008)</w:t>
      </w:r>
      <w:r w:rsidRPr="00242E98">
        <w:rPr>
          <w:rFonts w:ascii="Times New Roman" w:hAnsi="Times New Roman" w:cs="Times New Roman"/>
          <w:sz w:val="24"/>
          <w:szCs w:val="24"/>
        </w:rPr>
        <w:t>.</w:t>
      </w:r>
    </w:p>
    <w:p w:rsidR="003A35E6" w:rsidRP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 xml:space="preserve">Tvrdost nerostů je stupeň odporu, který klade kompaktní minerál na rovné ploše vnikání jiného nerostu. Je různá v různých krystalových směrech. Záleží na vnitřní struktuře a zastoupení jednotlivých částic v krystalové mřížce. Minerály můžeme </w:t>
      </w:r>
      <w:r w:rsidR="004805EB">
        <w:rPr>
          <w:rFonts w:ascii="Times New Roman" w:hAnsi="Times New Roman" w:cs="Times New Roman"/>
          <w:sz w:val="24"/>
          <w:szCs w:val="24"/>
        </w:rPr>
        <w:br/>
      </w:r>
      <w:r w:rsidRPr="00242E98">
        <w:rPr>
          <w:rFonts w:ascii="Times New Roman" w:hAnsi="Times New Roman" w:cs="Times New Roman"/>
          <w:sz w:val="24"/>
          <w:szCs w:val="24"/>
        </w:rPr>
        <w:t>na základě jejich tvrdosti a skutečnosti, že tvrdší minerál rýpe do hladkého povrchu minerálu měkčího, seřa</w:t>
      </w:r>
      <w:r w:rsidR="00A26565">
        <w:rPr>
          <w:rFonts w:ascii="Times New Roman" w:hAnsi="Times New Roman" w:cs="Times New Roman"/>
          <w:sz w:val="24"/>
          <w:szCs w:val="24"/>
        </w:rPr>
        <w:t>dit do různých stupnic. Nejznám</w:t>
      </w:r>
      <w:r w:rsidRPr="00242E98">
        <w:rPr>
          <w:rFonts w:ascii="Times New Roman" w:hAnsi="Times New Roman" w:cs="Times New Roman"/>
          <w:sz w:val="24"/>
          <w:szCs w:val="24"/>
        </w:rPr>
        <w:t xml:space="preserve">ější a nejužívanější stupnicí tvrdosti je Mohsova stupnice tvrdosti, nebo tabulka absolutní tvrdosti, kterou dle různých testů sestavili například Vickers, Brinell nebo Rockwell. Zásadní rozdíl mezi stupnicí tvrdosti a tabulkou absolutní tvrdosti je ten, že rozdíl v Mohsově stupnici mezi jednotlivými stupni není totožný, rozdíly v tabulce absolutních hodnot jsou stejnocenné. Například mastek má v obou stupnicích tvrdost jedna, ale křemen má v Mohsově stupnici tvrdost sedm ale absolutní tvrdost 100, a korund má v Mohsově stupnici tvrdost </w:t>
      </w:r>
      <w:r w:rsidR="00242E98">
        <w:rPr>
          <w:rFonts w:ascii="Times New Roman" w:hAnsi="Times New Roman" w:cs="Times New Roman"/>
          <w:sz w:val="24"/>
          <w:szCs w:val="24"/>
        </w:rPr>
        <w:t>devět ale absolutní tvrdost 400 (Ďuďa, 2008; Habětín, 1973)</w:t>
      </w:r>
      <w:r w:rsidR="00242E98" w:rsidRPr="00242E98">
        <w:rPr>
          <w:rFonts w:ascii="Times New Roman" w:hAnsi="Times New Roman" w:cs="Times New Roman"/>
          <w:sz w:val="24"/>
          <w:szCs w:val="24"/>
        </w:rPr>
        <w:t>.</w:t>
      </w:r>
      <w:r w:rsidRPr="00242E98">
        <w:rPr>
          <w:rFonts w:ascii="Times New Roman" w:hAnsi="Times New Roman" w:cs="Times New Roman"/>
          <w:sz w:val="24"/>
          <w:szCs w:val="24"/>
        </w:rPr>
        <w:t xml:space="preserve"> </w:t>
      </w:r>
    </w:p>
    <w:p w:rsidR="003A35E6" w:rsidRPr="00242E98" w:rsidRDefault="003A35E6" w:rsidP="003A35E6">
      <w:pPr>
        <w:tabs>
          <w:tab w:val="left" w:pos="284"/>
        </w:tabs>
        <w:spacing w:after="0" w:line="324" w:lineRule="auto"/>
        <w:jc w:val="both"/>
        <w:rPr>
          <w:rFonts w:ascii="Times New Roman" w:hAnsi="Times New Roman" w:cs="Times New Roman"/>
          <w:sz w:val="24"/>
          <w:szCs w:val="24"/>
        </w:rPr>
      </w:pPr>
    </w:p>
    <w:p w:rsidR="003A35E6" w:rsidRPr="00242E98" w:rsidRDefault="003A35E6" w:rsidP="003A35E6">
      <w:pPr>
        <w:tabs>
          <w:tab w:val="left" w:pos="284"/>
        </w:tabs>
        <w:spacing w:after="0" w:line="324" w:lineRule="auto"/>
        <w:jc w:val="both"/>
        <w:rPr>
          <w:rFonts w:ascii="Times New Roman" w:hAnsi="Times New Roman" w:cs="Times New Roman"/>
          <w:sz w:val="24"/>
          <w:szCs w:val="24"/>
        </w:rPr>
      </w:pPr>
      <w:r w:rsidRPr="00242E98">
        <w:rPr>
          <w:rFonts w:ascii="Times New Roman" w:hAnsi="Times New Roman" w:cs="Times New Roman"/>
          <w:b/>
          <w:sz w:val="24"/>
          <w:szCs w:val="24"/>
        </w:rPr>
        <w:tab/>
        <w:t>Mohsova stupnice tvrdosti</w:t>
      </w:r>
      <w:r w:rsidRPr="00242E98">
        <w:rPr>
          <w:rFonts w:ascii="Times New Roman" w:hAnsi="Times New Roman" w:cs="Times New Roman"/>
          <w:sz w:val="24"/>
          <w:szCs w:val="24"/>
        </w:rPr>
        <w:t xml:space="preserve"> </w:t>
      </w:r>
    </w:p>
    <w:p w:rsidR="003A35E6" w:rsidRPr="00242E98" w:rsidRDefault="003A35E6" w:rsidP="003A35E6">
      <w:pPr>
        <w:pStyle w:val="Odstavecseseznamem"/>
        <w:numPr>
          <w:ilvl w:val="0"/>
          <w:numId w:val="4"/>
        </w:numPr>
        <w:tabs>
          <w:tab w:val="left" w:pos="284"/>
          <w:tab w:val="left" w:pos="1134"/>
        </w:tabs>
        <w:spacing w:after="0" w:line="240" w:lineRule="auto"/>
        <w:ind w:hanging="573"/>
        <w:jc w:val="both"/>
        <w:rPr>
          <w:rFonts w:ascii="Times New Roman" w:hAnsi="Times New Roman" w:cs="Times New Roman"/>
          <w:sz w:val="24"/>
          <w:szCs w:val="24"/>
        </w:rPr>
      </w:pPr>
      <w:r w:rsidRPr="00242E98">
        <w:rPr>
          <w:rFonts w:ascii="Times New Roman" w:hAnsi="Times New Roman" w:cs="Times New Roman"/>
          <w:sz w:val="24"/>
          <w:szCs w:val="24"/>
        </w:rPr>
        <w:t>mastek</w:t>
      </w:r>
    </w:p>
    <w:p w:rsidR="003A35E6" w:rsidRPr="00242E98" w:rsidRDefault="003A35E6" w:rsidP="003A35E6">
      <w:pPr>
        <w:pStyle w:val="Odstavecseseznamem"/>
        <w:numPr>
          <w:ilvl w:val="0"/>
          <w:numId w:val="4"/>
        </w:numPr>
        <w:tabs>
          <w:tab w:val="left" w:pos="284"/>
          <w:tab w:val="left" w:pos="1134"/>
        </w:tabs>
        <w:spacing w:after="0" w:line="240" w:lineRule="auto"/>
        <w:ind w:hanging="573"/>
        <w:jc w:val="both"/>
        <w:rPr>
          <w:rFonts w:ascii="Times New Roman" w:hAnsi="Times New Roman" w:cs="Times New Roman"/>
          <w:sz w:val="24"/>
          <w:szCs w:val="24"/>
        </w:rPr>
      </w:pPr>
      <w:r w:rsidRPr="00242E98">
        <w:rPr>
          <w:rFonts w:ascii="Times New Roman" w:hAnsi="Times New Roman" w:cs="Times New Roman"/>
          <w:sz w:val="24"/>
          <w:szCs w:val="24"/>
        </w:rPr>
        <w:t xml:space="preserve">halit </w:t>
      </w:r>
    </w:p>
    <w:p w:rsidR="003A35E6" w:rsidRPr="00242E98" w:rsidRDefault="003A35E6" w:rsidP="003A35E6">
      <w:pPr>
        <w:pStyle w:val="Odstavecseseznamem"/>
        <w:numPr>
          <w:ilvl w:val="0"/>
          <w:numId w:val="4"/>
        </w:numPr>
        <w:tabs>
          <w:tab w:val="left" w:pos="284"/>
          <w:tab w:val="left" w:pos="1134"/>
        </w:tabs>
        <w:spacing w:after="0" w:line="240" w:lineRule="auto"/>
        <w:ind w:hanging="573"/>
        <w:jc w:val="both"/>
        <w:rPr>
          <w:rFonts w:ascii="Times New Roman" w:hAnsi="Times New Roman" w:cs="Times New Roman"/>
          <w:sz w:val="24"/>
          <w:szCs w:val="24"/>
        </w:rPr>
      </w:pPr>
      <w:r w:rsidRPr="00242E98">
        <w:rPr>
          <w:rFonts w:ascii="Times New Roman" w:hAnsi="Times New Roman" w:cs="Times New Roman"/>
          <w:sz w:val="24"/>
          <w:szCs w:val="24"/>
        </w:rPr>
        <w:t xml:space="preserve">kalcit </w:t>
      </w:r>
    </w:p>
    <w:p w:rsidR="003A35E6" w:rsidRPr="00242E98" w:rsidRDefault="003A35E6" w:rsidP="003A35E6">
      <w:pPr>
        <w:pStyle w:val="Odstavecseseznamem"/>
        <w:numPr>
          <w:ilvl w:val="0"/>
          <w:numId w:val="4"/>
        </w:numPr>
        <w:tabs>
          <w:tab w:val="left" w:pos="284"/>
          <w:tab w:val="left" w:pos="1134"/>
        </w:tabs>
        <w:spacing w:after="0" w:line="240" w:lineRule="auto"/>
        <w:ind w:hanging="573"/>
        <w:jc w:val="both"/>
        <w:rPr>
          <w:rFonts w:ascii="Times New Roman" w:hAnsi="Times New Roman" w:cs="Times New Roman"/>
          <w:sz w:val="24"/>
          <w:szCs w:val="24"/>
        </w:rPr>
      </w:pPr>
      <w:r w:rsidRPr="00242E98">
        <w:rPr>
          <w:rFonts w:ascii="Times New Roman" w:hAnsi="Times New Roman" w:cs="Times New Roman"/>
          <w:sz w:val="24"/>
          <w:szCs w:val="24"/>
        </w:rPr>
        <w:t xml:space="preserve">fluorit </w:t>
      </w:r>
    </w:p>
    <w:p w:rsidR="003A35E6" w:rsidRPr="00242E98" w:rsidRDefault="003A35E6" w:rsidP="003A35E6">
      <w:pPr>
        <w:pStyle w:val="Odstavecseseznamem"/>
        <w:numPr>
          <w:ilvl w:val="0"/>
          <w:numId w:val="4"/>
        </w:numPr>
        <w:tabs>
          <w:tab w:val="left" w:pos="284"/>
          <w:tab w:val="left" w:pos="1134"/>
        </w:tabs>
        <w:spacing w:after="0" w:line="240" w:lineRule="auto"/>
        <w:ind w:hanging="573"/>
        <w:jc w:val="both"/>
        <w:rPr>
          <w:rFonts w:ascii="Times New Roman" w:hAnsi="Times New Roman" w:cs="Times New Roman"/>
          <w:sz w:val="24"/>
          <w:szCs w:val="24"/>
        </w:rPr>
      </w:pPr>
      <w:r w:rsidRPr="00242E98">
        <w:rPr>
          <w:rFonts w:ascii="Times New Roman" w:hAnsi="Times New Roman" w:cs="Times New Roman"/>
          <w:sz w:val="24"/>
          <w:szCs w:val="24"/>
        </w:rPr>
        <w:tab/>
        <w:t>apatit</w:t>
      </w:r>
    </w:p>
    <w:p w:rsidR="003A35E6" w:rsidRPr="00242E98" w:rsidRDefault="003A35E6" w:rsidP="003A35E6">
      <w:pPr>
        <w:pStyle w:val="Odstavecseseznamem"/>
        <w:numPr>
          <w:ilvl w:val="0"/>
          <w:numId w:val="4"/>
        </w:numPr>
        <w:tabs>
          <w:tab w:val="left" w:pos="284"/>
          <w:tab w:val="left" w:pos="1134"/>
        </w:tabs>
        <w:spacing w:after="0" w:line="240" w:lineRule="auto"/>
        <w:ind w:hanging="573"/>
        <w:jc w:val="both"/>
        <w:rPr>
          <w:rFonts w:ascii="Times New Roman" w:hAnsi="Times New Roman" w:cs="Times New Roman"/>
          <w:sz w:val="24"/>
          <w:szCs w:val="24"/>
        </w:rPr>
      </w:pPr>
      <w:r w:rsidRPr="00242E98">
        <w:rPr>
          <w:rFonts w:ascii="Times New Roman" w:hAnsi="Times New Roman" w:cs="Times New Roman"/>
          <w:sz w:val="24"/>
          <w:szCs w:val="24"/>
        </w:rPr>
        <w:tab/>
        <w:t xml:space="preserve">živec - ortoklas </w:t>
      </w:r>
    </w:p>
    <w:p w:rsidR="003A35E6" w:rsidRPr="00242E98" w:rsidRDefault="003A35E6" w:rsidP="003A35E6">
      <w:pPr>
        <w:pStyle w:val="Odstavecseseznamem"/>
        <w:numPr>
          <w:ilvl w:val="0"/>
          <w:numId w:val="4"/>
        </w:numPr>
        <w:tabs>
          <w:tab w:val="left" w:pos="284"/>
          <w:tab w:val="left" w:pos="1134"/>
        </w:tabs>
        <w:spacing w:after="0" w:line="240" w:lineRule="auto"/>
        <w:ind w:hanging="573"/>
        <w:jc w:val="both"/>
        <w:rPr>
          <w:rFonts w:ascii="Times New Roman" w:hAnsi="Times New Roman" w:cs="Times New Roman"/>
          <w:sz w:val="24"/>
          <w:szCs w:val="24"/>
        </w:rPr>
      </w:pPr>
      <w:r w:rsidRPr="00242E98">
        <w:rPr>
          <w:rFonts w:ascii="Times New Roman" w:hAnsi="Times New Roman" w:cs="Times New Roman"/>
          <w:sz w:val="24"/>
          <w:szCs w:val="24"/>
        </w:rPr>
        <w:tab/>
        <w:t xml:space="preserve">křemen </w:t>
      </w:r>
    </w:p>
    <w:p w:rsidR="003A35E6" w:rsidRPr="00242E98" w:rsidRDefault="003A35E6" w:rsidP="003A35E6">
      <w:pPr>
        <w:pStyle w:val="Odstavecseseznamem"/>
        <w:numPr>
          <w:ilvl w:val="0"/>
          <w:numId w:val="4"/>
        </w:numPr>
        <w:tabs>
          <w:tab w:val="left" w:pos="284"/>
          <w:tab w:val="left" w:pos="1134"/>
        </w:tabs>
        <w:spacing w:after="0" w:line="240" w:lineRule="auto"/>
        <w:ind w:hanging="573"/>
        <w:jc w:val="both"/>
        <w:rPr>
          <w:rFonts w:ascii="Times New Roman" w:hAnsi="Times New Roman" w:cs="Times New Roman"/>
          <w:sz w:val="24"/>
          <w:szCs w:val="24"/>
        </w:rPr>
      </w:pPr>
      <w:r w:rsidRPr="00242E98">
        <w:rPr>
          <w:rFonts w:ascii="Times New Roman" w:hAnsi="Times New Roman" w:cs="Times New Roman"/>
          <w:sz w:val="24"/>
          <w:szCs w:val="24"/>
        </w:rPr>
        <w:t>topaz</w:t>
      </w:r>
    </w:p>
    <w:p w:rsidR="003A35E6" w:rsidRPr="00242E98" w:rsidRDefault="003A35E6" w:rsidP="003A35E6">
      <w:pPr>
        <w:pStyle w:val="Odstavecseseznamem"/>
        <w:numPr>
          <w:ilvl w:val="0"/>
          <w:numId w:val="4"/>
        </w:numPr>
        <w:tabs>
          <w:tab w:val="left" w:pos="284"/>
          <w:tab w:val="left" w:pos="1134"/>
        </w:tabs>
        <w:spacing w:after="0" w:line="240" w:lineRule="auto"/>
        <w:ind w:hanging="573"/>
        <w:jc w:val="both"/>
        <w:rPr>
          <w:rFonts w:ascii="Times New Roman" w:hAnsi="Times New Roman" w:cs="Times New Roman"/>
          <w:sz w:val="24"/>
          <w:szCs w:val="24"/>
        </w:rPr>
      </w:pPr>
      <w:r w:rsidRPr="00242E98">
        <w:rPr>
          <w:rFonts w:ascii="Times New Roman" w:hAnsi="Times New Roman" w:cs="Times New Roman"/>
          <w:sz w:val="24"/>
          <w:szCs w:val="24"/>
        </w:rPr>
        <w:tab/>
        <w:t>korund</w:t>
      </w:r>
    </w:p>
    <w:p w:rsidR="003A35E6" w:rsidRPr="00242E98" w:rsidRDefault="003A35E6" w:rsidP="003A35E6">
      <w:pPr>
        <w:tabs>
          <w:tab w:val="left" w:pos="284"/>
          <w:tab w:val="left" w:pos="567"/>
          <w:tab w:val="left" w:pos="1134"/>
        </w:tabs>
        <w:spacing w:after="0" w:line="240" w:lineRule="auto"/>
        <w:jc w:val="both"/>
        <w:rPr>
          <w:rFonts w:ascii="Times New Roman" w:hAnsi="Times New Roman" w:cs="Times New Roman"/>
          <w:sz w:val="24"/>
          <w:szCs w:val="24"/>
        </w:rPr>
      </w:pPr>
      <w:r w:rsidRPr="00242E98">
        <w:rPr>
          <w:rFonts w:ascii="Times New Roman" w:hAnsi="Times New Roman" w:cs="Times New Roman"/>
          <w:sz w:val="24"/>
          <w:szCs w:val="24"/>
        </w:rPr>
        <w:tab/>
      </w:r>
      <w:r w:rsidRPr="00242E98">
        <w:rPr>
          <w:rFonts w:ascii="Times New Roman" w:hAnsi="Times New Roman" w:cs="Times New Roman"/>
          <w:sz w:val="24"/>
          <w:szCs w:val="24"/>
        </w:rPr>
        <w:tab/>
        <w:t xml:space="preserve">10 </w:t>
      </w:r>
      <w:r w:rsidRPr="00242E98">
        <w:rPr>
          <w:rFonts w:ascii="Times New Roman" w:hAnsi="Times New Roman" w:cs="Times New Roman"/>
          <w:sz w:val="24"/>
          <w:szCs w:val="24"/>
        </w:rPr>
        <w:tab/>
        <w:t>diamant</w:t>
      </w:r>
    </w:p>
    <w:p w:rsidR="00242E98" w:rsidRDefault="00242E98" w:rsidP="003A35E6">
      <w:pPr>
        <w:tabs>
          <w:tab w:val="left" w:pos="284"/>
        </w:tabs>
        <w:spacing w:after="0" w:line="324" w:lineRule="auto"/>
        <w:jc w:val="both"/>
        <w:rPr>
          <w:rFonts w:ascii="Times New Roman" w:hAnsi="Times New Roman" w:cs="Times New Roman"/>
          <w:sz w:val="24"/>
          <w:szCs w:val="24"/>
        </w:rPr>
      </w:pP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Soudržnost nerostů je informace, jak drží minerály pohromadě. Soudržnost nám udává, ja</w:t>
      </w:r>
      <w:r w:rsidR="00A26565">
        <w:rPr>
          <w:rFonts w:ascii="Times New Roman" w:hAnsi="Times New Roman" w:cs="Times New Roman"/>
          <w:sz w:val="24"/>
          <w:szCs w:val="24"/>
        </w:rPr>
        <w:t>k se chovají minerály při úderu či</w:t>
      </w:r>
      <w:r w:rsidR="00852CFB">
        <w:rPr>
          <w:rFonts w:ascii="Times New Roman" w:hAnsi="Times New Roman" w:cs="Times New Roman"/>
          <w:sz w:val="24"/>
          <w:szCs w:val="24"/>
        </w:rPr>
        <w:t xml:space="preserve"> nárazu</w:t>
      </w:r>
      <w:r w:rsidRPr="00242E98">
        <w:rPr>
          <w:rFonts w:ascii="Times New Roman" w:hAnsi="Times New Roman" w:cs="Times New Roman"/>
          <w:sz w:val="24"/>
          <w:szCs w:val="24"/>
        </w:rPr>
        <w:t xml:space="preserve"> tvrdým předmětem. Na základě soudržnosti rozdělujeme minerály na tyto typy – kujné minerály, kruché minerály, jemné minerály a pružné minerály. Kujné minerály je možné údery kladiva vytepat do tenkých plíšků. Nejkujnějším materiálem je ryzí zlato, ale dobře kujné jsou veškeré kovy. Kruché </w:t>
      </w:r>
      <w:r w:rsidRPr="00242E98">
        <w:rPr>
          <w:rFonts w:ascii="Times New Roman" w:hAnsi="Times New Roman" w:cs="Times New Roman"/>
          <w:sz w:val="24"/>
          <w:szCs w:val="24"/>
        </w:rPr>
        <w:lastRenderedPageBreak/>
        <w:t>minerály se po úderu kladivem roztříští na kousky. Mezi křehké, kruché, minerály řadíme křemen nebo kalcit. Jemné minerály se po úderu rozpadají v prach. Mezi jemné minerály řadíme síru, sádrovec nebo kaolinit</w:t>
      </w:r>
      <w:r w:rsidR="00242E98">
        <w:rPr>
          <w:rFonts w:ascii="Times New Roman" w:hAnsi="Times New Roman" w:cs="Times New Roman"/>
          <w:sz w:val="24"/>
          <w:szCs w:val="24"/>
        </w:rPr>
        <w:t xml:space="preserve"> (Habětín, 1973)</w:t>
      </w:r>
      <w:r w:rsidRPr="00242E98">
        <w:rPr>
          <w:rFonts w:ascii="Times New Roman" w:hAnsi="Times New Roman" w:cs="Times New Roman"/>
          <w:sz w:val="24"/>
          <w:szCs w:val="24"/>
        </w:rPr>
        <w:t>.</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Pokud budeme ohýbat tenké destičky minerálů, mohou nastat tři situace. Destička je křehká a při ohýbání praskne. Křehké jsou například lupínky sádrovce. Lupínky, které se po ustoupení tlaku vrátí do původního stavu, nazýváme pružné. Pružné jsou lupínky slíd. Lupínky ohebných minerálů zůstávají ohnuté i po ustoupení síly, která vyvolala jejich ohyb. Ohebné jsou například lupínky mastku n</w:t>
      </w:r>
      <w:r w:rsidR="00242E98">
        <w:rPr>
          <w:rFonts w:ascii="Times New Roman" w:hAnsi="Times New Roman" w:cs="Times New Roman"/>
          <w:sz w:val="24"/>
          <w:szCs w:val="24"/>
        </w:rPr>
        <w:t>ebo chloritů (Ďuďa, 2008)</w:t>
      </w:r>
      <w:r w:rsidR="00242E98" w:rsidRPr="00242E98">
        <w:rPr>
          <w:rFonts w:ascii="Times New Roman" w:hAnsi="Times New Roman" w:cs="Times New Roman"/>
          <w:sz w:val="24"/>
          <w:szCs w:val="24"/>
        </w:rPr>
        <w:t>.</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 xml:space="preserve">Štěpnost nerostu je jeho schopnost rozpadat se podle rovných ploch v určitých krystalografických směrech. Místo štěpnosti je určeno na základě vzdáleností rovin krystalové mřížky. Štěpné plochy pak bývají zpravidla rovnoběžné s plochami základních krystalografických tvarů. Vynikající štěpnost mají slídy, velmi dobře se štěpí i halit </w:t>
      </w:r>
      <w:r w:rsidR="004805EB">
        <w:rPr>
          <w:rFonts w:ascii="Times New Roman" w:hAnsi="Times New Roman" w:cs="Times New Roman"/>
          <w:sz w:val="24"/>
          <w:szCs w:val="24"/>
        </w:rPr>
        <w:br/>
      </w:r>
      <w:r w:rsidRPr="00242E98">
        <w:rPr>
          <w:rFonts w:ascii="Times New Roman" w:hAnsi="Times New Roman" w:cs="Times New Roman"/>
          <w:sz w:val="24"/>
          <w:szCs w:val="24"/>
        </w:rPr>
        <w:t>a kalcit. Slídy se štípou podle dvojploší spodového, kalcit podle klence</w:t>
      </w:r>
      <w:r w:rsidR="00242E98">
        <w:rPr>
          <w:rFonts w:ascii="Times New Roman" w:hAnsi="Times New Roman" w:cs="Times New Roman"/>
          <w:sz w:val="24"/>
          <w:szCs w:val="24"/>
        </w:rPr>
        <w:t xml:space="preserve"> (Janoška, 1999)</w:t>
      </w:r>
      <w:r w:rsidRPr="00242E98">
        <w:rPr>
          <w:rFonts w:ascii="Times New Roman" w:hAnsi="Times New Roman" w:cs="Times New Roman"/>
          <w:sz w:val="24"/>
          <w:szCs w:val="24"/>
        </w:rPr>
        <w:t>.</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 xml:space="preserve">Lomnost je vlastnost neštěpných nerostů. Lomné nerosty se při úderu rozpadají </w:t>
      </w:r>
      <w:r w:rsidR="004805EB">
        <w:rPr>
          <w:rFonts w:ascii="Times New Roman" w:hAnsi="Times New Roman" w:cs="Times New Roman"/>
          <w:sz w:val="24"/>
          <w:szCs w:val="24"/>
        </w:rPr>
        <w:br/>
      </w:r>
      <w:r w:rsidRPr="00242E98">
        <w:rPr>
          <w:rFonts w:ascii="Times New Roman" w:hAnsi="Times New Roman" w:cs="Times New Roman"/>
          <w:sz w:val="24"/>
          <w:szCs w:val="24"/>
        </w:rPr>
        <w:t>na jednotlivé části. Rozlišujeme různé druhy lomných ploch na základě jejich vzhledu. Opál má miskovitý lom, křemen a diamant lasturnatý, apatit hladký a pazourek tříštnatý.</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Magnetičnost je schopnost nerostu stát se v magnetickém poli magnetickým. Některé nerosty mohou magnetické pole vytvářet samy a mohou působit jako magnet. Magnetit má silné magnetické účinky, přitahuje magnet i další železné předměty. Na základě magnetických vlastností můžeme rozlišovat látky paramagnetické, které silný magnet přitahuje, a diamagnetické, které jsou silným magnetem odpuzovány</w:t>
      </w:r>
      <w:r w:rsidR="00242E98">
        <w:rPr>
          <w:rFonts w:ascii="Times New Roman" w:hAnsi="Times New Roman" w:cs="Times New Roman"/>
          <w:sz w:val="24"/>
          <w:szCs w:val="24"/>
        </w:rPr>
        <w:t xml:space="preserve"> (Pauk,</w:t>
      </w:r>
      <w:r w:rsidR="00852CFB">
        <w:rPr>
          <w:rFonts w:ascii="Times New Roman" w:hAnsi="Times New Roman" w:cs="Times New Roman"/>
          <w:sz w:val="24"/>
          <w:szCs w:val="24"/>
        </w:rPr>
        <w:t xml:space="preserve"> </w:t>
      </w:r>
      <w:r w:rsidR="00242E98">
        <w:rPr>
          <w:rFonts w:ascii="Times New Roman" w:hAnsi="Times New Roman" w:cs="Times New Roman"/>
          <w:sz w:val="24"/>
          <w:szCs w:val="24"/>
        </w:rPr>
        <w:t>1969)</w:t>
      </w:r>
      <w:r w:rsidRPr="00242E98">
        <w:rPr>
          <w:rFonts w:ascii="Times New Roman" w:hAnsi="Times New Roman" w:cs="Times New Roman"/>
          <w:sz w:val="24"/>
          <w:szCs w:val="24"/>
        </w:rPr>
        <w:t xml:space="preserve">. </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Elektrická a tepelná vodivost je vlastnost plně závislá na krystalové mřížce. Vysokou elektrickou a tepelnou vodivost mají zejména kovy nebo grafit díky vysokému množství volných elektronů. Naopak nekovy, například slídy nebo diamant, mají vysoké izolační schopnosti. Zvláštní způsoby vodivosti je piezoelektřina nebo pyroelektřina. Piezoelektřina je druh elektrické vodivosti způsobený vnějším tlakem, deformací. Nejběžnějším piezoelektrickým krystalem je křišťál. Pyroelektrický jev je druh elektrické vodivosti, změny elektrického náboje, díky zahřívání krystalu</w:t>
      </w:r>
      <w:r w:rsidR="00242E98">
        <w:rPr>
          <w:rFonts w:ascii="Times New Roman" w:hAnsi="Times New Roman" w:cs="Times New Roman"/>
          <w:sz w:val="24"/>
          <w:szCs w:val="24"/>
        </w:rPr>
        <w:t xml:space="preserve"> (Pauk, 1969; Habětín, 1973)</w:t>
      </w:r>
      <w:r w:rsidRPr="00242E98">
        <w:rPr>
          <w:rFonts w:ascii="Times New Roman" w:hAnsi="Times New Roman" w:cs="Times New Roman"/>
          <w:sz w:val="24"/>
          <w:szCs w:val="24"/>
        </w:rPr>
        <w:t>.</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 xml:space="preserve">Radioaktivní minerály vysílají do prostoru záření, které je radioaktivní. Je složeno </w:t>
      </w:r>
      <w:r w:rsidR="004805EB">
        <w:rPr>
          <w:rFonts w:ascii="Times New Roman" w:hAnsi="Times New Roman" w:cs="Times New Roman"/>
          <w:sz w:val="24"/>
          <w:szCs w:val="24"/>
        </w:rPr>
        <w:br/>
      </w:r>
      <w:r w:rsidRPr="00242E98">
        <w:rPr>
          <w:rFonts w:ascii="Times New Roman" w:hAnsi="Times New Roman" w:cs="Times New Roman"/>
          <w:sz w:val="24"/>
          <w:szCs w:val="24"/>
        </w:rPr>
        <w:t xml:space="preserve">ze tří paprsků (α, β, γ). Rozpad těchto prvků v nerostech samovolně probíhá až </w:t>
      </w:r>
      <w:r w:rsidR="004805EB">
        <w:rPr>
          <w:rFonts w:ascii="Times New Roman" w:hAnsi="Times New Roman" w:cs="Times New Roman"/>
          <w:sz w:val="24"/>
          <w:szCs w:val="24"/>
        </w:rPr>
        <w:br/>
      </w:r>
      <w:r w:rsidRPr="00242E98">
        <w:rPr>
          <w:rFonts w:ascii="Times New Roman" w:hAnsi="Times New Roman" w:cs="Times New Roman"/>
          <w:sz w:val="24"/>
          <w:szCs w:val="24"/>
        </w:rPr>
        <w:t xml:space="preserve">do konečného nereaktivního izotopu, například u uranu až po olovo. Radioaktivní rozpad probíhá u různých prvků různou rychlostí a je nezávislý na vnějších činitelích. Z daného důvodu lze díky této vlastnosti určovat stáří nerostů a hornin. Příkladem radioaktivního nerostu je smolinec. Pro tuto vlastnost je významný obsah radioaktivních prvků jako uran </w:t>
      </w:r>
      <w:r w:rsidR="004805EB">
        <w:rPr>
          <w:rFonts w:ascii="Times New Roman" w:hAnsi="Times New Roman" w:cs="Times New Roman"/>
          <w:sz w:val="24"/>
          <w:szCs w:val="24"/>
        </w:rPr>
        <w:br/>
      </w:r>
      <w:r w:rsidRPr="00242E98">
        <w:rPr>
          <w:rFonts w:ascii="Times New Roman" w:hAnsi="Times New Roman" w:cs="Times New Roman"/>
          <w:sz w:val="24"/>
          <w:szCs w:val="24"/>
        </w:rPr>
        <w:t>a thorium.</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 xml:space="preserve">Luminiscence je vlastnost, při které se nějaký druh energie minerálu mění na energii světelnou. Minerál vyzařuje světelnou energii viditelného světla nebo záření. Rozlišujeme </w:t>
      </w:r>
      <w:r w:rsidRPr="00242E98">
        <w:rPr>
          <w:rFonts w:ascii="Times New Roman" w:hAnsi="Times New Roman" w:cs="Times New Roman"/>
          <w:sz w:val="24"/>
          <w:szCs w:val="24"/>
        </w:rPr>
        <w:lastRenderedPageBreak/>
        <w:t>fotoluminiscenci, kdy minerál vyzařuje viditelné světlo po ozáření světe</w:t>
      </w:r>
      <w:r w:rsidR="00A26565">
        <w:rPr>
          <w:rFonts w:ascii="Times New Roman" w:hAnsi="Times New Roman" w:cs="Times New Roman"/>
          <w:sz w:val="24"/>
          <w:szCs w:val="24"/>
        </w:rPr>
        <w:t>lným paprskem, nebo fluorescencí</w:t>
      </w:r>
      <w:r w:rsidRPr="00242E98">
        <w:rPr>
          <w:rFonts w:ascii="Times New Roman" w:hAnsi="Times New Roman" w:cs="Times New Roman"/>
          <w:sz w:val="24"/>
          <w:szCs w:val="24"/>
        </w:rPr>
        <w:t>, kdy po ozáření ultrafialovým světlem vyzařuje minerál viditelné světlo. Fluorescentními minerály je například fluorit nebo diamant.</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Barva nerostů je častým poznávacím znakem. Barevné nerosty mají trvale svou barvu například síra žlutou, azurit modrou a rumělka červenou. Zbarvené nerosty mění své zbarvení na základě různých příměsí, fluorit, křemen nebo korund. Bezbarvé nerosty jsou čiré, příkladem může být křišťál. Díky tomu můžeme rozlišovat odrůdy křemene, kalcitu. Barevné a zbarvené minerály můžeme rozlišit pomocí vrypu. Barevné minerály mají barevný vryp. Zbarvené minerály mají vryp bílý, nebo velmi světlý</w:t>
      </w:r>
      <w:r w:rsidR="00242E98">
        <w:rPr>
          <w:rFonts w:ascii="Times New Roman" w:hAnsi="Times New Roman" w:cs="Times New Roman"/>
          <w:sz w:val="24"/>
          <w:szCs w:val="24"/>
        </w:rPr>
        <w:t xml:space="preserve"> (Ďuďa, 2008)</w:t>
      </w:r>
      <w:r w:rsidR="00242E98" w:rsidRPr="00242E98">
        <w:rPr>
          <w:rFonts w:ascii="Times New Roman" w:hAnsi="Times New Roman" w:cs="Times New Roman"/>
          <w:sz w:val="24"/>
          <w:szCs w:val="24"/>
        </w:rPr>
        <w:t>.</w:t>
      </w:r>
      <w:r w:rsidRPr="00242E98">
        <w:rPr>
          <w:rFonts w:ascii="Times New Roman" w:hAnsi="Times New Roman" w:cs="Times New Roman"/>
          <w:sz w:val="24"/>
          <w:szCs w:val="24"/>
        </w:rPr>
        <w:t xml:space="preserve"> </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Průchod světla nerostem je vlastnost minerálu ab</w:t>
      </w:r>
      <w:r w:rsidR="00A26565">
        <w:rPr>
          <w:rFonts w:ascii="Times New Roman" w:hAnsi="Times New Roman" w:cs="Times New Roman"/>
          <w:sz w:val="24"/>
          <w:szCs w:val="24"/>
        </w:rPr>
        <w:t>sorbovat, propouštět nebo odrážet</w:t>
      </w:r>
      <w:r w:rsidRPr="00242E98">
        <w:rPr>
          <w:rFonts w:ascii="Times New Roman" w:hAnsi="Times New Roman" w:cs="Times New Roman"/>
          <w:sz w:val="24"/>
          <w:szCs w:val="24"/>
        </w:rPr>
        <w:t xml:space="preserve"> světelnou energii. Na základě průchodnosti světla rozlišujeme nerosty na průhledné, průsvitné a neprůhledné. Nerosty průhledné mají nepatrnou schopnost pohlcovat světelnou energii. Paprsky světla jimi procházejí. Příkladem průhledných nerostů je křišťál nebo kalcit. Průsvitné nerosty propouští méně světla. Světlo prochází především na hranách </w:t>
      </w:r>
      <w:r w:rsidR="004805EB">
        <w:rPr>
          <w:rFonts w:ascii="Times New Roman" w:hAnsi="Times New Roman" w:cs="Times New Roman"/>
          <w:sz w:val="24"/>
          <w:szCs w:val="24"/>
        </w:rPr>
        <w:br/>
      </w:r>
      <w:r w:rsidRPr="00242E98">
        <w:rPr>
          <w:rFonts w:ascii="Times New Roman" w:hAnsi="Times New Roman" w:cs="Times New Roman"/>
          <w:sz w:val="24"/>
          <w:szCs w:val="24"/>
        </w:rPr>
        <w:t>a rozích krystalů, například síra, křemen a slída. Nerosty neprůhledné nepropouští světlo, pohlcují ho. Můžeme je rozlišit na neprůsvitné, které pohlcují velké množství světelné energie, jako například krevel, a na nerosty opakní, které nepropouštějí světlo ani v tenkých výbrusech,</w:t>
      </w:r>
      <w:r w:rsidR="00242E98">
        <w:rPr>
          <w:rFonts w:ascii="Times New Roman" w:hAnsi="Times New Roman" w:cs="Times New Roman"/>
          <w:sz w:val="24"/>
          <w:szCs w:val="24"/>
        </w:rPr>
        <w:t xml:space="preserve"> příkladem jsou kovové minerály (Pauk, 1969; Habětín, 1973)</w:t>
      </w:r>
      <w:r w:rsidR="00242E98" w:rsidRPr="00242E98">
        <w:rPr>
          <w:rFonts w:ascii="Times New Roman" w:hAnsi="Times New Roman" w:cs="Times New Roman"/>
          <w:sz w:val="24"/>
          <w:szCs w:val="24"/>
        </w:rPr>
        <w:t>.</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 xml:space="preserve">Lesk nerostů vzniká jako odraz světelných paprsků od povrchu krystalu. Lesk rozlišujeme dle jeho vzhledu a jakosti například na diamantový, skelný – křemen a granát, perleťový – kalcit a sádrovec, mastný – mastek, hedvábný – alabastr, kovový – galenit </w:t>
      </w:r>
      <w:r w:rsidR="004805EB">
        <w:rPr>
          <w:rFonts w:ascii="Times New Roman" w:hAnsi="Times New Roman" w:cs="Times New Roman"/>
          <w:sz w:val="24"/>
          <w:szCs w:val="24"/>
        </w:rPr>
        <w:br/>
      </w:r>
      <w:r w:rsidRPr="00242E98">
        <w:rPr>
          <w:rFonts w:ascii="Times New Roman" w:hAnsi="Times New Roman" w:cs="Times New Roman"/>
          <w:sz w:val="24"/>
          <w:szCs w:val="24"/>
        </w:rPr>
        <w:t>a kovy.</w:t>
      </w:r>
      <w:r w:rsidR="00A26565">
        <w:rPr>
          <w:rFonts w:ascii="Times New Roman" w:hAnsi="Times New Roman" w:cs="Times New Roman"/>
          <w:sz w:val="24"/>
          <w:szCs w:val="24"/>
        </w:rPr>
        <w:t xml:space="preserve"> </w:t>
      </w:r>
      <w:r w:rsidRPr="00242E98">
        <w:rPr>
          <w:rFonts w:ascii="Times New Roman" w:hAnsi="Times New Roman" w:cs="Times New Roman"/>
          <w:sz w:val="24"/>
          <w:szCs w:val="24"/>
        </w:rPr>
        <w:t>Dle intenzity lesku pak rozlišujeme lesk silný, slabý, třpytný a matný.</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 xml:space="preserve">Lom světla, refrakce, nastává při přechodu z jednoho optického prostředí </w:t>
      </w:r>
      <w:r w:rsidR="004805EB">
        <w:rPr>
          <w:rFonts w:ascii="Times New Roman" w:hAnsi="Times New Roman" w:cs="Times New Roman"/>
          <w:sz w:val="24"/>
          <w:szCs w:val="24"/>
        </w:rPr>
        <w:br/>
      </w:r>
      <w:r w:rsidRPr="00242E98">
        <w:rPr>
          <w:rFonts w:ascii="Times New Roman" w:hAnsi="Times New Roman" w:cs="Times New Roman"/>
          <w:sz w:val="24"/>
          <w:szCs w:val="24"/>
        </w:rPr>
        <w:t>do druhého. Je to změna směru paprsku. Paprsek se v krystalu pohybuje na základě Fermatova principu</w:t>
      </w:r>
      <w:r w:rsidR="00242E98">
        <w:rPr>
          <w:rFonts w:ascii="Times New Roman" w:hAnsi="Times New Roman" w:cs="Times New Roman"/>
          <w:sz w:val="24"/>
          <w:szCs w:val="24"/>
        </w:rPr>
        <w:t>:</w:t>
      </w:r>
      <w:r w:rsidRPr="00242E98">
        <w:rPr>
          <w:rFonts w:ascii="Times New Roman" w:hAnsi="Times New Roman" w:cs="Times New Roman"/>
          <w:sz w:val="24"/>
          <w:szCs w:val="24"/>
        </w:rPr>
        <w:t xml:space="preserve"> světlo se v prostoru šíří z jednoho bodu do druhého po takové dráze, aby doba potřebná k proběhnutí této dráhy nabývala extrémní hodnoty</w:t>
      </w:r>
      <w:r w:rsidR="00242E98">
        <w:rPr>
          <w:rFonts w:ascii="Times New Roman" w:hAnsi="Times New Roman" w:cs="Times New Roman"/>
          <w:sz w:val="24"/>
          <w:szCs w:val="24"/>
        </w:rPr>
        <w:t xml:space="preserve"> (Pauk, 1969)</w:t>
      </w:r>
      <w:r w:rsidRPr="00242E98">
        <w:rPr>
          <w:rFonts w:ascii="Times New Roman" w:hAnsi="Times New Roman" w:cs="Times New Roman"/>
          <w:sz w:val="24"/>
          <w:szCs w:val="24"/>
        </w:rPr>
        <w:t>.</w:t>
      </w:r>
      <w:r w:rsidR="00242E98">
        <w:rPr>
          <w:rFonts w:ascii="Times New Roman" w:hAnsi="Times New Roman" w:cs="Times New Roman"/>
          <w:i/>
          <w:sz w:val="24"/>
          <w:szCs w:val="24"/>
        </w:rPr>
        <w:t xml:space="preserve"> </w:t>
      </w:r>
      <w:r w:rsidRPr="00242E98">
        <w:rPr>
          <w:rFonts w:ascii="Times New Roman" w:hAnsi="Times New Roman" w:cs="Times New Roman"/>
          <w:sz w:val="24"/>
          <w:szCs w:val="24"/>
        </w:rPr>
        <w:t xml:space="preserve">Každé prostředí má svůj charakteristický index lomu, veličinu popisující rychlost šíření světla v látce. Jedná se o poměr rychlosti světla ve vakuu a v dané látce. Velikost zalomení paprsků se následně určuje pomocí Snellova zákona, </w:t>
      </w:r>
      <m:oMath>
        <m:sSub>
          <m:sSubPr>
            <m:ctrlPr>
              <w:rPr>
                <w:rFonts w:ascii="Cambria Math" w:hAnsi="Times New Roman" w:cs="Times New Roman"/>
                <w:i/>
                <w:sz w:val="24"/>
                <w:szCs w:val="24"/>
              </w:rPr>
            </m:ctrlPr>
          </m:sSubPr>
          <m:e>
            <m:r>
              <w:rPr>
                <w:rFonts w:ascii="Cambria Math" w:hAnsi="Cambria Math" w:cs="Times New Roman"/>
                <w:sz w:val="24"/>
                <w:szCs w:val="24"/>
              </w:rPr>
              <m:t>n</m:t>
            </m:r>
          </m:e>
          <m:sub>
            <m:r>
              <w:rPr>
                <w:rFonts w:ascii="Cambria Math" w:hAnsi="Times New Roman" w:cs="Times New Roman"/>
                <w:sz w:val="24"/>
                <w:szCs w:val="24"/>
              </w:rPr>
              <m:t>1</m:t>
            </m:r>
          </m:sub>
        </m:sSub>
        <m:r>
          <w:rPr>
            <w:rFonts w:ascii="Times New Roman" w:hAnsi="Times New Roman" w:cs="Times New Roman"/>
            <w:sz w:val="24"/>
            <w:szCs w:val="24"/>
          </w:rPr>
          <m:t>∙</m:t>
        </m:r>
        <m:func>
          <m:funcPr>
            <m:ctrlPr>
              <w:rPr>
                <w:rFonts w:ascii="Cambria Math" w:hAnsi="Times New Roman" w:cs="Times New Roman"/>
                <w:i/>
                <w:sz w:val="24"/>
                <w:szCs w:val="24"/>
              </w:rPr>
            </m:ctrlPr>
          </m:funcPr>
          <m:fName>
            <m:r>
              <m:rPr>
                <m:sty m:val="p"/>
              </m:rPr>
              <w:rPr>
                <w:rFonts w:ascii="Cambria Math" w:hAnsi="Times New Roman" w:cs="Times New Roman"/>
                <w:sz w:val="24"/>
                <w:szCs w:val="24"/>
              </w:rPr>
              <m:t>sin</m:t>
            </m:r>
          </m:fName>
          <m:e>
            <m:r>
              <w:rPr>
                <w:rFonts w:ascii="Cambria Math" w:hAnsi="Cambria Math" w:cs="Times New Roman"/>
                <w:sz w:val="24"/>
                <w:szCs w:val="24"/>
              </w:rPr>
              <m:t>α</m:t>
            </m:r>
          </m:e>
        </m:func>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Cambria Math" w:cs="Times New Roman"/>
                <w:sz w:val="24"/>
                <w:szCs w:val="24"/>
              </w:rPr>
              <m:t>n</m:t>
            </m:r>
          </m:e>
          <m:sub>
            <m:r>
              <w:rPr>
                <w:rFonts w:ascii="Cambria Math" w:hAnsi="Times New Roman" w:cs="Times New Roman"/>
                <w:sz w:val="24"/>
                <w:szCs w:val="24"/>
              </w:rPr>
              <m:t>2</m:t>
            </m:r>
          </m:sub>
        </m:sSub>
        <m:r>
          <w:rPr>
            <w:rFonts w:ascii="Times New Roman" w:hAnsi="Times New Roman" w:cs="Times New Roman"/>
            <w:sz w:val="24"/>
            <w:szCs w:val="24"/>
          </w:rPr>
          <m:t>∙</m:t>
        </m:r>
        <m:func>
          <m:funcPr>
            <m:ctrlPr>
              <w:rPr>
                <w:rFonts w:ascii="Cambria Math" w:hAnsi="Times New Roman" w:cs="Times New Roman"/>
                <w:i/>
                <w:sz w:val="24"/>
                <w:szCs w:val="24"/>
              </w:rPr>
            </m:ctrlPr>
          </m:funcPr>
          <m:fName>
            <m:r>
              <m:rPr>
                <m:sty m:val="p"/>
              </m:rPr>
              <w:rPr>
                <w:rFonts w:ascii="Cambria Math" w:hAnsi="Times New Roman" w:cs="Times New Roman"/>
                <w:sz w:val="24"/>
                <w:szCs w:val="24"/>
              </w:rPr>
              <m:t>sin</m:t>
            </m:r>
          </m:fName>
          <m:e>
            <m:r>
              <w:rPr>
                <w:rFonts w:ascii="Cambria Math" w:hAnsi="Cambria Math" w:cs="Times New Roman"/>
                <w:sz w:val="24"/>
                <w:szCs w:val="24"/>
              </w:rPr>
              <m:t>β</m:t>
            </m:r>
          </m:e>
        </m:func>
      </m:oMath>
      <w:r w:rsidRPr="00242E98">
        <w:rPr>
          <w:rFonts w:ascii="Times New Roman" w:hAnsi="Times New Roman" w:cs="Times New Roman"/>
          <w:sz w:val="24"/>
          <w:szCs w:val="24"/>
        </w:rPr>
        <w:t xml:space="preserve"> kde n je index lomu světla a α úhel dopadu. Zvláštním případem lomu je totální odraz. Při totálním odrazu dochází k takovému lomu, že se paprsek lá</w:t>
      </w:r>
      <w:r w:rsidR="00242E98">
        <w:rPr>
          <w:rFonts w:ascii="Times New Roman" w:hAnsi="Times New Roman" w:cs="Times New Roman"/>
          <w:sz w:val="24"/>
          <w:szCs w:val="24"/>
        </w:rPr>
        <w:t>me rovnoběžně s hranou krystalu (Pauk, 1969; Habětín, 1973)</w:t>
      </w:r>
      <w:r w:rsidR="00242E98" w:rsidRPr="00242E98">
        <w:rPr>
          <w:rFonts w:ascii="Times New Roman" w:hAnsi="Times New Roman" w:cs="Times New Roman"/>
          <w:sz w:val="24"/>
          <w:szCs w:val="24"/>
        </w:rPr>
        <w:t>.</w:t>
      </w:r>
    </w:p>
    <w:p w:rsidR="00242E98" w:rsidRDefault="003A35E6" w:rsidP="00242E98">
      <w:pPr>
        <w:tabs>
          <w:tab w:val="left" w:pos="567"/>
        </w:tabs>
        <w:spacing w:after="0" w:line="324" w:lineRule="auto"/>
        <w:jc w:val="both"/>
        <w:rPr>
          <w:rFonts w:ascii="Times New Roman" w:hAnsi="Times New Roman" w:cs="Times New Roman"/>
          <w:sz w:val="24"/>
          <w:szCs w:val="24"/>
        </w:rPr>
      </w:pPr>
      <w:r w:rsidRPr="00242E98">
        <w:rPr>
          <w:rFonts w:ascii="Times New Roman" w:hAnsi="Times New Roman" w:cs="Times New Roman"/>
          <w:sz w:val="24"/>
          <w:szCs w:val="24"/>
        </w:rPr>
        <w:tab/>
        <w:t>Dvojlom je specifický jev, kdy se vstupující paprsek rozštěpí na dva. Jeden z paprsků zachovává směr vstupujícího paprsku – paprsek řádný a druhý paprsek se odchyluje dle zákona lomu – paprsek mimořádný. Oba paprsky jsou po výstupu z krystalu rovnoběžné. Tento jev nastává zejména na krystalu klence kalcitu a dalších uhličitanů.</w:t>
      </w:r>
    </w:p>
    <w:p w:rsidR="00511463" w:rsidRDefault="00A26565" w:rsidP="00242E98">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lastRenderedPageBreak/>
        <w:tab/>
        <w:t>Rozklad světla neboli disperze</w:t>
      </w:r>
      <w:r w:rsidR="003A35E6" w:rsidRPr="00242E98">
        <w:rPr>
          <w:rFonts w:ascii="Times New Roman" w:hAnsi="Times New Roman" w:cs="Times New Roman"/>
          <w:sz w:val="24"/>
          <w:szCs w:val="24"/>
        </w:rPr>
        <w:t xml:space="preserve"> je jev, při kterém dochází k rozkladu bílého světla </w:t>
      </w:r>
      <w:r w:rsidR="00852CFB">
        <w:rPr>
          <w:rFonts w:ascii="Times New Roman" w:hAnsi="Times New Roman" w:cs="Times New Roman"/>
          <w:sz w:val="24"/>
          <w:szCs w:val="24"/>
        </w:rPr>
        <w:br/>
      </w:r>
      <w:r w:rsidR="003A35E6" w:rsidRPr="00242E98">
        <w:rPr>
          <w:rFonts w:ascii="Times New Roman" w:hAnsi="Times New Roman" w:cs="Times New Roman"/>
          <w:sz w:val="24"/>
          <w:szCs w:val="24"/>
        </w:rPr>
        <w:t>na barevné, duhové, světelné spektrum. Nejvíce se odchyluje fialové světlo a nejméně červené. Disperzi můžeme pozorovat na hranolu nebo například na klenci kalcitu</w:t>
      </w:r>
      <w:r w:rsidR="00242E98">
        <w:rPr>
          <w:rFonts w:ascii="Times New Roman" w:hAnsi="Times New Roman" w:cs="Times New Roman"/>
          <w:sz w:val="24"/>
          <w:szCs w:val="24"/>
        </w:rPr>
        <w:t xml:space="preserve"> (Ďuďa, 2008)</w:t>
      </w:r>
      <w:r w:rsidR="00242E98" w:rsidRPr="00242E98">
        <w:rPr>
          <w:rFonts w:ascii="Times New Roman" w:hAnsi="Times New Roman" w:cs="Times New Roman"/>
          <w:sz w:val="24"/>
          <w:szCs w:val="24"/>
        </w:rPr>
        <w:t>.</w:t>
      </w:r>
    </w:p>
    <w:p w:rsidR="00242E98" w:rsidRDefault="00242E98" w:rsidP="00242E98">
      <w:pPr>
        <w:tabs>
          <w:tab w:val="left" w:pos="284"/>
        </w:tabs>
        <w:spacing w:after="0" w:line="324" w:lineRule="auto"/>
        <w:jc w:val="both"/>
      </w:pPr>
    </w:p>
    <w:p w:rsidR="00B740FB" w:rsidRPr="00B740FB" w:rsidRDefault="00B740FB" w:rsidP="00B740FB">
      <w:pPr>
        <w:pStyle w:val="Nadpis2"/>
        <w:jc w:val="both"/>
        <w:rPr>
          <w:sz w:val="32"/>
        </w:rPr>
      </w:pPr>
      <w:bookmarkStart w:id="12" w:name="_Toc519718179"/>
      <w:r w:rsidRPr="00B740FB">
        <w:rPr>
          <w:sz w:val="32"/>
        </w:rPr>
        <w:t>Systém nerostů</w:t>
      </w:r>
      <w:bookmarkEnd w:id="12"/>
      <w:r w:rsidRPr="00B740FB">
        <w:rPr>
          <w:sz w:val="32"/>
        </w:rPr>
        <w:t xml:space="preserve"> </w:t>
      </w:r>
      <w:bookmarkStart w:id="13" w:name="_GoBack"/>
      <w:bookmarkEnd w:id="13"/>
    </w:p>
    <w:p w:rsidR="00B740FB" w:rsidRPr="00B740FB" w:rsidRDefault="00B740FB" w:rsidP="00B740FB">
      <w:pPr>
        <w:spacing w:after="0" w:line="360" w:lineRule="auto"/>
        <w:jc w:val="both"/>
        <w:rPr>
          <w:rFonts w:ascii="Times New Roman" w:hAnsi="Times New Roman" w:cs="Times New Roman"/>
          <w:sz w:val="28"/>
          <w:szCs w:val="24"/>
        </w:rPr>
      </w:pPr>
    </w:p>
    <w:p w:rsid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8"/>
          <w:szCs w:val="24"/>
        </w:rPr>
        <w:tab/>
      </w:r>
      <w:r w:rsidRPr="00B740FB">
        <w:rPr>
          <w:rFonts w:ascii="Times New Roman" w:hAnsi="Times New Roman" w:cs="Times New Roman"/>
          <w:sz w:val="24"/>
          <w:szCs w:val="24"/>
        </w:rPr>
        <w:t>V přírodě je známo pře</w:t>
      </w:r>
      <w:r w:rsidR="00852CFB">
        <w:rPr>
          <w:rFonts w:ascii="Times New Roman" w:hAnsi="Times New Roman" w:cs="Times New Roman"/>
          <w:sz w:val="24"/>
          <w:szCs w:val="24"/>
        </w:rPr>
        <w:t>s čtyři tisíce minerálů a každý</w:t>
      </w:r>
      <w:r w:rsidRPr="00B740FB">
        <w:rPr>
          <w:rFonts w:ascii="Times New Roman" w:hAnsi="Times New Roman" w:cs="Times New Roman"/>
          <w:sz w:val="24"/>
          <w:szCs w:val="24"/>
        </w:rPr>
        <w:t xml:space="preserve"> rok je popsáno přibližně padesát nových. V České republice se vyskytuje přibližně devět set nerostů, ale běžných je okolo jedné čtvrtiny. Opravdu hojně se pak vyskytují přibližně tři desítky nerostů.</w:t>
      </w:r>
    </w:p>
    <w:p w:rsid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Největší množství nerostů je vázáno v horninách.  Na základě chemického složení pak nerosty rozlišujeme do skupin, tříd  - prvky, sulfidy, halogenidy, oxidy, uhličitany, dusičnany, fosforečnany, sírany, křemičitany a organogenní minerály. Nejčastější formou nerostů jsou silikáty, naopak nejvzácněji se minerály vyskytují jako čisté prvky. V následujícím textu budou charakterizovány vybraní zástupci z daných skupin</w:t>
      </w:r>
      <w:r w:rsidR="00EE15C9">
        <w:rPr>
          <w:rFonts w:ascii="Times New Roman" w:hAnsi="Times New Roman" w:cs="Times New Roman"/>
          <w:sz w:val="24"/>
          <w:szCs w:val="24"/>
        </w:rPr>
        <w:t xml:space="preserve"> na základě rozdělení v publikacích Atlas minerálů (Sejkora, 2008) a Minerály (Ďuďa, 2008</w:t>
      </w:r>
      <w:r w:rsidR="00852CFB">
        <w:rPr>
          <w:rFonts w:ascii="Times New Roman" w:hAnsi="Times New Roman" w:cs="Times New Roman"/>
          <w:sz w:val="24"/>
          <w:szCs w:val="24"/>
        </w:rPr>
        <w:t>)</w:t>
      </w:r>
      <w:r w:rsidRPr="00B740FB">
        <w:rPr>
          <w:rFonts w:ascii="Times New Roman" w:hAnsi="Times New Roman" w:cs="Times New Roman"/>
          <w:sz w:val="24"/>
          <w:szCs w:val="24"/>
        </w:rPr>
        <w:t>.</w:t>
      </w:r>
    </w:p>
    <w:p w:rsidR="00B740FB" w:rsidRPr="00B740FB" w:rsidRDefault="00B740FB" w:rsidP="00B740FB">
      <w:pPr>
        <w:tabs>
          <w:tab w:val="left" w:pos="284"/>
        </w:tabs>
        <w:spacing w:after="0" w:line="324" w:lineRule="auto"/>
        <w:jc w:val="both"/>
        <w:rPr>
          <w:rFonts w:ascii="Times New Roman" w:hAnsi="Times New Roman" w:cs="Times New Roman"/>
          <w:sz w:val="24"/>
          <w:szCs w:val="24"/>
        </w:rPr>
      </w:pPr>
    </w:p>
    <w:p w:rsidR="00B740FB" w:rsidRPr="00B740FB" w:rsidRDefault="00B740FB" w:rsidP="00B740FB">
      <w:pPr>
        <w:pStyle w:val="Nadpis3"/>
        <w:jc w:val="both"/>
        <w:rPr>
          <w:sz w:val="28"/>
          <w:u w:val="single"/>
        </w:rPr>
      </w:pPr>
      <w:bookmarkStart w:id="14" w:name="_Toc519718180"/>
      <w:r w:rsidRPr="00B740FB">
        <w:rPr>
          <w:sz w:val="28"/>
        </w:rPr>
        <w:t>Prvky</w:t>
      </w:r>
      <w:bookmarkEnd w:id="14"/>
    </w:p>
    <w:p w:rsidR="00B740FB" w:rsidRPr="00B740FB" w:rsidRDefault="00B740FB" w:rsidP="00B740FB">
      <w:pPr>
        <w:spacing w:after="0" w:line="324" w:lineRule="auto"/>
        <w:jc w:val="both"/>
        <w:rPr>
          <w:rFonts w:ascii="Times New Roman" w:hAnsi="Times New Roman" w:cs="Times New Roman"/>
          <w:sz w:val="24"/>
          <w:szCs w:val="24"/>
        </w:rPr>
      </w:pPr>
    </w:p>
    <w:p w:rsidR="00753927" w:rsidRDefault="00E0214D" w:rsidP="00B740FB">
      <w:pPr>
        <w:tabs>
          <w:tab w:val="left" w:pos="567"/>
        </w:tabs>
        <w:spacing w:after="0" w:line="324" w:lineRule="auto"/>
        <w:jc w:val="both"/>
      </w:pPr>
      <w:r>
        <w:rPr>
          <w:rFonts w:ascii="Times New Roman" w:hAnsi="Times New Roman" w:cs="Times New Roman"/>
          <w:sz w:val="24"/>
          <w:szCs w:val="24"/>
        </w:rPr>
        <w:tab/>
        <w:t>Někdy je nazýváme</w:t>
      </w:r>
      <w:r w:rsidR="00B740FB" w:rsidRPr="00B740FB">
        <w:rPr>
          <w:rFonts w:ascii="Times New Roman" w:hAnsi="Times New Roman" w:cs="Times New Roman"/>
          <w:sz w:val="24"/>
          <w:szCs w:val="24"/>
        </w:rPr>
        <w:t xml:space="preserve"> téže jako elementy. Jsou to minerály tvořené pouze jedním chemickým prvkem. Tato skupina je velmi vzácná, protože podléhá velmi snadno oxidaci. Pokud se minerál, zejména kov, nachází v elementárním stavu, nazýváme tento stav ryzí. Skupinu prvků</w:t>
      </w:r>
      <w:r w:rsidR="00753927">
        <w:rPr>
          <w:rFonts w:ascii="Times New Roman" w:hAnsi="Times New Roman" w:cs="Times New Roman"/>
          <w:sz w:val="24"/>
          <w:szCs w:val="24"/>
        </w:rPr>
        <w:t xml:space="preserve"> </w:t>
      </w:r>
      <w:r w:rsidR="00B740FB" w:rsidRPr="00B740FB">
        <w:rPr>
          <w:rFonts w:ascii="Times New Roman" w:hAnsi="Times New Roman" w:cs="Times New Roman"/>
          <w:sz w:val="24"/>
          <w:szCs w:val="24"/>
        </w:rPr>
        <w:t xml:space="preserve"> </w:t>
      </w:r>
      <w:r w:rsidR="00753927">
        <w:rPr>
          <w:rFonts w:ascii="Times New Roman" w:hAnsi="Times New Roman" w:cs="Times New Roman"/>
          <w:sz w:val="24"/>
          <w:szCs w:val="24"/>
        </w:rPr>
        <w:t xml:space="preserve">(Tabulka 1) </w:t>
      </w:r>
      <w:r w:rsidR="00B740FB" w:rsidRPr="00B740FB">
        <w:rPr>
          <w:rFonts w:ascii="Times New Roman" w:hAnsi="Times New Roman" w:cs="Times New Roman"/>
          <w:sz w:val="24"/>
          <w:szCs w:val="24"/>
        </w:rPr>
        <w:t>dělíme na kovové a nekovové prvky.</w:t>
      </w:r>
      <w:r w:rsidR="00753927" w:rsidRPr="00753927">
        <w:rPr>
          <w:rFonts w:ascii="Times New Roman" w:hAnsi="Times New Roman" w:cs="Times New Roman"/>
          <w:sz w:val="24"/>
          <w:szCs w:val="24"/>
        </w:rPr>
        <w:t xml:space="preserve"> </w:t>
      </w:r>
    </w:p>
    <w:p w:rsidR="00753927" w:rsidRDefault="00753927" w:rsidP="00753927">
      <w:pPr>
        <w:keepNext/>
        <w:tabs>
          <w:tab w:val="left" w:pos="567"/>
        </w:tabs>
        <w:spacing w:after="0" w:line="324" w:lineRule="auto"/>
        <w:jc w:val="both"/>
      </w:pPr>
      <w:r w:rsidRPr="00753927">
        <w:rPr>
          <w:noProof/>
          <w:szCs w:val="24"/>
        </w:rPr>
        <w:drawing>
          <wp:inline distT="0" distB="0" distL="0" distR="0">
            <wp:extent cx="5579745" cy="2038778"/>
            <wp:effectExtent l="19050" t="0" r="1905" b="0"/>
            <wp:docPr id="35"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srcRect/>
                    <a:stretch>
                      <a:fillRect/>
                    </a:stretch>
                  </pic:blipFill>
                  <pic:spPr bwMode="auto">
                    <a:xfrm>
                      <a:off x="0" y="0"/>
                      <a:ext cx="5579745" cy="2038778"/>
                    </a:xfrm>
                    <a:prstGeom prst="rect">
                      <a:avLst/>
                    </a:prstGeom>
                    <a:noFill/>
                    <a:ln w="9525">
                      <a:noFill/>
                      <a:miter lim="800000"/>
                      <a:headEnd/>
                      <a:tailEnd/>
                    </a:ln>
                  </pic:spPr>
                </pic:pic>
              </a:graphicData>
            </a:graphic>
          </wp:inline>
        </w:drawing>
      </w:r>
    </w:p>
    <w:p w:rsidR="00B740FB" w:rsidRDefault="00753927" w:rsidP="00753927">
      <w:pPr>
        <w:pStyle w:val="Titulek"/>
        <w:jc w:val="both"/>
        <w:rPr>
          <w:rFonts w:ascii="Times New Roman" w:hAnsi="Times New Roman" w:cs="Times New Roman"/>
          <w:sz w:val="24"/>
          <w:szCs w:val="24"/>
        </w:rPr>
      </w:pPr>
      <w:r>
        <w:t xml:space="preserve">Tabulka </w:t>
      </w:r>
      <w:fldSimple w:instr=" SEQ Tabulka \* ARABIC ">
        <w:r w:rsidR="003C761A">
          <w:rPr>
            <w:noProof/>
          </w:rPr>
          <w:t>1</w:t>
        </w:r>
      </w:fldSimple>
      <w:r>
        <w:t xml:space="preserve"> – Přehled prvků</w:t>
      </w:r>
    </w:p>
    <w:p w:rsid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 xml:space="preserve">Mezi nekovové prvky řadíme například uhlík nebo síru. Uhlík je možné najít ve dvou </w:t>
      </w:r>
      <w:r w:rsidR="00852CFB" w:rsidRPr="00B740FB">
        <w:rPr>
          <w:rFonts w:ascii="Times New Roman" w:hAnsi="Times New Roman" w:cs="Times New Roman"/>
          <w:sz w:val="24"/>
          <w:szCs w:val="24"/>
        </w:rPr>
        <w:t>elementárních</w:t>
      </w:r>
      <w:r w:rsidRPr="00B740FB">
        <w:rPr>
          <w:rFonts w:ascii="Times New Roman" w:hAnsi="Times New Roman" w:cs="Times New Roman"/>
          <w:sz w:val="24"/>
          <w:szCs w:val="24"/>
        </w:rPr>
        <w:t xml:space="preserve"> formách, ve formě grafitu a diamantu. </w:t>
      </w:r>
    </w:p>
    <w:p w:rsid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lastRenderedPageBreak/>
        <w:tab/>
        <w:t xml:space="preserve">Diamant je velmi vzácný a cenný. Vzniká za extrémních podmínek, při vysokém tlaku a vysoké teplotě, sopečnou činností. Pro vznik diamantu je zapotřebí vysoce uhlíkaté lávy. Diamant krystalizuje v krychlové soustavě, </w:t>
      </w:r>
      <w:r w:rsidR="00E0214D">
        <w:rPr>
          <w:rFonts w:ascii="Times New Roman" w:hAnsi="Times New Roman" w:cs="Times New Roman"/>
          <w:sz w:val="24"/>
          <w:szCs w:val="24"/>
        </w:rPr>
        <w:t>m</w:t>
      </w:r>
      <w:r w:rsidRPr="00B740FB">
        <w:rPr>
          <w:rFonts w:ascii="Times New Roman" w:hAnsi="Times New Roman" w:cs="Times New Roman"/>
          <w:sz w:val="24"/>
          <w:szCs w:val="24"/>
        </w:rPr>
        <w:t>á diamantový lesk, největší tvrdost a je izolant. Významná naleziště jsou v Jihoafrické republice, na východě Dekánské plošiny, v oblasti Jakutsku v Rusku nebo v Brazílii. V Česk</w:t>
      </w:r>
      <w:r w:rsidR="00E0214D">
        <w:rPr>
          <w:rFonts w:ascii="Times New Roman" w:hAnsi="Times New Roman" w:cs="Times New Roman"/>
          <w:sz w:val="24"/>
          <w:szCs w:val="24"/>
        </w:rPr>
        <w:t>é republice se diamanty objevily</w:t>
      </w:r>
      <w:r w:rsidRPr="00B740FB">
        <w:rPr>
          <w:rFonts w:ascii="Times New Roman" w:hAnsi="Times New Roman" w:cs="Times New Roman"/>
          <w:sz w:val="24"/>
          <w:szCs w:val="24"/>
        </w:rPr>
        <w:t xml:space="preserve"> vzácn</w:t>
      </w:r>
      <w:r w:rsidR="00E0214D">
        <w:rPr>
          <w:rFonts w:ascii="Times New Roman" w:hAnsi="Times New Roman" w:cs="Times New Roman"/>
          <w:sz w:val="24"/>
          <w:szCs w:val="24"/>
        </w:rPr>
        <w:t xml:space="preserve">ě v obci Dlažkovice </w:t>
      </w:r>
      <w:r w:rsidRPr="00B740FB">
        <w:rPr>
          <w:rFonts w:ascii="Times New Roman" w:hAnsi="Times New Roman" w:cs="Times New Roman"/>
          <w:sz w:val="24"/>
          <w:szCs w:val="24"/>
        </w:rPr>
        <w:t>ve Středohoří. Největší diamant – Cullinan vážil 622 gramů. Diamanty drahokamové kvality jsou broušeny do podoby briliantů a jsou využívány v klenotnictví. Další využití diamantů je v průmyslu na vrtné koruny, brusné kotouče a řezáky na sklo.</w:t>
      </w:r>
      <w:r w:rsidR="00E50A23" w:rsidRPr="00E50A2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49" type="#_x0000_t202" style="position:absolute;left:0;text-align:left;margin-left:224.6pt;margin-top:148.55pt;width:234.65pt;height:21pt;z-index:251732992" wrapcoords="-69 0 -69 20736 21600 20736 21600 0 -69 0" stroked="f">
            <v:textbox style="mso-next-textbox:#_x0000_s1049;mso-fit-shape-to-text:t" inset="0,0,0,0">
              <w:txbxContent>
                <w:p w:rsidR="00D521F5" w:rsidRPr="003F2788" w:rsidRDefault="00D521F5" w:rsidP="00E50A23">
                  <w:pPr>
                    <w:pStyle w:val="Titulek"/>
                    <w:rPr>
                      <w:rFonts w:ascii="Times New Roman" w:hAnsi="Times New Roman" w:cs="Times New Roman"/>
                      <w:noProof/>
                      <w:sz w:val="24"/>
                      <w:szCs w:val="24"/>
                    </w:rPr>
                  </w:pPr>
                  <w:r>
                    <w:t>Obrázek 10 - Grafit</w:t>
                  </w:r>
                </w:p>
              </w:txbxContent>
            </v:textbox>
            <w10:wrap type="tight"/>
          </v:shape>
        </w:pict>
      </w:r>
      <w:r w:rsidR="00600385">
        <w:rPr>
          <w:noProof/>
        </w:rPr>
        <w:drawing>
          <wp:anchor distT="0" distB="0" distL="114300" distR="114300" simplePos="0" relativeHeight="251730944" behindDoc="1" locked="0" layoutInCell="1" allowOverlap="1">
            <wp:simplePos x="0" y="0"/>
            <wp:positionH relativeFrom="column">
              <wp:posOffset>2852420</wp:posOffset>
            </wp:positionH>
            <wp:positionV relativeFrom="paragraph">
              <wp:posOffset>-15875</wp:posOffset>
            </wp:positionV>
            <wp:extent cx="2741295" cy="1945640"/>
            <wp:effectExtent l="19050" t="0" r="1905" b="0"/>
            <wp:wrapTight wrapText="bothSides">
              <wp:wrapPolygon edited="0">
                <wp:start x="-150" y="0"/>
                <wp:lineTo x="-150" y="21360"/>
                <wp:lineTo x="21615" y="21360"/>
                <wp:lineTo x="21615" y="0"/>
                <wp:lineTo x="-150" y="0"/>
              </wp:wrapPolygon>
            </wp:wrapTight>
            <wp:docPr id="25" name="obrázek 19" descr="C:\Users\Dominik\Desktop\146_2606\IMG_3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Dominik\Desktop\146_2606\IMG_3710.JPG"/>
                    <pic:cNvPicPr>
                      <a:picLocks noChangeAspect="1" noChangeArrowheads="1"/>
                    </pic:cNvPicPr>
                  </pic:nvPicPr>
                  <pic:blipFill>
                    <a:blip r:embed="rId19" cstate="print"/>
                    <a:srcRect/>
                    <a:stretch>
                      <a:fillRect/>
                    </a:stretch>
                  </pic:blipFill>
                  <pic:spPr bwMode="auto">
                    <a:xfrm>
                      <a:off x="0" y="0"/>
                      <a:ext cx="2741295" cy="1945640"/>
                    </a:xfrm>
                    <a:prstGeom prst="rect">
                      <a:avLst/>
                    </a:prstGeom>
                    <a:noFill/>
                    <a:ln w="9525">
                      <a:noFill/>
                      <a:miter lim="800000"/>
                      <a:headEnd/>
                      <a:tailEnd/>
                    </a:ln>
                  </pic:spPr>
                </pic:pic>
              </a:graphicData>
            </a:graphic>
          </wp:anchor>
        </w:drawing>
      </w:r>
      <w:r w:rsidR="00B740FB">
        <w:rPr>
          <w:rFonts w:ascii="Times New Roman" w:hAnsi="Times New Roman" w:cs="Times New Roman"/>
          <w:sz w:val="24"/>
          <w:szCs w:val="24"/>
        </w:rPr>
        <w:tab/>
      </w:r>
      <w:r w:rsidR="00B740FB" w:rsidRPr="00B740FB">
        <w:rPr>
          <w:rFonts w:ascii="Times New Roman" w:hAnsi="Times New Roman" w:cs="Times New Roman"/>
          <w:sz w:val="24"/>
          <w:szCs w:val="24"/>
        </w:rPr>
        <w:t>Grafit</w:t>
      </w:r>
      <w:r w:rsidR="00600385">
        <w:rPr>
          <w:rFonts w:ascii="Times New Roman" w:hAnsi="Times New Roman" w:cs="Times New Roman"/>
          <w:sz w:val="24"/>
          <w:szCs w:val="24"/>
        </w:rPr>
        <w:t xml:space="preserve"> (Obrázek 10)</w:t>
      </w:r>
      <w:r w:rsidR="00B740FB" w:rsidRPr="00B740FB">
        <w:rPr>
          <w:rFonts w:ascii="Times New Roman" w:hAnsi="Times New Roman" w:cs="Times New Roman"/>
          <w:sz w:val="24"/>
          <w:szCs w:val="24"/>
        </w:rPr>
        <w:t xml:space="preserve">, častěji označovaný jako tuha, krystalizuje </w:t>
      </w:r>
      <w:r w:rsidR="0007470B">
        <w:rPr>
          <w:rFonts w:ascii="Times New Roman" w:hAnsi="Times New Roman" w:cs="Times New Roman"/>
          <w:sz w:val="24"/>
          <w:szCs w:val="24"/>
        </w:rPr>
        <w:br/>
      </w:r>
      <w:r w:rsidR="00B740FB" w:rsidRPr="00B740FB">
        <w:rPr>
          <w:rFonts w:ascii="Times New Roman" w:hAnsi="Times New Roman" w:cs="Times New Roman"/>
          <w:sz w:val="24"/>
          <w:szCs w:val="24"/>
        </w:rPr>
        <w:t>v šesterečné soustavě. Je to vynikající vodič černé barvy, s černým vrypem a kovovým leskem. Vzniká z metamorfovaný</w:t>
      </w:r>
      <w:r w:rsidR="00E0214D">
        <w:rPr>
          <w:rFonts w:ascii="Times New Roman" w:hAnsi="Times New Roman" w:cs="Times New Roman"/>
          <w:sz w:val="24"/>
          <w:szCs w:val="24"/>
        </w:rPr>
        <w:t>ch sedimentů obsahujících uhlík</w:t>
      </w:r>
      <w:r w:rsidR="00B740FB" w:rsidRPr="00B740FB">
        <w:rPr>
          <w:rFonts w:ascii="Times New Roman" w:hAnsi="Times New Roman" w:cs="Times New Roman"/>
          <w:sz w:val="24"/>
          <w:szCs w:val="24"/>
        </w:rPr>
        <w:t xml:space="preserve"> nebo jako součást geotermálních žil. Výskyt na našem území</w:t>
      </w:r>
      <w:r w:rsidR="00E0214D">
        <w:rPr>
          <w:rFonts w:ascii="Times New Roman" w:hAnsi="Times New Roman" w:cs="Times New Roman"/>
          <w:sz w:val="24"/>
          <w:szCs w:val="24"/>
        </w:rPr>
        <w:t xml:space="preserve"> je</w:t>
      </w:r>
      <w:r w:rsidR="00B740FB" w:rsidRPr="00B740FB">
        <w:rPr>
          <w:rFonts w:ascii="Times New Roman" w:hAnsi="Times New Roman" w:cs="Times New Roman"/>
          <w:sz w:val="24"/>
          <w:szCs w:val="24"/>
        </w:rPr>
        <w:t xml:space="preserve"> poměrně hojný, ložiska </w:t>
      </w:r>
      <w:r w:rsidR="0007470B">
        <w:rPr>
          <w:rFonts w:ascii="Times New Roman" w:hAnsi="Times New Roman" w:cs="Times New Roman"/>
          <w:sz w:val="24"/>
          <w:szCs w:val="24"/>
        </w:rPr>
        <w:br/>
      </w:r>
      <w:r w:rsidR="00B740FB" w:rsidRPr="00B740FB">
        <w:rPr>
          <w:rFonts w:ascii="Times New Roman" w:hAnsi="Times New Roman" w:cs="Times New Roman"/>
          <w:sz w:val="24"/>
          <w:szCs w:val="24"/>
        </w:rPr>
        <w:t>na Krumlovsku, ve Velkém Vrbnu. Ve světě pak nejvíce na Srí Lance, Madagaskaru nebo v pohoří Harz. Tuha se využívá na</w:t>
      </w:r>
      <w:r w:rsidR="00E0214D">
        <w:rPr>
          <w:rFonts w:ascii="Times New Roman" w:hAnsi="Times New Roman" w:cs="Times New Roman"/>
          <w:sz w:val="24"/>
          <w:szCs w:val="24"/>
        </w:rPr>
        <w:t xml:space="preserve"> </w:t>
      </w:r>
      <w:r w:rsidR="00B740FB" w:rsidRPr="00B740FB">
        <w:rPr>
          <w:rFonts w:ascii="Times New Roman" w:hAnsi="Times New Roman" w:cs="Times New Roman"/>
          <w:sz w:val="24"/>
          <w:szCs w:val="24"/>
        </w:rPr>
        <w:t xml:space="preserve">psací potřeby, krémy na boty, suché baterie, </w:t>
      </w:r>
      <w:r w:rsidR="0007470B">
        <w:rPr>
          <w:rFonts w:ascii="Times New Roman" w:hAnsi="Times New Roman" w:cs="Times New Roman"/>
          <w:sz w:val="24"/>
          <w:szCs w:val="24"/>
        </w:rPr>
        <w:br/>
      </w:r>
      <w:r w:rsidR="00B740FB" w:rsidRPr="00B740FB">
        <w:rPr>
          <w:rFonts w:ascii="Times New Roman" w:hAnsi="Times New Roman" w:cs="Times New Roman"/>
          <w:sz w:val="24"/>
          <w:szCs w:val="24"/>
        </w:rPr>
        <w:t>nebo jako mazivo.</w:t>
      </w:r>
    </w:p>
    <w:p w:rsid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Síra, latinsky sulphur, krystalizuje v kosočtverečné soustavě, a vyskytuje se velmi vzácně krystalovaná. Sopečného původu, sublimací ze sopečných plynů, můžeme síru nalézt v Indonésii, geotermálního původu v Polsku. Dále může vznikat rozkladem organických látek bakteriemi. Využívá se k siření ze</w:t>
      </w:r>
      <w:r w:rsidR="00E0214D">
        <w:rPr>
          <w:rFonts w:ascii="Times New Roman" w:hAnsi="Times New Roman" w:cs="Times New Roman"/>
          <w:sz w:val="24"/>
          <w:szCs w:val="24"/>
        </w:rPr>
        <w:t>mního plynu, pro výrobu kyseliny sírové</w:t>
      </w:r>
      <w:r w:rsidRPr="00B740FB">
        <w:rPr>
          <w:rFonts w:ascii="Times New Roman" w:hAnsi="Times New Roman" w:cs="Times New Roman"/>
          <w:sz w:val="24"/>
          <w:szCs w:val="24"/>
        </w:rPr>
        <w:t>, k hubení škůdců, k vulkanizaci kaučuku a na výrobu sirek. Na našem území se síra vyskytuje na Kladensku či v rašelinných oblastech.</w:t>
      </w:r>
    </w:p>
    <w:p w:rsidR="00B740FB" w:rsidRDefault="00753927"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34016" behindDoc="1" locked="0" layoutInCell="1" allowOverlap="1">
            <wp:simplePos x="0" y="0"/>
            <wp:positionH relativeFrom="column">
              <wp:posOffset>3023235</wp:posOffset>
            </wp:positionH>
            <wp:positionV relativeFrom="paragraph">
              <wp:posOffset>358140</wp:posOffset>
            </wp:positionV>
            <wp:extent cx="2697480" cy="2127885"/>
            <wp:effectExtent l="19050" t="0" r="7620" b="0"/>
            <wp:wrapTight wrapText="bothSides">
              <wp:wrapPolygon edited="0">
                <wp:start x="-153" y="0"/>
                <wp:lineTo x="-153" y="21465"/>
                <wp:lineTo x="21661" y="21465"/>
                <wp:lineTo x="21661" y="0"/>
                <wp:lineTo x="-153" y="0"/>
              </wp:wrapPolygon>
            </wp:wrapTight>
            <wp:docPr id="26" name="obrázek 20" descr="C:\Users\Dominik\Desktop\146_2606\IMG_3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ominik\Desktop\146_2606\IMG_3715.JPG"/>
                    <pic:cNvPicPr>
                      <a:picLocks noChangeAspect="1" noChangeArrowheads="1"/>
                    </pic:cNvPicPr>
                  </pic:nvPicPr>
                  <pic:blipFill>
                    <a:blip r:embed="rId20" cstate="print"/>
                    <a:srcRect/>
                    <a:stretch>
                      <a:fillRect/>
                    </a:stretch>
                  </pic:blipFill>
                  <pic:spPr bwMode="auto">
                    <a:xfrm>
                      <a:off x="0" y="0"/>
                      <a:ext cx="2697480" cy="2127885"/>
                    </a:xfrm>
                    <a:prstGeom prst="rect">
                      <a:avLst/>
                    </a:prstGeom>
                    <a:noFill/>
                    <a:ln w="9525">
                      <a:noFill/>
                      <a:miter lim="800000"/>
                      <a:headEnd/>
                      <a:tailEnd/>
                    </a:ln>
                  </pic:spPr>
                </pic:pic>
              </a:graphicData>
            </a:graphic>
          </wp:anchor>
        </w:drawing>
      </w:r>
      <w:r w:rsidR="00B740FB">
        <w:rPr>
          <w:rFonts w:ascii="Times New Roman" w:hAnsi="Times New Roman" w:cs="Times New Roman"/>
          <w:sz w:val="24"/>
          <w:szCs w:val="24"/>
        </w:rPr>
        <w:tab/>
      </w:r>
      <w:r w:rsidR="00B740FB" w:rsidRPr="00B740FB">
        <w:rPr>
          <w:rFonts w:ascii="Times New Roman" w:hAnsi="Times New Roman" w:cs="Times New Roman"/>
          <w:sz w:val="24"/>
          <w:szCs w:val="24"/>
        </w:rPr>
        <w:t>Kovovové prvky můžeme rozdělit na ušlechtilé a neušlechtilé. Mezi ušlechtilé prvky řadíme například zlato, stříbro, měď a platinu. Tyto prvky odolávají na vzduchu korozi.</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50" type="#_x0000_t202" style="position:absolute;left:0;text-align:left;margin-left:237.25pt;margin-top:126.2pt;width:229.45pt;height:21pt;z-index:251736064" wrapcoords="-71 0 -71 20736 21600 20736 21600 0 -71 0" stroked="f">
            <v:textbox style="mso-next-textbox:#_x0000_s1050;mso-fit-shape-to-text:t" inset="0,0,0,0">
              <w:txbxContent>
                <w:p w:rsidR="00D521F5" w:rsidRPr="00402FD5" w:rsidRDefault="00D521F5" w:rsidP="00E50A23">
                  <w:pPr>
                    <w:pStyle w:val="Titulek"/>
                    <w:rPr>
                      <w:rFonts w:ascii="Times New Roman" w:hAnsi="Times New Roman" w:cs="Times New Roman"/>
                      <w:noProof/>
                      <w:sz w:val="24"/>
                      <w:szCs w:val="24"/>
                    </w:rPr>
                  </w:pPr>
                  <w:r>
                    <w:t>Obrázek 11 - Zlato</w:t>
                  </w:r>
                </w:p>
              </w:txbxContent>
            </v:textbox>
            <w10:wrap type="tight"/>
          </v:shape>
        </w:pict>
      </w:r>
      <w:r w:rsidR="00B740FB">
        <w:rPr>
          <w:rFonts w:ascii="Times New Roman" w:hAnsi="Times New Roman" w:cs="Times New Roman"/>
          <w:sz w:val="24"/>
          <w:szCs w:val="24"/>
        </w:rPr>
        <w:tab/>
      </w:r>
      <w:r w:rsidR="00753927">
        <w:rPr>
          <w:rFonts w:ascii="Times New Roman" w:hAnsi="Times New Roman" w:cs="Times New Roman"/>
          <w:sz w:val="24"/>
          <w:szCs w:val="24"/>
        </w:rPr>
        <w:t>Zlato (Obrázek 11), aurum</w:t>
      </w:r>
      <w:r w:rsidR="00B740FB" w:rsidRPr="00B740FB">
        <w:rPr>
          <w:rFonts w:ascii="Times New Roman" w:hAnsi="Times New Roman" w:cs="Times New Roman"/>
          <w:sz w:val="24"/>
          <w:szCs w:val="24"/>
        </w:rPr>
        <w:t xml:space="preserve"> je nejkujněj</w:t>
      </w:r>
      <w:r w:rsidR="00E0214D">
        <w:rPr>
          <w:rFonts w:ascii="Times New Roman" w:hAnsi="Times New Roman" w:cs="Times New Roman"/>
          <w:sz w:val="24"/>
          <w:szCs w:val="24"/>
        </w:rPr>
        <w:t xml:space="preserve">ší drahý kov krychlové soustavy. Vyskytuje se </w:t>
      </w:r>
      <w:r w:rsidR="0007470B">
        <w:rPr>
          <w:rFonts w:ascii="Times New Roman" w:hAnsi="Times New Roman" w:cs="Times New Roman"/>
          <w:sz w:val="24"/>
          <w:szCs w:val="24"/>
        </w:rPr>
        <w:br/>
      </w:r>
      <w:r w:rsidR="00E0214D">
        <w:rPr>
          <w:rFonts w:ascii="Times New Roman" w:hAnsi="Times New Roman" w:cs="Times New Roman"/>
          <w:sz w:val="24"/>
          <w:szCs w:val="24"/>
        </w:rPr>
        <w:t>v křemenných žilách</w:t>
      </w:r>
      <w:r w:rsidR="00B740FB" w:rsidRPr="00B740FB">
        <w:rPr>
          <w:rFonts w:ascii="Times New Roman" w:hAnsi="Times New Roman" w:cs="Times New Roman"/>
          <w:sz w:val="24"/>
          <w:szCs w:val="24"/>
        </w:rPr>
        <w:t xml:space="preserve"> jako</w:t>
      </w:r>
      <w:r w:rsidR="00E0214D">
        <w:rPr>
          <w:rFonts w:ascii="Times New Roman" w:hAnsi="Times New Roman" w:cs="Times New Roman"/>
          <w:sz w:val="24"/>
          <w:szCs w:val="24"/>
        </w:rPr>
        <w:t xml:space="preserve"> element hydrotermálního původu</w:t>
      </w:r>
      <w:r w:rsidR="00B740FB" w:rsidRPr="00B740FB">
        <w:rPr>
          <w:rFonts w:ascii="Times New Roman" w:hAnsi="Times New Roman" w:cs="Times New Roman"/>
          <w:sz w:val="24"/>
          <w:szCs w:val="24"/>
        </w:rPr>
        <w:t xml:space="preserve"> nebo jako zlaté nugety, valouny </w:t>
      </w:r>
      <w:r w:rsidR="00E0214D">
        <w:rPr>
          <w:rFonts w:ascii="Times New Roman" w:hAnsi="Times New Roman" w:cs="Times New Roman"/>
          <w:sz w:val="24"/>
          <w:szCs w:val="24"/>
        </w:rPr>
        <w:t xml:space="preserve">nacházené </w:t>
      </w:r>
      <w:r w:rsidR="00B740FB" w:rsidRPr="00B740FB">
        <w:rPr>
          <w:rFonts w:ascii="Times New Roman" w:hAnsi="Times New Roman" w:cs="Times New Roman"/>
          <w:sz w:val="24"/>
          <w:szCs w:val="24"/>
        </w:rPr>
        <w:t>při rýžo</w:t>
      </w:r>
      <w:r w:rsidR="001A176F">
        <w:rPr>
          <w:rFonts w:ascii="Times New Roman" w:hAnsi="Times New Roman" w:cs="Times New Roman"/>
          <w:sz w:val="24"/>
          <w:szCs w:val="24"/>
        </w:rPr>
        <w:t>vání zlata. Často tvoří sloučeniny</w:t>
      </w:r>
      <w:r w:rsidR="00B740FB" w:rsidRPr="00B740FB">
        <w:rPr>
          <w:rFonts w:ascii="Times New Roman" w:hAnsi="Times New Roman" w:cs="Times New Roman"/>
          <w:sz w:val="24"/>
          <w:szCs w:val="24"/>
        </w:rPr>
        <w:t xml:space="preserve"> se stříbrem – elektrum. V</w:t>
      </w:r>
      <w:r w:rsidR="00E0214D">
        <w:rPr>
          <w:rFonts w:ascii="Times New Roman" w:hAnsi="Times New Roman" w:cs="Times New Roman"/>
          <w:sz w:val="24"/>
          <w:szCs w:val="24"/>
        </w:rPr>
        <w:t>ýznamná světová naleziště jsou stř. Afrika, s</w:t>
      </w:r>
      <w:r w:rsidR="00B740FB" w:rsidRPr="00B740FB">
        <w:rPr>
          <w:rFonts w:ascii="Times New Roman" w:hAnsi="Times New Roman" w:cs="Times New Roman"/>
          <w:sz w:val="24"/>
          <w:szCs w:val="24"/>
        </w:rPr>
        <w:t>tř. Amerik</w:t>
      </w:r>
      <w:r w:rsidR="001A176F">
        <w:rPr>
          <w:rFonts w:ascii="Times New Roman" w:hAnsi="Times New Roman" w:cs="Times New Roman"/>
          <w:sz w:val="24"/>
          <w:szCs w:val="24"/>
        </w:rPr>
        <w:t>a</w:t>
      </w:r>
      <w:r w:rsidR="00B740FB" w:rsidRPr="00B740FB">
        <w:rPr>
          <w:rFonts w:ascii="Times New Roman" w:hAnsi="Times New Roman" w:cs="Times New Roman"/>
          <w:sz w:val="24"/>
          <w:szCs w:val="24"/>
        </w:rPr>
        <w:t xml:space="preserve">, Austrálie a Sibiř. V České </w:t>
      </w:r>
      <w:r w:rsidR="00B740FB" w:rsidRPr="00B740FB">
        <w:rPr>
          <w:rFonts w:ascii="Times New Roman" w:hAnsi="Times New Roman" w:cs="Times New Roman"/>
          <w:sz w:val="24"/>
          <w:szCs w:val="24"/>
        </w:rPr>
        <w:lastRenderedPageBreak/>
        <w:t>republice jsou naleziště Jílové u Prahy a Kašperské hory, dříve probíhala těžba v lokalitách Zlaté hory a Banská Štiavnica. Zlato se využívá zejména na výrobu mincí, klenotů, v lékařství.</w:t>
      </w:r>
      <w:r w:rsidR="00E50A23" w:rsidRPr="00E50A2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00753927">
        <w:rPr>
          <w:rFonts w:ascii="Times New Roman" w:hAnsi="Times New Roman" w:cs="Times New Roman"/>
          <w:sz w:val="24"/>
          <w:szCs w:val="24"/>
        </w:rPr>
        <w:t>Stříbro, argentum</w:t>
      </w:r>
      <w:r w:rsidRPr="00B740FB">
        <w:rPr>
          <w:rFonts w:ascii="Times New Roman" w:hAnsi="Times New Roman" w:cs="Times New Roman"/>
          <w:sz w:val="24"/>
          <w:szCs w:val="24"/>
        </w:rPr>
        <w:t xml:space="preserve"> je vzácný kov krychlové soustavy. Je to dobrý vodič tvořící sloučeninu se sírou zvanou argentit. Využívá se v klenotnictví, jako materiál na mince nebo ve fotografickém průmyslu. Česká naleziště jsou Jáchymov, Příbram a Kutná Hora, světová naleziště pak Argentina, Sibiř a Bolívie.</w:t>
      </w:r>
    </w:p>
    <w:p w:rsid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Platina je rozptýlená v bazických vyvřelinách, jako ryzí má neuvěřitelně vysokou hus</w:t>
      </w:r>
      <w:r>
        <w:rPr>
          <w:rFonts w:ascii="Times New Roman" w:hAnsi="Times New Roman" w:cs="Times New Roman"/>
          <w:sz w:val="24"/>
          <w:szCs w:val="24"/>
        </w:rPr>
        <w:t xml:space="preserve">totu. </w:t>
      </w:r>
      <w:r w:rsidRPr="00B740FB">
        <w:rPr>
          <w:rFonts w:ascii="Times New Roman" w:hAnsi="Times New Roman" w:cs="Times New Roman"/>
          <w:sz w:val="24"/>
          <w:szCs w:val="24"/>
        </w:rPr>
        <w:t>Vyskytuje se v pohoří Ural, v Kanadě, Kolumbii a Etiopii. Využívá se v klenotnictví, elektrotechnice a pro výrobu chemických nástrojů.</w:t>
      </w:r>
    </w:p>
    <w:p w:rsid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Měď</w:t>
      </w:r>
      <w:r w:rsidR="00E0214D">
        <w:rPr>
          <w:rFonts w:ascii="Times New Roman" w:hAnsi="Times New Roman" w:cs="Times New Roman"/>
          <w:sz w:val="24"/>
          <w:szCs w:val="24"/>
        </w:rPr>
        <w:t>, cuprum</w:t>
      </w:r>
      <w:r w:rsidRPr="00B740FB">
        <w:rPr>
          <w:rFonts w:ascii="Times New Roman" w:hAnsi="Times New Roman" w:cs="Times New Roman"/>
          <w:sz w:val="24"/>
          <w:szCs w:val="24"/>
        </w:rPr>
        <w:t xml:space="preserve"> byla dříve v</w:t>
      </w:r>
      <w:r w:rsidR="00E0214D">
        <w:rPr>
          <w:rFonts w:ascii="Times New Roman" w:hAnsi="Times New Roman" w:cs="Times New Roman"/>
          <w:sz w:val="24"/>
          <w:szCs w:val="24"/>
        </w:rPr>
        <w:t> </w:t>
      </w:r>
      <w:r w:rsidRPr="00B740FB">
        <w:rPr>
          <w:rFonts w:ascii="Times New Roman" w:hAnsi="Times New Roman" w:cs="Times New Roman"/>
          <w:sz w:val="24"/>
          <w:szCs w:val="24"/>
        </w:rPr>
        <w:t>přírodě</w:t>
      </w:r>
      <w:r w:rsidR="00E0214D">
        <w:rPr>
          <w:rFonts w:ascii="Times New Roman" w:hAnsi="Times New Roman" w:cs="Times New Roman"/>
          <w:sz w:val="24"/>
          <w:szCs w:val="24"/>
        </w:rPr>
        <w:t xml:space="preserve"> v</w:t>
      </w:r>
      <w:r w:rsidRPr="00B740FB">
        <w:rPr>
          <w:rFonts w:ascii="Times New Roman" w:hAnsi="Times New Roman" w:cs="Times New Roman"/>
          <w:sz w:val="24"/>
          <w:szCs w:val="24"/>
        </w:rPr>
        <w:t xml:space="preserve"> dob</w:t>
      </w:r>
      <w:r w:rsidR="00E0214D">
        <w:rPr>
          <w:rFonts w:ascii="Times New Roman" w:hAnsi="Times New Roman" w:cs="Times New Roman"/>
          <w:sz w:val="24"/>
          <w:szCs w:val="24"/>
        </w:rPr>
        <w:t xml:space="preserve">ě měděné </w:t>
      </w:r>
      <w:r w:rsidR="001A176F" w:rsidRPr="00B740FB">
        <w:rPr>
          <w:rFonts w:ascii="Times New Roman" w:hAnsi="Times New Roman" w:cs="Times New Roman"/>
          <w:sz w:val="24"/>
          <w:szCs w:val="24"/>
        </w:rPr>
        <w:t>nejhojněj</w:t>
      </w:r>
      <w:r w:rsidR="001A176F">
        <w:rPr>
          <w:rFonts w:ascii="Times New Roman" w:hAnsi="Times New Roman" w:cs="Times New Roman"/>
          <w:sz w:val="24"/>
          <w:szCs w:val="24"/>
        </w:rPr>
        <w:t>š</w:t>
      </w:r>
      <w:r w:rsidR="001A176F" w:rsidRPr="00B740FB">
        <w:rPr>
          <w:rFonts w:ascii="Times New Roman" w:hAnsi="Times New Roman" w:cs="Times New Roman"/>
          <w:sz w:val="24"/>
          <w:szCs w:val="24"/>
        </w:rPr>
        <w:t>í</w:t>
      </w:r>
      <w:r w:rsidR="00E0214D" w:rsidRPr="00B740FB">
        <w:rPr>
          <w:rFonts w:ascii="Times New Roman" w:hAnsi="Times New Roman" w:cs="Times New Roman"/>
          <w:sz w:val="24"/>
          <w:szCs w:val="24"/>
        </w:rPr>
        <w:t xml:space="preserve"> ryzí kov</w:t>
      </w:r>
      <w:r w:rsidRPr="00B740FB">
        <w:rPr>
          <w:rFonts w:ascii="Times New Roman" w:hAnsi="Times New Roman" w:cs="Times New Roman"/>
          <w:sz w:val="24"/>
          <w:szCs w:val="24"/>
        </w:rPr>
        <w:t xml:space="preserve">. Sloučenina </w:t>
      </w:r>
      <w:r w:rsidR="0007470B">
        <w:rPr>
          <w:rFonts w:ascii="Times New Roman" w:hAnsi="Times New Roman" w:cs="Times New Roman"/>
          <w:sz w:val="24"/>
          <w:szCs w:val="24"/>
        </w:rPr>
        <w:br/>
      </w:r>
      <w:r w:rsidRPr="00B740FB">
        <w:rPr>
          <w:rFonts w:ascii="Times New Roman" w:hAnsi="Times New Roman" w:cs="Times New Roman"/>
          <w:sz w:val="24"/>
          <w:szCs w:val="24"/>
        </w:rPr>
        <w:t xml:space="preserve">s cínem se nazývá bronz, se zinkem mosaz. V přírodě je pak velmi často zeleně zbarvena vlivem oxidace. V České republice se ryzí měď </w:t>
      </w:r>
      <w:r w:rsidR="00E0214D">
        <w:rPr>
          <w:rFonts w:ascii="Times New Roman" w:hAnsi="Times New Roman" w:cs="Times New Roman"/>
          <w:sz w:val="24"/>
          <w:szCs w:val="24"/>
        </w:rPr>
        <w:t>nachází</w:t>
      </w:r>
      <w:r w:rsidRPr="00B740FB">
        <w:rPr>
          <w:rFonts w:ascii="Times New Roman" w:hAnsi="Times New Roman" w:cs="Times New Roman"/>
          <w:sz w:val="24"/>
          <w:szCs w:val="24"/>
        </w:rPr>
        <w:t xml:space="preserve"> například u Staré Paky, Bělovsi nebo </w:t>
      </w:r>
      <w:r w:rsidR="001A176F">
        <w:rPr>
          <w:rFonts w:ascii="Times New Roman" w:hAnsi="Times New Roman" w:cs="Times New Roman"/>
          <w:sz w:val="24"/>
          <w:szCs w:val="24"/>
        </w:rPr>
        <w:t>ve Studenci, světová naleziště v</w:t>
      </w:r>
      <w:r w:rsidR="0096437A">
        <w:rPr>
          <w:rFonts w:ascii="Times New Roman" w:hAnsi="Times New Roman" w:cs="Times New Roman"/>
          <w:sz w:val="24"/>
          <w:szCs w:val="24"/>
        </w:rPr>
        <w:t> USA, Zauralí, Maďarsku, Mexiku</w:t>
      </w:r>
      <w:r w:rsidRPr="00B740FB">
        <w:rPr>
          <w:rFonts w:ascii="Times New Roman" w:hAnsi="Times New Roman" w:cs="Times New Roman"/>
          <w:sz w:val="24"/>
          <w:szCs w:val="24"/>
        </w:rPr>
        <w:t xml:space="preserve"> nebo Chile.</w:t>
      </w:r>
    </w:p>
    <w:p w:rsid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Rtuť, v normálním stavu tekutý minerál s latinským označením hydrargyrum. K tuhnutí dochází až při -39°C. Často se vyskytuje ve sloučenině se sírou jako rumělka, cinabarit. V České republice se vyskytuje v obci Dědova Hora. Světov</w:t>
      </w:r>
      <w:r w:rsidR="001A176F">
        <w:rPr>
          <w:rFonts w:ascii="Times New Roman" w:hAnsi="Times New Roman" w:cs="Times New Roman"/>
          <w:sz w:val="24"/>
          <w:szCs w:val="24"/>
        </w:rPr>
        <w:t xml:space="preserve">á naleziště Peru, Idrie, </w:t>
      </w:r>
      <w:r w:rsidRPr="00B740FB">
        <w:rPr>
          <w:rFonts w:ascii="Times New Roman" w:hAnsi="Times New Roman" w:cs="Times New Roman"/>
          <w:sz w:val="24"/>
          <w:szCs w:val="24"/>
        </w:rPr>
        <w:t>Almaden.</w:t>
      </w:r>
    </w:p>
    <w:p w:rsidR="00B740FB" w:rsidRP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Velmi vzácně se železo vyskytuje jako prvek. Výskyt v čedičích v Grónsku nebo v hadcích na Uralu. V Chocni byly objeveny plátky železa velké až 30 cm.</w:t>
      </w:r>
    </w:p>
    <w:p w:rsidR="00B740FB" w:rsidRPr="00281FFA" w:rsidRDefault="00B740FB" w:rsidP="00B740FB">
      <w:pPr>
        <w:spacing w:after="0" w:line="324" w:lineRule="auto"/>
        <w:ind w:firstLine="360"/>
        <w:jc w:val="both"/>
        <w:rPr>
          <w:rFonts w:ascii="Times New Roman" w:hAnsi="Times New Roman" w:cs="Times New Roman"/>
          <w:szCs w:val="24"/>
        </w:rPr>
      </w:pPr>
    </w:p>
    <w:p w:rsidR="00B740FB" w:rsidRPr="00B740FB" w:rsidRDefault="00B740FB" w:rsidP="00B740FB">
      <w:pPr>
        <w:pStyle w:val="Nadpis3"/>
        <w:jc w:val="both"/>
        <w:rPr>
          <w:sz w:val="28"/>
        </w:rPr>
      </w:pPr>
      <w:bookmarkStart w:id="15" w:name="_Toc519718181"/>
      <w:r w:rsidRPr="00B740FB">
        <w:rPr>
          <w:sz w:val="28"/>
        </w:rPr>
        <w:t>Sulfidy</w:t>
      </w:r>
      <w:bookmarkEnd w:id="15"/>
    </w:p>
    <w:p w:rsidR="00B740FB" w:rsidRPr="00B740FB" w:rsidRDefault="00B740FB" w:rsidP="00B740FB">
      <w:pPr>
        <w:spacing w:after="0" w:line="324" w:lineRule="auto"/>
        <w:jc w:val="both"/>
        <w:rPr>
          <w:rFonts w:ascii="Times New Roman" w:hAnsi="Times New Roman" w:cs="Times New Roman"/>
          <w:sz w:val="24"/>
          <w:szCs w:val="24"/>
        </w:rPr>
      </w:pPr>
    </w:p>
    <w:p w:rsidR="00881684"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Sulfidy, jiným názvem sirníky</w:t>
      </w:r>
      <w:r w:rsidR="00881684">
        <w:rPr>
          <w:rFonts w:ascii="Times New Roman" w:hAnsi="Times New Roman" w:cs="Times New Roman"/>
          <w:sz w:val="24"/>
          <w:szCs w:val="24"/>
        </w:rPr>
        <w:t xml:space="preserve"> (Tabulka 2)</w:t>
      </w:r>
      <w:r w:rsidRPr="00B740FB">
        <w:rPr>
          <w:rFonts w:ascii="Times New Roman" w:hAnsi="Times New Roman" w:cs="Times New Roman"/>
          <w:sz w:val="24"/>
          <w:szCs w:val="24"/>
        </w:rPr>
        <w:t>, jsou sloučeniny síry s dalšími prvky, nejčastěji kovy. Tvoří důležité rudy všech kovů. Mají velmi často kovový lesk a vyšší hustotu. Většina sulfidů jsou hydrotermální - žilné minerály. Hojnými sulfidy jsou galenit, sfalerit, markazit, pyrit a chalkopyrit.</w:t>
      </w:r>
      <w:r w:rsidR="00753927" w:rsidRPr="00753927">
        <w:rPr>
          <w:rFonts w:ascii="Times New Roman" w:hAnsi="Times New Roman" w:cs="Times New Roman"/>
          <w:sz w:val="24"/>
          <w:szCs w:val="24"/>
        </w:rPr>
        <w:t xml:space="preserve"> </w:t>
      </w:r>
    </w:p>
    <w:p w:rsidR="00881684" w:rsidRDefault="00753927" w:rsidP="00881684">
      <w:pPr>
        <w:keepNext/>
        <w:tabs>
          <w:tab w:val="left" w:pos="567"/>
        </w:tabs>
        <w:spacing w:after="0" w:line="324" w:lineRule="auto"/>
        <w:jc w:val="both"/>
      </w:pPr>
      <w:r w:rsidRPr="00753927">
        <w:rPr>
          <w:noProof/>
          <w:szCs w:val="24"/>
        </w:rPr>
        <w:drawing>
          <wp:inline distT="0" distB="0" distL="0" distR="0">
            <wp:extent cx="5579745" cy="1836350"/>
            <wp:effectExtent l="19050" t="0" r="1905" b="0"/>
            <wp:docPr id="36"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srcRect/>
                    <a:stretch>
                      <a:fillRect/>
                    </a:stretch>
                  </pic:blipFill>
                  <pic:spPr bwMode="auto">
                    <a:xfrm>
                      <a:off x="0" y="0"/>
                      <a:ext cx="5579745" cy="1836350"/>
                    </a:xfrm>
                    <a:prstGeom prst="rect">
                      <a:avLst/>
                    </a:prstGeom>
                    <a:noFill/>
                    <a:ln w="9525">
                      <a:noFill/>
                      <a:miter lim="800000"/>
                      <a:headEnd/>
                      <a:tailEnd/>
                    </a:ln>
                  </pic:spPr>
                </pic:pic>
              </a:graphicData>
            </a:graphic>
          </wp:inline>
        </w:drawing>
      </w:r>
    </w:p>
    <w:p w:rsidR="00B740FB" w:rsidRDefault="00881684" w:rsidP="00881684">
      <w:pPr>
        <w:pStyle w:val="Titulek"/>
        <w:jc w:val="both"/>
        <w:rPr>
          <w:rFonts w:ascii="Times New Roman" w:hAnsi="Times New Roman" w:cs="Times New Roman"/>
          <w:sz w:val="24"/>
          <w:szCs w:val="24"/>
        </w:rPr>
      </w:pPr>
      <w:r>
        <w:t xml:space="preserve">Tabulka </w:t>
      </w:r>
      <w:fldSimple w:instr=" SEQ Tabulka \* ARABIC ">
        <w:r w:rsidR="003C761A">
          <w:rPr>
            <w:noProof/>
          </w:rPr>
          <w:t>2</w:t>
        </w:r>
      </w:fldSimple>
      <w:r>
        <w:t xml:space="preserve"> – Přehled sulfidů</w:t>
      </w:r>
    </w:p>
    <w:p w:rsidR="00B740FB" w:rsidRDefault="00881684"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94080" behindDoc="1" locked="0" layoutInCell="1" allowOverlap="1">
            <wp:simplePos x="0" y="0"/>
            <wp:positionH relativeFrom="column">
              <wp:posOffset>2764790</wp:posOffset>
            </wp:positionH>
            <wp:positionV relativeFrom="paragraph">
              <wp:posOffset>547370</wp:posOffset>
            </wp:positionV>
            <wp:extent cx="2715895" cy="2033270"/>
            <wp:effectExtent l="19050" t="0" r="8255" b="0"/>
            <wp:wrapTight wrapText="bothSides">
              <wp:wrapPolygon edited="0">
                <wp:start x="-152" y="0"/>
                <wp:lineTo x="-152" y="21452"/>
                <wp:lineTo x="21666" y="21452"/>
                <wp:lineTo x="21666" y="0"/>
                <wp:lineTo x="-152" y="0"/>
              </wp:wrapPolygon>
            </wp:wrapTight>
            <wp:docPr id="13" name="obrázek 7" descr="C:\Users\Dominik\Desktop\146_2606\IMG_3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ominik\Desktop\146_2606\IMG_3593.JPG"/>
                    <pic:cNvPicPr>
                      <a:picLocks noChangeAspect="1" noChangeArrowheads="1"/>
                    </pic:cNvPicPr>
                  </pic:nvPicPr>
                  <pic:blipFill>
                    <a:blip r:embed="rId22" cstate="print"/>
                    <a:srcRect/>
                    <a:stretch>
                      <a:fillRect/>
                    </a:stretch>
                  </pic:blipFill>
                  <pic:spPr bwMode="auto">
                    <a:xfrm>
                      <a:off x="0" y="0"/>
                      <a:ext cx="2715895" cy="2033270"/>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szCs w:val="24"/>
        </w:rPr>
        <w:tab/>
        <w:t>Pyrit má chemické složení disulfid železa FeS</w:t>
      </w:r>
      <w:r w:rsidR="00B740FB" w:rsidRPr="00B740FB">
        <w:rPr>
          <w:rFonts w:ascii="Times New Roman" w:hAnsi="Times New Roman" w:cs="Times New Roman"/>
          <w:sz w:val="24"/>
          <w:szCs w:val="24"/>
          <w:vertAlign w:val="subscript"/>
        </w:rPr>
        <w:t>2</w:t>
      </w:r>
      <w:r w:rsidR="00B740FB" w:rsidRPr="00B740FB">
        <w:rPr>
          <w:rFonts w:ascii="Times New Roman" w:hAnsi="Times New Roman" w:cs="Times New Roman"/>
          <w:sz w:val="24"/>
          <w:szCs w:val="24"/>
        </w:rPr>
        <w:t xml:space="preserve"> a krystalizuje v soustavě krychlové. Jinak se také nazývá kočičí zlato nebo kyz železný. Velmi hojně se vyskytuje v uhlí a jeho spalování způsobuje kyselé deště. V sedmdesátých letech byl těžen </w:t>
      </w:r>
      <w:r w:rsidR="0007470B">
        <w:rPr>
          <w:rFonts w:ascii="Times New Roman" w:hAnsi="Times New Roman" w:cs="Times New Roman"/>
          <w:sz w:val="24"/>
          <w:szCs w:val="24"/>
        </w:rPr>
        <w:br/>
      </w:r>
      <w:r w:rsidR="00B740FB" w:rsidRPr="00B740FB">
        <w:rPr>
          <w:rFonts w:ascii="Times New Roman" w:hAnsi="Times New Roman" w:cs="Times New Roman"/>
          <w:sz w:val="24"/>
          <w:szCs w:val="24"/>
        </w:rPr>
        <w:t>u Chvaletic pro získání kyseliny sírové.</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37" type="#_x0000_t202" style="position:absolute;left:0;text-align:left;margin-left:214.85pt;margin-top:91.7pt;width:221.95pt;height:21pt;z-index:251696128" wrapcoords="-76 0 -76 20736 21600 20736 21600 0 -76 0" stroked="f">
            <v:textbox style="mso-next-textbox:#_x0000_s1037;mso-fit-shape-to-text:t" inset="0,0,0,0">
              <w:txbxContent>
                <w:p w:rsidR="00D521F5" w:rsidRPr="00DB0BEE" w:rsidRDefault="00D521F5" w:rsidP="000A34A7">
                  <w:pPr>
                    <w:pStyle w:val="Titulek"/>
                    <w:rPr>
                      <w:rFonts w:ascii="Times New Roman" w:hAnsi="Times New Roman" w:cs="Times New Roman"/>
                      <w:noProof/>
                      <w:sz w:val="24"/>
                      <w:szCs w:val="24"/>
                    </w:rPr>
                  </w:pPr>
                  <w:r>
                    <w:t>Obrázek 12 - Markazit</w:t>
                  </w:r>
                </w:p>
              </w:txbxContent>
            </v:textbox>
            <w10:wrap type="tight"/>
          </v:shape>
        </w:pict>
      </w:r>
      <w:r w:rsidR="00B740FB" w:rsidRPr="00B740FB">
        <w:rPr>
          <w:rFonts w:ascii="Times New Roman" w:hAnsi="Times New Roman" w:cs="Times New Roman"/>
          <w:sz w:val="24"/>
          <w:szCs w:val="24"/>
        </w:rPr>
        <w:tab/>
        <w:t xml:space="preserve">Markazit </w:t>
      </w:r>
      <w:r w:rsidR="00881684">
        <w:rPr>
          <w:rFonts w:ascii="Times New Roman" w:hAnsi="Times New Roman" w:cs="Times New Roman"/>
          <w:sz w:val="24"/>
          <w:szCs w:val="24"/>
        </w:rPr>
        <w:t>(Obrázek 12)</w:t>
      </w:r>
      <w:r w:rsidR="00E0214D">
        <w:rPr>
          <w:rFonts w:ascii="Times New Roman" w:hAnsi="Times New Roman" w:cs="Times New Roman"/>
          <w:sz w:val="24"/>
          <w:szCs w:val="24"/>
        </w:rPr>
        <w:t>,</w:t>
      </w:r>
      <w:r w:rsidR="00881684">
        <w:rPr>
          <w:rFonts w:ascii="Times New Roman" w:hAnsi="Times New Roman" w:cs="Times New Roman"/>
          <w:sz w:val="24"/>
          <w:szCs w:val="24"/>
        </w:rPr>
        <w:t xml:space="preserve"> </w:t>
      </w:r>
      <w:r w:rsidR="00B740FB" w:rsidRPr="00B740FB">
        <w:rPr>
          <w:rFonts w:ascii="Times New Roman" w:hAnsi="Times New Roman" w:cs="Times New Roman"/>
          <w:sz w:val="24"/>
          <w:szCs w:val="24"/>
        </w:rPr>
        <w:t>polymorfní minerál disulfidu železa krystalizující v soustavě kosočtverečné. Nazývá se také kyz kopinatý. Vyskytuje se v hnědouhelných pánvích na našem území. Má stejné užití jako pyrit.</w:t>
      </w:r>
      <w:r w:rsidR="000A34A7" w:rsidRPr="000A34A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Chalkopyrit, chemickým složením disulfid železnato-měďnatý CuFeS</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 xml:space="preserve"> je nejvýznamnější měděná ruda mající podo</w:t>
      </w:r>
      <w:r w:rsidR="00E0214D">
        <w:rPr>
          <w:rFonts w:ascii="Times New Roman" w:hAnsi="Times New Roman" w:cs="Times New Roman"/>
          <w:sz w:val="24"/>
          <w:szCs w:val="24"/>
        </w:rPr>
        <w:t>bné vlastnosti jako pyrit. Starší</w:t>
      </w:r>
      <w:r w:rsidRPr="00B740FB">
        <w:rPr>
          <w:rFonts w:ascii="Times New Roman" w:hAnsi="Times New Roman" w:cs="Times New Roman"/>
          <w:sz w:val="24"/>
          <w:szCs w:val="24"/>
        </w:rPr>
        <w:t xml:space="preserve"> název je kyz měděný. Na našem území se těžil </w:t>
      </w:r>
      <w:r w:rsidR="00E0214D">
        <w:rPr>
          <w:rFonts w:ascii="Times New Roman" w:hAnsi="Times New Roman" w:cs="Times New Roman"/>
          <w:sz w:val="24"/>
          <w:szCs w:val="24"/>
        </w:rPr>
        <w:t>na</w:t>
      </w:r>
      <w:r w:rsidRPr="00B740FB">
        <w:rPr>
          <w:rFonts w:ascii="Times New Roman" w:hAnsi="Times New Roman" w:cs="Times New Roman"/>
          <w:sz w:val="24"/>
          <w:szCs w:val="24"/>
        </w:rPr>
        <w:t xml:space="preserve"> lokalitách </w:t>
      </w:r>
      <w:r w:rsidR="0007470B">
        <w:rPr>
          <w:rFonts w:ascii="Times New Roman" w:hAnsi="Times New Roman" w:cs="Times New Roman"/>
          <w:sz w:val="24"/>
          <w:szCs w:val="24"/>
        </w:rPr>
        <w:br/>
      </w:r>
      <w:r w:rsidR="00E0214D">
        <w:rPr>
          <w:rFonts w:ascii="Times New Roman" w:hAnsi="Times New Roman" w:cs="Times New Roman"/>
          <w:sz w:val="24"/>
          <w:szCs w:val="24"/>
        </w:rPr>
        <w:t xml:space="preserve">v </w:t>
      </w:r>
      <w:r w:rsidRPr="00B740FB">
        <w:rPr>
          <w:rFonts w:ascii="Times New Roman" w:hAnsi="Times New Roman" w:cs="Times New Roman"/>
          <w:sz w:val="24"/>
          <w:szCs w:val="24"/>
        </w:rPr>
        <w:t>pohoří Jeseníky.</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43" type="#_x0000_t202" style="position:absolute;left:0;text-align:left;margin-left:223.65pt;margin-top:130.65pt;width:213.15pt;height:21pt;z-index:251714560" wrapcoords="-79 0 -79 20736 21600 20736 21600 0 -79 0" stroked="f">
            <v:textbox style="mso-next-textbox:#_x0000_s1043;mso-fit-shape-to-text:t" inset="0,0,0,0">
              <w:txbxContent>
                <w:p w:rsidR="00D521F5" w:rsidRPr="00715F4B" w:rsidRDefault="00D521F5" w:rsidP="007A431E">
                  <w:pPr>
                    <w:pStyle w:val="Titulek"/>
                    <w:rPr>
                      <w:rFonts w:ascii="Times New Roman" w:hAnsi="Times New Roman" w:cs="Times New Roman"/>
                      <w:noProof/>
                      <w:sz w:val="24"/>
                      <w:szCs w:val="24"/>
                    </w:rPr>
                  </w:pPr>
                  <w:r>
                    <w:t>Obrázek 13 - Galenit</w:t>
                  </w:r>
                </w:p>
              </w:txbxContent>
            </v:textbox>
            <w10:wrap type="tight"/>
          </v:shape>
        </w:pict>
      </w:r>
      <w:r w:rsidR="008447E0">
        <w:rPr>
          <w:noProof/>
        </w:rPr>
        <w:drawing>
          <wp:anchor distT="0" distB="0" distL="114300" distR="114300" simplePos="0" relativeHeight="251712512" behindDoc="1" locked="0" layoutInCell="1" allowOverlap="1">
            <wp:simplePos x="0" y="0"/>
            <wp:positionH relativeFrom="column">
              <wp:posOffset>2859405</wp:posOffset>
            </wp:positionH>
            <wp:positionV relativeFrom="paragraph">
              <wp:posOffset>12700</wp:posOffset>
            </wp:positionV>
            <wp:extent cx="2621280" cy="1916430"/>
            <wp:effectExtent l="19050" t="0" r="7620" b="0"/>
            <wp:wrapTight wrapText="bothSides">
              <wp:wrapPolygon edited="0">
                <wp:start x="-157" y="0"/>
                <wp:lineTo x="-157" y="21471"/>
                <wp:lineTo x="21663" y="21471"/>
                <wp:lineTo x="21663" y="0"/>
                <wp:lineTo x="-157" y="0"/>
              </wp:wrapPolygon>
            </wp:wrapTight>
            <wp:docPr id="19" name="obrázek 13" descr="C:\Users\Dominik\Desktop\146_2606\IMG_3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ominik\Desktop\146_2606\IMG_3657.JPG"/>
                    <pic:cNvPicPr>
                      <a:picLocks noChangeAspect="1" noChangeArrowheads="1"/>
                    </pic:cNvPicPr>
                  </pic:nvPicPr>
                  <pic:blipFill>
                    <a:blip r:embed="rId23" cstate="print"/>
                    <a:srcRect/>
                    <a:stretch>
                      <a:fillRect/>
                    </a:stretch>
                  </pic:blipFill>
                  <pic:spPr bwMode="auto">
                    <a:xfrm>
                      <a:off x="0" y="0"/>
                      <a:ext cx="2621280" cy="1916430"/>
                    </a:xfrm>
                    <a:prstGeom prst="rect">
                      <a:avLst/>
                    </a:prstGeom>
                    <a:noFill/>
                    <a:ln w="9525">
                      <a:noFill/>
                      <a:miter lim="800000"/>
                      <a:headEnd/>
                      <a:tailEnd/>
                    </a:ln>
                  </pic:spPr>
                </pic:pic>
              </a:graphicData>
            </a:graphic>
          </wp:anchor>
        </w:drawing>
      </w:r>
      <w:r w:rsidR="00B740FB">
        <w:rPr>
          <w:rFonts w:ascii="Times New Roman" w:hAnsi="Times New Roman" w:cs="Times New Roman"/>
          <w:sz w:val="24"/>
          <w:szCs w:val="24"/>
        </w:rPr>
        <w:tab/>
      </w:r>
      <w:r w:rsidR="00B740FB" w:rsidRPr="00B740FB">
        <w:rPr>
          <w:rFonts w:ascii="Times New Roman" w:hAnsi="Times New Roman" w:cs="Times New Roman"/>
          <w:sz w:val="24"/>
          <w:szCs w:val="24"/>
        </w:rPr>
        <w:t>Galenit</w:t>
      </w:r>
      <w:r w:rsidR="00881684">
        <w:rPr>
          <w:rFonts w:ascii="Times New Roman" w:hAnsi="Times New Roman" w:cs="Times New Roman"/>
          <w:sz w:val="24"/>
          <w:szCs w:val="24"/>
        </w:rPr>
        <w:t xml:space="preserve"> (Obrázek 13)</w:t>
      </w:r>
      <w:r w:rsidR="00B740FB" w:rsidRPr="00B740FB">
        <w:rPr>
          <w:rFonts w:ascii="Times New Roman" w:hAnsi="Times New Roman" w:cs="Times New Roman"/>
          <w:sz w:val="24"/>
          <w:szCs w:val="24"/>
        </w:rPr>
        <w:t xml:space="preserve">, chemickým složením sulfid olovnatý PbS, krystalizuje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v krychlové soustavě. Vyskytuje se </w:t>
      </w:r>
      <w:r w:rsidR="0007470B">
        <w:rPr>
          <w:rFonts w:ascii="Times New Roman" w:hAnsi="Times New Roman" w:cs="Times New Roman"/>
          <w:sz w:val="24"/>
          <w:szCs w:val="24"/>
        </w:rPr>
        <w:br/>
      </w:r>
      <w:r w:rsidR="00B740FB" w:rsidRPr="00B740FB">
        <w:rPr>
          <w:rFonts w:ascii="Times New Roman" w:hAnsi="Times New Roman" w:cs="Times New Roman"/>
          <w:sz w:val="24"/>
          <w:szCs w:val="24"/>
        </w:rPr>
        <w:t>na nalezištích v Krušných horách, u Kutn</w:t>
      </w:r>
      <w:r w:rsidR="0007470B">
        <w:rPr>
          <w:rFonts w:ascii="Times New Roman" w:hAnsi="Times New Roman" w:cs="Times New Roman"/>
          <w:sz w:val="24"/>
          <w:szCs w:val="24"/>
        </w:rPr>
        <w:t>é</w:t>
      </w:r>
      <w:r w:rsidR="00B740FB" w:rsidRPr="00B740FB">
        <w:rPr>
          <w:rFonts w:ascii="Times New Roman" w:hAnsi="Times New Roman" w:cs="Times New Roman"/>
          <w:sz w:val="24"/>
          <w:szCs w:val="24"/>
        </w:rPr>
        <w:t xml:space="preserve"> Hory, Příbrami. Světová ložiska jsou pak v Coloradu, u Katovic či na Kavkaze. Galenit je nejvýznamnější olověná ruda. Často má příměsi stříbra.</w:t>
      </w:r>
      <w:r w:rsidR="007A431E" w:rsidRPr="007A431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Sfalerit, sulfid zinečnatý ZnS, je nerostem krychlové soustavy. Jinak se také nazývá blejno zinkové. Jeho naleziště jsou totožná jak</w:t>
      </w:r>
      <w:r w:rsidR="001A176F">
        <w:rPr>
          <w:rFonts w:ascii="Times New Roman" w:hAnsi="Times New Roman" w:cs="Times New Roman"/>
          <w:sz w:val="24"/>
          <w:szCs w:val="24"/>
        </w:rPr>
        <w:t>o naleziště galenitu. Je hlavní</w:t>
      </w:r>
      <w:r w:rsidR="00E0214D">
        <w:rPr>
          <w:rFonts w:ascii="Times New Roman" w:hAnsi="Times New Roman" w:cs="Times New Roman"/>
          <w:sz w:val="24"/>
          <w:szCs w:val="24"/>
        </w:rPr>
        <w:t xml:space="preserve"> </w:t>
      </w:r>
      <w:r w:rsidRPr="00B740FB">
        <w:rPr>
          <w:rFonts w:ascii="Times New Roman" w:hAnsi="Times New Roman" w:cs="Times New Roman"/>
          <w:sz w:val="24"/>
          <w:szCs w:val="24"/>
        </w:rPr>
        <w:t>zinečnatá ruda a užívá se pro výrobu bělidla.</w:t>
      </w:r>
    </w:p>
    <w:p w:rsidR="00B740FB" w:rsidRP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Dalšími sulfidy jsou antimonit, cinabarit a molybdenit. Antimonit, sulfid antimonitý Sb</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S</w:t>
      </w:r>
      <w:r w:rsidRPr="00B740FB">
        <w:rPr>
          <w:rFonts w:ascii="Times New Roman" w:hAnsi="Times New Roman" w:cs="Times New Roman"/>
          <w:sz w:val="24"/>
          <w:szCs w:val="24"/>
          <w:vertAlign w:val="subscript"/>
        </w:rPr>
        <w:t>3</w:t>
      </w:r>
      <w:r w:rsidRPr="00B740FB">
        <w:rPr>
          <w:rFonts w:ascii="Times New Roman" w:hAnsi="Times New Roman" w:cs="Times New Roman"/>
          <w:sz w:val="24"/>
          <w:szCs w:val="24"/>
        </w:rPr>
        <w:t>, staršími názvy stibnit či leštěnec antimonový, je hlavní ruda antimonu. Jako slitina s olovem tvoří liteřinu. Cinab</w:t>
      </w:r>
      <w:r w:rsidR="000A5272">
        <w:rPr>
          <w:rFonts w:ascii="Times New Roman" w:hAnsi="Times New Roman" w:cs="Times New Roman"/>
          <w:sz w:val="24"/>
          <w:szCs w:val="24"/>
        </w:rPr>
        <w:t>arit</w:t>
      </w:r>
      <w:r w:rsidR="00E0214D">
        <w:rPr>
          <w:rFonts w:ascii="Times New Roman" w:hAnsi="Times New Roman" w:cs="Times New Roman"/>
          <w:sz w:val="24"/>
          <w:szCs w:val="24"/>
        </w:rPr>
        <w:t xml:space="preserve"> neboli rumělka</w:t>
      </w:r>
      <w:r w:rsidR="000A5272">
        <w:rPr>
          <w:rFonts w:ascii="Times New Roman" w:hAnsi="Times New Roman" w:cs="Times New Roman"/>
          <w:sz w:val="24"/>
          <w:szCs w:val="24"/>
        </w:rPr>
        <w:t>,</w:t>
      </w:r>
      <w:r w:rsidRPr="00B740FB">
        <w:rPr>
          <w:rFonts w:ascii="Times New Roman" w:hAnsi="Times New Roman" w:cs="Times New Roman"/>
          <w:sz w:val="24"/>
          <w:szCs w:val="24"/>
        </w:rPr>
        <w:t xml:space="preserve"> sulfid rtuťnatý HgS, je hlavní ruda rtuti. Molybdenit, sulfid molybdeničitý MoS</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 je hlavní ruda molybdenu.</w:t>
      </w:r>
    </w:p>
    <w:p w:rsidR="00B740FB" w:rsidRPr="00281FFA" w:rsidRDefault="00B740FB" w:rsidP="00B740FB">
      <w:pPr>
        <w:spacing w:after="0" w:line="324" w:lineRule="auto"/>
        <w:ind w:firstLine="360"/>
        <w:jc w:val="both"/>
        <w:rPr>
          <w:rFonts w:ascii="Times New Roman" w:hAnsi="Times New Roman" w:cs="Times New Roman"/>
          <w:szCs w:val="24"/>
        </w:rPr>
      </w:pPr>
    </w:p>
    <w:p w:rsidR="00B740FB" w:rsidRPr="00B740FB" w:rsidRDefault="00B740FB" w:rsidP="00B740FB">
      <w:pPr>
        <w:pStyle w:val="Nadpis3"/>
        <w:jc w:val="both"/>
        <w:rPr>
          <w:sz w:val="28"/>
        </w:rPr>
      </w:pPr>
      <w:bookmarkStart w:id="16" w:name="_Toc519718182"/>
      <w:r w:rsidRPr="00B740FB">
        <w:rPr>
          <w:sz w:val="28"/>
        </w:rPr>
        <w:t>Halogenidy</w:t>
      </w:r>
      <w:bookmarkEnd w:id="16"/>
    </w:p>
    <w:p w:rsidR="00881684" w:rsidRDefault="00881684" w:rsidP="00B740FB">
      <w:pPr>
        <w:tabs>
          <w:tab w:val="left" w:pos="567"/>
        </w:tabs>
        <w:spacing w:after="0" w:line="324" w:lineRule="auto"/>
        <w:jc w:val="both"/>
        <w:rPr>
          <w:rFonts w:ascii="Times New Roman" w:hAnsi="Times New Roman" w:cs="Times New Roman"/>
          <w:sz w:val="24"/>
          <w:szCs w:val="24"/>
        </w:rPr>
      </w:pPr>
    </w:p>
    <w:p w:rsid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Halogenové sloučeniny jsou sloučeniny fluoru (F), chloru (Cl), bromu (Br), jodu (J) a kovu. Jsou dobře rozpustné v mořské vodě a roztoky velmi dobře vedou elektrický proud. Vyjma fluoritu, který jediný tvoří minerální žíly, tvoří obrovská solná ložiska. Nejběžnějšími hojně se vyskytujícími zástupci jsou halit a fluorit</w:t>
      </w:r>
      <w:r w:rsidR="00881684">
        <w:rPr>
          <w:rFonts w:ascii="Times New Roman" w:hAnsi="Times New Roman" w:cs="Times New Roman"/>
          <w:sz w:val="24"/>
          <w:szCs w:val="24"/>
        </w:rPr>
        <w:t xml:space="preserve"> (Tabulka 3)</w:t>
      </w:r>
      <w:r w:rsidRPr="00B740FB">
        <w:rPr>
          <w:rFonts w:ascii="Times New Roman" w:hAnsi="Times New Roman" w:cs="Times New Roman"/>
          <w:sz w:val="24"/>
          <w:szCs w:val="24"/>
        </w:rPr>
        <w:t>.</w:t>
      </w:r>
      <w:r w:rsidR="00881684">
        <w:rPr>
          <w:rFonts w:ascii="Times New Roman" w:hAnsi="Times New Roman" w:cs="Times New Roman"/>
          <w:sz w:val="24"/>
          <w:szCs w:val="24"/>
        </w:rPr>
        <w:t xml:space="preserve"> </w:t>
      </w:r>
    </w:p>
    <w:p w:rsidR="000A34A7" w:rsidRPr="000A5272" w:rsidRDefault="00881684" w:rsidP="000A34A7">
      <w:pPr>
        <w:keepNext/>
        <w:tabs>
          <w:tab w:val="left" w:pos="567"/>
        </w:tabs>
        <w:spacing w:after="0" w:line="324" w:lineRule="auto"/>
        <w:jc w:val="both"/>
        <w:rPr>
          <w:rFonts w:ascii="Times New Roman" w:hAnsi="Times New Roman" w:cs="Times New Roman"/>
          <w:sz w:val="24"/>
          <w:szCs w:val="24"/>
        </w:rPr>
      </w:pPr>
      <w:r>
        <w:rPr>
          <w:noProof/>
        </w:rPr>
        <w:lastRenderedPageBreak/>
        <w:drawing>
          <wp:anchor distT="0" distB="0" distL="114300" distR="114300" simplePos="0" relativeHeight="251703296" behindDoc="1" locked="0" layoutInCell="1" allowOverlap="1">
            <wp:simplePos x="0" y="0"/>
            <wp:positionH relativeFrom="column">
              <wp:posOffset>2625725</wp:posOffset>
            </wp:positionH>
            <wp:positionV relativeFrom="paragraph">
              <wp:posOffset>1205865</wp:posOffset>
            </wp:positionV>
            <wp:extent cx="2884805" cy="1843405"/>
            <wp:effectExtent l="19050" t="0" r="0" b="0"/>
            <wp:wrapTight wrapText="bothSides">
              <wp:wrapPolygon edited="0">
                <wp:start x="-143" y="0"/>
                <wp:lineTo x="-143" y="21429"/>
                <wp:lineTo x="21538" y="21429"/>
                <wp:lineTo x="21538" y="0"/>
                <wp:lineTo x="-143" y="0"/>
              </wp:wrapPolygon>
            </wp:wrapTight>
            <wp:docPr id="16"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2884805" cy="1843405"/>
                    </a:xfrm>
                    <a:prstGeom prst="rect">
                      <a:avLst/>
                    </a:prstGeom>
                    <a:noFill/>
                    <a:ln w="9525">
                      <a:noFill/>
                      <a:miter lim="800000"/>
                      <a:headEnd/>
                      <a:tailEnd/>
                    </a:ln>
                  </pic:spPr>
                </pic:pic>
              </a:graphicData>
            </a:graphic>
          </wp:anchor>
        </w:drawing>
      </w:r>
      <w:r w:rsidR="006473D1" w:rsidRPr="006473D1">
        <w:rPr>
          <w:noProof/>
        </w:rPr>
        <w:pict>
          <v:shape id="_x0000_s1058" type="#_x0000_t202" style="position:absolute;left:0;text-align:left;margin-left:2.85pt;margin-top:47.6pt;width:439.7pt;height:21pt;z-index:251761664;mso-position-horizontal-relative:text;mso-position-vertical-relative:text" wrapcoords="-37 0 -37 20700 21600 20700 21600 0 -37 0" stroked="f">
            <v:textbox style="mso-next-textbox:#_x0000_s1058;mso-fit-shape-to-text:t" inset="0,0,0,0">
              <w:txbxContent>
                <w:p w:rsidR="00D521F5" w:rsidRDefault="00D521F5" w:rsidP="00881684">
                  <w:pPr>
                    <w:pStyle w:val="Titulek"/>
                    <w:rPr>
                      <w:noProof/>
                    </w:rPr>
                  </w:pPr>
                  <w:r>
                    <w:t xml:space="preserve">Tabulka </w:t>
                  </w:r>
                  <w:fldSimple w:instr=" SEQ Tabulka \* ARABIC ">
                    <w:r w:rsidR="003C761A">
                      <w:rPr>
                        <w:noProof/>
                      </w:rPr>
                      <w:t>3</w:t>
                    </w:r>
                  </w:fldSimple>
                  <w:r>
                    <w:t xml:space="preserve"> – Přehled halogenidů</w:t>
                  </w:r>
                </w:p>
              </w:txbxContent>
            </v:textbox>
            <w10:wrap type="tight"/>
          </v:shape>
        </w:pict>
      </w:r>
      <w:r>
        <w:rPr>
          <w:noProof/>
        </w:rPr>
        <w:drawing>
          <wp:anchor distT="0" distB="0" distL="114300" distR="114300" simplePos="0" relativeHeight="251759616" behindDoc="1" locked="0" layoutInCell="1" allowOverlap="1">
            <wp:simplePos x="0" y="0"/>
            <wp:positionH relativeFrom="column">
              <wp:posOffset>36195</wp:posOffset>
            </wp:positionH>
            <wp:positionV relativeFrom="paragraph">
              <wp:posOffset>-88900</wp:posOffset>
            </wp:positionV>
            <wp:extent cx="5584190" cy="636270"/>
            <wp:effectExtent l="19050" t="0" r="0" b="0"/>
            <wp:wrapTight wrapText="bothSides">
              <wp:wrapPolygon edited="0">
                <wp:start x="-74" y="0"/>
                <wp:lineTo x="-74" y="20048"/>
                <wp:lineTo x="21590" y="20048"/>
                <wp:lineTo x="21590" y="0"/>
                <wp:lineTo x="-74" y="0"/>
              </wp:wrapPolygon>
            </wp:wrapTight>
            <wp:docPr id="38"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srcRect/>
                    <a:stretch>
                      <a:fillRect/>
                    </a:stretch>
                  </pic:blipFill>
                  <pic:spPr bwMode="auto">
                    <a:xfrm>
                      <a:off x="0" y="0"/>
                      <a:ext cx="5584190" cy="636270"/>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szCs w:val="24"/>
        </w:rPr>
        <w:tab/>
        <w:t>Halit, jinými jmény sůl kamenná či sůl kuchyňská</w:t>
      </w:r>
      <w:r>
        <w:rPr>
          <w:rFonts w:ascii="Times New Roman" w:hAnsi="Times New Roman" w:cs="Times New Roman"/>
          <w:sz w:val="24"/>
          <w:szCs w:val="24"/>
        </w:rPr>
        <w:t xml:space="preserve"> (Obrázek 14)</w:t>
      </w:r>
      <w:r w:rsidR="00B740FB" w:rsidRPr="00B740FB">
        <w:rPr>
          <w:rFonts w:ascii="Times New Roman" w:hAnsi="Times New Roman" w:cs="Times New Roman"/>
          <w:sz w:val="24"/>
          <w:szCs w:val="24"/>
        </w:rPr>
        <w:t xml:space="preserve">, chemickým složením chlorid sodný NaCl, krystalizuje v krychlové soustavě. Halit je látka čirá, většinou příměsí zbarvená bíle či šedě. Získává se vysoušením moří, těžbou. Solná pně se nacházejí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v Salzburgu, u Wieliczky či Solivaru. Sůl se využívá v chemickém průmyslu, potravinářství či </w:t>
      </w:r>
      <w:r w:rsidR="000A5272">
        <w:rPr>
          <w:rFonts w:ascii="Times New Roman" w:hAnsi="Times New Roman" w:cs="Times New Roman"/>
          <w:sz w:val="24"/>
          <w:szCs w:val="24"/>
        </w:rPr>
        <w:t>jako ochucovadlo</w:t>
      </w:r>
      <w:r w:rsidR="00B740FB" w:rsidRPr="00B740FB">
        <w:rPr>
          <w:rFonts w:ascii="Times New Roman" w:hAnsi="Times New Roman" w:cs="Times New Roman"/>
          <w:sz w:val="24"/>
          <w:szCs w:val="24"/>
        </w:rPr>
        <w:t>.</w:t>
      </w:r>
    </w:p>
    <w:p w:rsidR="00B740FB" w:rsidRP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40" type="#_x0000_t202" style="position:absolute;left:0;text-align:left;margin-left:206.75pt;margin-top:11pt;width:227.15pt;height:13.25pt;z-index:251705344" wrapcoords="-71 0 -71 20736 21600 20736 21600 0 -71 0" stroked="f">
            <v:textbox style="mso-next-textbox:#_x0000_s1040" inset="0,0,0,0">
              <w:txbxContent>
                <w:p w:rsidR="00D521F5" w:rsidRPr="00E828E0" w:rsidRDefault="00D521F5" w:rsidP="000A34A7">
                  <w:pPr>
                    <w:pStyle w:val="Titulek"/>
                    <w:rPr>
                      <w:rFonts w:ascii="Times New Roman" w:hAnsi="Times New Roman" w:cs="Times New Roman"/>
                      <w:noProof/>
                      <w:sz w:val="24"/>
                      <w:szCs w:val="24"/>
                    </w:rPr>
                  </w:pPr>
                  <w:r>
                    <w:t>Obrázek 14 - Halit</w:t>
                  </w:r>
                </w:p>
              </w:txbxContent>
            </v:textbox>
            <w10:wrap type="tight"/>
          </v:shape>
        </w:pict>
      </w:r>
      <w:r w:rsidR="00B740FB" w:rsidRPr="00B740FB">
        <w:rPr>
          <w:rFonts w:ascii="Times New Roman" w:hAnsi="Times New Roman" w:cs="Times New Roman"/>
          <w:sz w:val="24"/>
          <w:szCs w:val="24"/>
        </w:rPr>
        <w:tab/>
        <w:t>Fluorit, starším názvem kazivec, chemicky fluorid vápenatý – CaF</w:t>
      </w:r>
      <w:r w:rsidR="00B740FB" w:rsidRPr="00B740FB">
        <w:rPr>
          <w:rFonts w:ascii="Times New Roman" w:hAnsi="Times New Roman" w:cs="Times New Roman"/>
          <w:sz w:val="24"/>
          <w:szCs w:val="24"/>
          <w:vertAlign w:val="subscript"/>
        </w:rPr>
        <w:t>2</w:t>
      </w:r>
      <w:r w:rsidR="00B740FB" w:rsidRPr="00B740FB">
        <w:rPr>
          <w:rFonts w:ascii="Times New Roman" w:hAnsi="Times New Roman" w:cs="Times New Roman"/>
          <w:sz w:val="24"/>
          <w:szCs w:val="24"/>
        </w:rPr>
        <w:t>, je prvkem krychlové soustavy. Kazivec snižuje bod tání kovů, čímž získal své jméno. Nemá jednotnou barvu, je zbarvený od rud a příměsí, tvoří barevné modifikace</w:t>
      </w:r>
      <w:r w:rsidR="00D40EBA">
        <w:rPr>
          <w:rFonts w:ascii="Times New Roman" w:hAnsi="Times New Roman" w:cs="Times New Roman"/>
          <w:sz w:val="24"/>
          <w:szCs w:val="24"/>
        </w:rPr>
        <w:t>. Je fluorescent</w:t>
      </w:r>
      <w:r w:rsidR="00B740FB" w:rsidRPr="00B740FB">
        <w:rPr>
          <w:rFonts w:ascii="Times New Roman" w:hAnsi="Times New Roman" w:cs="Times New Roman"/>
          <w:sz w:val="24"/>
          <w:szCs w:val="24"/>
        </w:rPr>
        <w:t xml:space="preserve">ní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a při kontaktu s kyselinou sírovou se uvolňuje fluorovodík, který leptá sklo. Nachází se </w:t>
      </w:r>
      <w:r w:rsidR="001A176F">
        <w:rPr>
          <w:rFonts w:ascii="Times New Roman" w:hAnsi="Times New Roman" w:cs="Times New Roman"/>
          <w:sz w:val="24"/>
          <w:szCs w:val="24"/>
        </w:rPr>
        <w:br/>
      </w:r>
      <w:r w:rsidR="00B740FB" w:rsidRPr="00B740FB">
        <w:rPr>
          <w:rFonts w:ascii="Times New Roman" w:hAnsi="Times New Roman" w:cs="Times New Roman"/>
          <w:sz w:val="24"/>
          <w:szCs w:val="24"/>
        </w:rPr>
        <w:t xml:space="preserve">na Děčínsku, u Jáchymova a v Harrachově. Světová naleziště jsou v Mexiku, Číně </w:t>
      </w:r>
      <w:r w:rsidR="0007470B">
        <w:rPr>
          <w:rFonts w:ascii="Times New Roman" w:hAnsi="Times New Roman" w:cs="Times New Roman"/>
          <w:sz w:val="24"/>
          <w:szCs w:val="24"/>
        </w:rPr>
        <w:br/>
      </w:r>
      <w:r w:rsidR="00B740FB" w:rsidRPr="00B740FB">
        <w:rPr>
          <w:rFonts w:ascii="Times New Roman" w:hAnsi="Times New Roman" w:cs="Times New Roman"/>
          <w:sz w:val="24"/>
          <w:szCs w:val="24"/>
        </w:rPr>
        <w:t>a Španělsku. Využívá se pro výrobu teflonu či freonu, ve sklářství či chemickém průmyslu.</w:t>
      </w:r>
    </w:p>
    <w:p w:rsidR="00B740FB" w:rsidRPr="00281FFA" w:rsidRDefault="00B740FB" w:rsidP="00B740FB">
      <w:pPr>
        <w:tabs>
          <w:tab w:val="left" w:pos="284"/>
        </w:tabs>
        <w:spacing w:after="0" w:line="324" w:lineRule="auto"/>
        <w:jc w:val="both"/>
        <w:rPr>
          <w:rFonts w:ascii="Times New Roman" w:hAnsi="Times New Roman" w:cs="Times New Roman"/>
          <w:szCs w:val="24"/>
        </w:rPr>
      </w:pPr>
    </w:p>
    <w:p w:rsidR="00B740FB" w:rsidRPr="00B740FB" w:rsidRDefault="00B740FB" w:rsidP="00B740FB">
      <w:pPr>
        <w:pStyle w:val="Nadpis3"/>
        <w:jc w:val="both"/>
        <w:rPr>
          <w:sz w:val="28"/>
        </w:rPr>
      </w:pPr>
      <w:bookmarkStart w:id="17" w:name="oxidy"/>
      <w:bookmarkStart w:id="18" w:name="_Toc519718183"/>
      <w:bookmarkEnd w:id="17"/>
      <w:r w:rsidRPr="00B740FB">
        <w:rPr>
          <w:sz w:val="28"/>
        </w:rPr>
        <w:t>Oxidy</w:t>
      </w:r>
      <w:bookmarkEnd w:id="18"/>
    </w:p>
    <w:p w:rsidR="00B740FB" w:rsidRPr="00B740FB" w:rsidRDefault="00B740FB" w:rsidP="00B740FB">
      <w:pPr>
        <w:spacing w:after="0" w:line="324" w:lineRule="auto"/>
        <w:jc w:val="both"/>
        <w:rPr>
          <w:rFonts w:ascii="Times New Roman" w:hAnsi="Times New Roman" w:cs="Times New Roman"/>
          <w:b/>
          <w:sz w:val="24"/>
          <w:szCs w:val="24"/>
          <w:u w:val="single"/>
        </w:rPr>
      </w:pPr>
    </w:p>
    <w:p w:rsidR="00B740FB" w:rsidRDefault="00837727" w:rsidP="00B740FB">
      <w:pPr>
        <w:tabs>
          <w:tab w:val="left" w:pos="567"/>
        </w:tabs>
        <w:spacing w:after="0" w:line="324" w:lineRule="auto"/>
        <w:jc w:val="both"/>
        <w:rPr>
          <w:rFonts w:ascii="Times New Roman" w:hAnsi="Times New Roman" w:cs="Times New Roman"/>
          <w:sz w:val="24"/>
          <w:szCs w:val="24"/>
        </w:rPr>
      </w:pPr>
      <w:r>
        <w:rPr>
          <w:noProof/>
        </w:rPr>
        <w:drawing>
          <wp:anchor distT="0" distB="0" distL="114300" distR="114300" simplePos="0" relativeHeight="251765760" behindDoc="1" locked="0" layoutInCell="1" allowOverlap="1">
            <wp:simplePos x="0" y="0"/>
            <wp:positionH relativeFrom="column">
              <wp:posOffset>-73660</wp:posOffset>
            </wp:positionH>
            <wp:positionV relativeFrom="paragraph">
              <wp:posOffset>581660</wp:posOffset>
            </wp:positionV>
            <wp:extent cx="5584190" cy="2450465"/>
            <wp:effectExtent l="19050" t="0" r="0" b="0"/>
            <wp:wrapTight wrapText="bothSides">
              <wp:wrapPolygon edited="0">
                <wp:start x="-74" y="0"/>
                <wp:lineTo x="-74" y="21326"/>
                <wp:lineTo x="21590" y="21326"/>
                <wp:lineTo x="21590" y="0"/>
                <wp:lineTo x="-74" y="0"/>
              </wp:wrapPolygon>
            </wp:wrapTight>
            <wp:docPr id="40"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srcRect/>
                    <a:stretch>
                      <a:fillRect/>
                    </a:stretch>
                  </pic:blipFill>
                  <pic:spPr bwMode="auto">
                    <a:xfrm>
                      <a:off x="0" y="0"/>
                      <a:ext cx="5584190" cy="2450465"/>
                    </a:xfrm>
                    <a:prstGeom prst="rect">
                      <a:avLst/>
                    </a:prstGeom>
                    <a:noFill/>
                    <a:ln w="9525">
                      <a:noFill/>
                      <a:miter lim="800000"/>
                      <a:headEnd/>
                      <a:tailEnd/>
                    </a:ln>
                  </pic:spPr>
                </pic:pic>
              </a:graphicData>
            </a:graphic>
          </wp:anchor>
        </w:drawing>
      </w:r>
      <w:r w:rsidR="006473D1" w:rsidRPr="006473D1">
        <w:rPr>
          <w:noProof/>
        </w:rPr>
        <w:pict>
          <v:shape id="_x0000_s1059" type="#_x0000_t202" style="position:absolute;left:0;text-align:left;margin-left:-5.8pt;margin-top:245pt;width:439.7pt;height:21pt;z-index:251764736;mso-position-horizontal-relative:text;mso-position-vertical-relative:text" wrapcoords="-37 0 -37 20700 21600 20700 21600 0 -37 0" stroked="f">
            <v:textbox style="mso-next-textbox:#_x0000_s1059;mso-fit-shape-to-text:t" inset="0,0,0,0">
              <w:txbxContent>
                <w:p w:rsidR="00D521F5" w:rsidRDefault="00D521F5" w:rsidP="00837727">
                  <w:pPr>
                    <w:pStyle w:val="Titulek"/>
                    <w:rPr>
                      <w:noProof/>
                    </w:rPr>
                  </w:pPr>
                  <w:r>
                    <w:t xml:space="preserve">Tabulka </w:t>
                  </w:r>
                  <w:fldSimple w:instr=" SEQ Tabulka \* ARABIC ">
                    <w:r w:rsidR="003C761A">
                      <w:rPr>
                        <w:noProof/>
                      </w:rPr>
                      <w:t>4</w:t>
                    </w:r>
                  </w:fldSimple>
                  <w:r>
                    <w:t xml:space="preserve"> – Přehled oxidů</w:t>
                  </w:r>
                </w:p>
              </w:txbxContent>
            </v:textbox>
            <w10:wrap type="tight"/>
          </v:shape>
        </w:pict>
      </w:r>
      <w:r w:rsidR="00B740FB" w:rsidRPr="00B740FB">
        <w:rPr>
          <w:rFonts w:ascii="Times New Roman" w:hAnsi="Times New Roman" w:cs="Times New Roman"/>
          <w:sz w:val="24"/>
          <w:szCs w:val="24"/>
        </w:rPr>
        <w:tab/>
        <w:t>Sloučeniny kyslíku s kovy nebo nekovy. Dříve byly nazývány k</w:t>
      </w:r>
      <w:r w:rsidR="00D40EBA">
        <w:rPr>
          <w:rFonts w:ascii="Times New Roman" w:hAnsi="Times New Roman" w:cs="Times New Roman"/>
          <w:sz w:val="24"/>
          <w:szCs w:val="24"/>
        </w:rPr>
        <w:t>ysličníky. Můžeme je rozdělit na</w:t>
      </w:r>
      <w:r w:rsidR="00B740FB" w:rsidRPr="00B740FB">
        <w:rPr>
          <w:rFonts w:ascii="Times New Roman" w:hAnsi="Times New Roman" w:cs="Times New Roman"/>
          <w:sz w:val="24"/>
          <w:szCs w:val="24"/>
        </w:rPr>
        <w:t xml:space="preserve"> bezvodé a vodnatné. Tyto sloučeniny nevedou elektrický proud. Mezi oxidy se </w:t>
      </w:r>
      <w:r w:rsidR="00B740FB" w:rsidRPr="00B740FB">
        <w:rPr>
          <w:rFonts w:ascii="Times New Roman" w:hAnsi="Times New Roman" w:cs="Times New Roman"/>
          <w:sz w:val="24"/>
          <w:szCs w:val="24"/>
        </w:rPr>
        <w:lastRenderedPageBreak/>
        <w:t xml:space="preserve">vyskytují rudy železa a cínu, a drahokamy. Oxidy vznikají vylučováním z tavenin </w:t>
      </w:r>
      <w:r w:rsidR="0007470B">
        <w:rPr>
          <w:rFonts w:ascii="Times New Roman" w:hAnsi="Times New Roman" w:cs="Times New Roman"/>
          <w:sz w:val="24"/>
          <w:szCs w:val="24"/>
        </w:rPr>
        <w:br/>
      </w:r>
      <w:r w:rsidR="00B740FB" w:rsidRPr="00B740FB">
        <w:rPr>
          <w:rFonts w:ascii="Times New Roman" w:hAnsi="Times New Roman" w:cs="Times New Roman"/>
          <w:sz w:val="24"/>
          <w:szCs w:val="24"/>
        </w:rPr>
        <w:t>a roztoků.</w:t>
      </w:r>
      <w:bookmarkStart w:id="19" w:name="uhlicitany"/>
      <w:bookmarkEnd w:id="19"/>
      <w:r w:rsidR="00B740FB" w:rsidRPr="00B740FB">
        <w:rPr>
          <w:rFonts w:ascii="Times New Roman" w:hAnsi="Times New Roman" w:cs="Times New Roman"/>
          <w:sz w:val="24"/>
          <w:szCs w:val="24"/>
        </w:rPr>
        <w:t xml:space="preserve"> Nejběžnějšími oxidy</w:t>
      </w:r>
      <w:r>
        <w:rPr>
          <w:rFonts w:ascii="Times New Roman" w:hAnsi="Times New Roman" w:cs="Times New Roman"/>
          <w:sz w:val="24"/>
          <w:szCs w:val="24"/>
        </w:rPr>
        <w:t xml:space="preserve"> (Tabulka 4)</w:t>
      </w:r>
      <w:r w:rsidR="00B740FB" w:rsidRPr="00B740FB">
        <w:rPr>
          <w:rFonts w:ascii="Times New Roman" w:hAnsi="Times New Roman" w:cs="Times New Roman"/>
          <w:sz w:val="24"/>
          <w:szCs w:val="24"/>
        </w:rPr>
        <w:t xml:space="preserve"> jsou křemen, magnetit, limonit, hematit, cínovec, korund, bauxit </w:t>
      </w:r>
      <w:r w:rsidR="0007470B">
        <w:rPr>
          <w:rFonts w:ascii="Times New Roman" w:hAnsi="Times New Roman" w:cs="Times New Roman"/>
          <w:sz w:val="24"/>
          <w:szCs w:val="24"/>
        </w:rPr>
        <w:br/>
      </w:r>
      <w:r w:rsidR="00B740FB" w:rsidRPr="00B740FB">
        <w:rPr>
          <w:rFonts w:ascii="Times New Roman" w:hAnsi="Times New Roman" w:cs="Times New Roman"/>
          <w:sz w:val="24"/>
          <w:szCs w:val="24"/>
        </w:rPr>
        <w:t>a smolinec.</w:t>
      </w:r>
      <w:r w:rsidRPr="00837727">
        <w:rPr>
          <w:rFonts w:ascii="Times New Roman" w:hAnsi="Times New Roman" w:cs="Times New Roman"/>
          <w:sz w:val="24"/>
          <w:szCs w:val="24"/>
        </w:rPr>
        <w:t xml:space="preserve"> </w:t>
      </w:r>
    </w:p>
    <w:p w:rsidR="00B740FB" w:rsidRDefault="00837727" w:rsidP="00B740FB">
      <w:pPr>
        <w:tabs>
          <w:tab w:val="left" w:pos="567"/>
        </w:tabs>
        <w:spacing w:after="0" w:line="324" w:lineRule="auto"/>
        <w:jc w:val="both"/>
        <w:rPr>
          <w:rFonts w:ascii="Times New Roman" w:hAnsi="Times New Roman" w:cs="Times New Roman"/>
          <w:sz w:val="24"/>
          <w:szCs w:val="24"/>
        </w:rPr>
      </w:pPr>
      <w:r>
        <w:rPr>
          <w:noProof/>
        </w:rPr>
        <w:drawing>
          <wp:anchor distT="0" distB="0" distL="114300" distR="114300" simplePos="0" relativeHeight="251766784" behindDoc="1" locked="0" layoutInCell="1" allowOverlap="1">
            <wp:simplePos x="0" y="0"/>
            <wp:positionH relativeFrom="column">
              <wp:posOffset>2734945</wp:posOffset>
            </wp:positionH>
            <wp:positionV relativeFrom="paragraph">
              <wp:posOffset>2968625</wp:posOffset>
            </wp:positionV>
            <wp:extent cx="2980055" cy="2238375"/>
            <wp:effectExtent l="19050" t="0" r="0" b="0"/>
            <wp:wrapTight wrapText="bothSides">
              <wp:wrapPolygon edited="0">
                <wp:start x="-138" y="0"/>
                <wp:lineTo x="-138" y="21508"/>
                <wp:lineTo x="21540" y="21508"/>
                <wp:lineTo x="21540" y="0"/>
                <wp:lineTo x="-138" y="0"/>
              </wp:wrapPolygon>
            </wp:wrapTight>
            <wp:docPr id="41" name="obrázek 34" descr="C:\Users\Dominik\Desktop\146_2606\IMG_3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Dominik\Desktop\146_2606\IMG_3626.JPG"/>
                    <pic:cNvPicPr>
                      <a:picLocks noChangeAspect="1" noChangeArrowheads="1"/>
                    </pic:cNvPicPr>
                  </pic:nvPicPr>
                  <pic:blipFill>
                    <a:blip r:embed="rId27" cstate="print"/>
                    <a:srcRect/>
                    <a:stretch>
                      <a:fillRect/>
                    </a:stretch>
                  </pic:blipFill>
                  <pic:spPr bwMode="auto">
                    <a:xfrm>
                      <a:off x="0" y="0"/>
                      <a:ext cx="2980055" cy="2238375"/>
                    </a:xfrm>
                    <a:prstGeom prst="rect">
                      <a:avLst/>
                    </a:prstGeom>
                    <a:noFill/>
                    <a:ln w="9525">
                      <a:noFill/>
                      <a:miter lim="800000"/>
                      <a:headEnd/>
                      <a:tailEnd/>
                    </a:ln>
                  </pic:spPr>
                </pic:pic>
              </a:graphicData>
            </a:graphic>
          </wp:anchor>
        </w:drawing>
      </w:r>
      <w:r w:rsidR="006473D1" w:rsidRPr="006473D1">
        <w:rPr>
          <w:noProof/>
        </w:rPr>
        <w:pict>
          <v:shape id="_x0000_s1042" type="#_x0000_t202" style="position:absolute;left:0;text-align:left;margin-left:213.85pt;margin-top:106.7pt;width:231pt;height:28pt;z-index:251711488;mso-position-horizontal-relative:text;mso-position-vertical-relative:text" wrapcoords="-71 0 -71 20736 21600 20736 21600 0 -71 0" stroked="f">
            <v:textbox style="mso-next-textbox:#_x0000_s1042" inset="0,0,0,0">
              <w:txbxContent>
                <w:p w:rsidR="00D521F5" w:rsidRPr="008A3F96" w:rsidRDefault="00D521F5" w:rsidP="007A431E">
                  <w:pPr>
                    <w:pStyle w:val="Titulek"/>
                    <w:rPr>
                      <w:rFonts w:ascii="Times New Roman" w:hAnsi="Times New Roman" w:cs="Times New Roman"/>
                      <w:noProof/>
                      <w:sz w:val="24"/>
                      <w:szCs w:val="24"/>
                    </w:rPr>
                  </w:pPr>
                  <w:r>
                    <w:t>Obrázek 15 - Jaspis</w:t>
                  </w:r>
                </w:p>
              </w:txbxContent>
            </v:textbox>
            <w10:wrap type="tight"/>
          </v:shape>
        </w:pict>
      </w:r>
      <w:r>
        <w:rPr>
          <w:rFonts w:ascii="Times New Roman" w:hAnsi="Times New Roman" w:cs="Times New Roman"/>
          <w:noProof/>
          <w:sz w:val="24"/>
          <w:szCs w:val="24"/>
        </w:rPr>
        <w:drawing>
          <wp:anchor distT="0" distB="0" distL="114300" distR="114300" simplePos="0" relativeHeight="251709440" behindDoc="1" locked="0" layoutInCell="1" allowOverlap="1">
            <wp:simplePos x="0" y="0"/>
            <wp:positionH relativeFrom="column">
              <wp:posOffset>2734945</wp:posOffset>
            </wp:positionH>
            <wp:positionV relativeFrom="paragraph">
              <wp:posOffset>-459105</wp:posOffset>
            </wp:positionV>
            <wp:extent cx="2884805" cy="2164715"/>
            <wp:effectExtent l="19050" t="0" r="0" b="0"/>
            <wp:wrapTight wrapText="bothSides">
              <wp:wrapPolygon edited="0">
                <wp:start x="-143" y="0"/>
                <wp:lineTo x="-143" y="21480"/>
                <wp:lineTo x="21538" y="21480"/>
                <wp:lineTo x="21538" y="0"/>
                <wp:lineTo x="-143" y="0"/>
              </wp:wrapPolygon>
            </wp:wrapTight>
            <wp:docPr id="18" name="obrázek 12" descr="C:\Users\Dominik\Desktop\146_2606\IMG_3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ominik\Desktop\146_2606\IMG_3652.JPG"/>
                    <pic:cNvPicPr>
                      <a:picLocks noChangeAspect="1" noChangeArrowheads="1"/>
                    </pic:cNvPicPr>
                  </pic:nvPicPr>
                  <pic:blipFill>
                    <a:blip r:embed="rId28" cstate="print"/>
                    <a:srcRect/>
                    <a:stretch>
                      <a:fillRect/>
                    </a:stretch>
                  </pic:blipFill>
                  <pic:spPr bwMode="auto">
                    <a:xfrm>
                      <a:off x="0" y="0"/>
                      <a:ext cx="2884805" cy="2164715"/>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szCs w:val="24"/>
        </w:rPr>
        <w:tab/>
        <w:t>Křemen (společně s živcem) je nejběžnějším minerál</w:t>
      </w:r>
      <w:r w:rsidR="001A176F">
        <w:rPr>
          <w:rFonts w:ascii="Times New Roman" w:hAnsi="Times New Roman" w:cs="Times New Roman"/>
          <w:sz w:val="24"/>
          <w:szCs w:val="24"/>
        </w:rPr>
        <w:t>em</w:t>
      </w:r>
      <w:r w:rsidR="00B740FB" w:rsidRPr="00B740FB">
        <w:rPr>
          <w:rFonts w:ascii="Times New Roman" w:hAnsi="Times New Roman" w:cs="Times New Roman"/>
          <w:sz w:val="24"/>
          <w:szCs w:val="24"/>
        </w:rPr>
        <w:t xml:space="preserve"> v přírodě. Krystalizuje v šesterečné soustavě. Jeho chemické složení je oxid křemičitý SiO</w:t>
      </w:r>
      <w:r w:rsidR="00B740FB" w:rsidRPr="00B740FB">
        <w:rPr>
          <w:rFonts w:ascii="Times New Roman" w:hAnsi="Times New Roman" w:cs="Times New Roman"/>
          <w:sz w:val="24"/>
          <w:szCs w:val="24"/>
          <w:vertAlign w:val="subscript"/>
        </w:rPr>
        <w:t>2</w:t>
      </w:r>
      <w:r w:rsidR="00D40EBA">
        <w:rPr>
          <w:rFonts w:ascii="Times New Roman" w:hAnsi="Times New Roman" w:cs="Times New Roman"/>
          <w:sz w:val="24"/>
          <w:szCs w:val="24"/>
        </w:rPr>
        <w:t>. Jeho příměsi</w:t>
      </w:r>
      <w:r w:rsidR="00B740FB" w:rsidRPr="00B740FB">
        <w:rPr>
          <w:rFonts w:ascii="Times New Roman" w:hAnsi="Times New Roman" w:cs="Times New Roman"/>
          <w:sz w:val="24"/>
          <w:szCs w:val="24"/>
        </w:rPr>
        <w:t xml:space="preserve"> pak způsobují množství barevných odrůd. Čirou krystalovanou odrůdou je křišťál, fialový ametyst, růžový růženín. Kouřově šedá je záhněda, žlutý je citrín, mléčně bílý kašonk a neprůhledně černý je morion</w:t>
      </w:r>
      <w:r>
        <w:rPr>
          <w:rFonts w:ascii="Times New Roman" w:hAnsi="Times New Roman" w:cs="Times New Roman"/>
          <w:sz w:val="24"/>
          <w:szCs w:val="24"/>
        </w:rPr>
        <w:t xml:space="preserve"> (Obrázek 16)</w:t>
      </w:r>
      <w:r w:rsidR="00B740FB" w:rsidRPr="00B740FB">
        <w:rPr>
          <w:rFonts w:ascii="Times New Roman" w:hAnsi="Times New Roman" w:cs="Times New Roman"/>
          <w:sz w:val="24"/>
          <w:szCs w:val="24"/>
        </w:rPr>
        <w:t>. Zvláštními odrůdami křemene pak jsou biogenní pazourek, kryptokrystalický chalcedon a jeho variety achát, onyx, karneol a jaspis</w:t>
      </w:r>
      <w:r>
        <w:rPr>
          <w:rFonts w:ascii="Times New Roman" w:hAnsi="Times New Roman" w:cs="Times New Roman"/>
          <w:sz w:val="24"/>
          <w:szCs w:val="24"/>
        </w:rPr>
        <w:t xml:space="preserve"> (Obrázek 15)</w:t>
      </w:r>
      <w:r w:rsidR="00B740FB" w:rsidRPr="00B740FB">
        <w:rPr>
          <w:rFonts w:ascii="Times New Roman" w:hAnsi="Times New Roman" w:cs="Times New Roman"/>
          <w:sz w:val="24"/>
          <w:szCs w:val="24"/>
        </w:rPr>
        <w:t>. Variety chalcedonu jsou často pestře duhově barevné, kdy se na nábrusu kamene střídají různé barvy.</w:t>
      </w:r>
      <w:r w:rsidR="007A431E" w:rsidRPr="007A431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60" type="#_x0000_t202" style="position:absolute;left:0;text-align:left;margin-left:215.35pt;margin-top:175.95pt;width:234.65pt;height:21pt;z-index:251768832" wrapcoords="-69 0 -69 20736 21600 20736 21600 0 -69 0" stroked="f">
            <v:textbox style="mso-next-textbox:#_x0000_s1060;mso-fit-shape-to-text:t" inset="0,0,0,0">
              <w:txbxContent>
                <w:p w:rsidR="00D521F5" w:rsidRPr="002F1081" w:rsidRDefault="00D521F5" w:rsidP="00837727">
                  <w:pPr>
                    <w:pStyle w:val="Titulek"/>
                    <w:rPr>
                      <w:rFonts w:ascii="Times New Roman" w:hAnsi="Times New Roman" w:cs="Times New Roman"/>
                      <w:noProof/>
                      <w:sz w:val="24"/>
                      <w:szCs w:val="24"/>
                    </w:rPr>
                  </w:pPr>
                  <w:r>
                    <w:t>Obrázek 16 - Morion</w:t>
                  </w:r>
                </w:p>
              </w:txbxContent>
            </v:textbox>
            <w10:wrap type="tight"/>
          </v:shape>
        </w:pict>
      </w:r>
      <w:r w:rsidR="00B740FB" w:rsidRPr="00B740FB">
        <w:rPr>
          <w:rFonts w:ascii="Times New Roman" w:hAnsi="Times New Roman" w:cs="Times New Roman"/>
          <w:sz w:val="24"/>
          <w:szCs w:val="24"/>
        </w:rPr>
        <w:tab/>
        <w:t xml:space="preserve">Křemen je velmi fyzikálně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i chemicky odolný. Tvoří hydrotermální křemenné žíly, sedimentární horniny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a vyplňuje mandlovcové melafyry. Využíváme ho jako sklářskou surovinu, surovinu pro stavebnictví a výrobu žáruvzdorných hmot. Jeho drahokamové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a polodrahokamové odrůdy se </w:t>
      </w:r>
      <w:r w:rsidR="00837727">
        <w:rPr>
          <w:rFonts w:ascii="Times New Roman" w:hAnsi="Times New Roman" w:cs="Times New Roman"/>
          <w:sz w:val="24"/>
          <w:szCs w:val="24"/>
        </w:rPr>
        <w:t xml:space="preserve">využívají ve šperkařství </w:t>
      </w:r>
      <w:r w:rsidR="00B740FB" w:rsidRPr="00B740FB">
        <w:rPr>
          <w:rFonts w:ascii="Times New Roman" w:hAnsi="Times New Roman" w:cs="Times New Roman"/>
          <w:sz w:val="24"/>
          <w:szCs w:val="24"/>
        </w:rPr>
        <w:t>nebo pro výrobu optických přístrojů.</w:t>
      </w:r>
      <w:r w:rsidR="00837727" w:rsidRPr="0083772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 xml:space="preserve">Většinu křemenných odrůd nalezneme na našem území. Mezi zajímavé křemenné lokality na našem území patří Kozákov, Kněžmost, Ciboušov, Velká kraš, Žulová a Dolní Bor. Mezi významná světová naleziště </w:t>
      </w:r>
      <w:r w:rsidR="00D40EBA">
        <w:rPr>
          <w:rFonts w:ascii="Times New Roman" w:hAnsi="Times New Roman" w:cs="Times New Roman"/>
          <w:sz w:val="24"/>
          <w:szCs w:val="24"/>
        </w:rPr>
        <w:t>se řadí</w:t>
      </w:r>
      <w:r w:rsidRPr="00B740FB">
        <w:rPr>
          <w:rFonts w:ascii="Times New Roman" w:hAnsi="Times New Roman" w:cs="Times New Roman"/>
          <w:sz w:val="24"/>
          <w:szCs w:val="24"/>
        </w:rPr>
        <w:t xml:space="preserve"> pohoří Serra do Mar v Brazílii, rozsypy na Srí Lance, pohoří Ural v Rusku, Čína či Madagaskar.</w:t>
      </w:r>
    </w:p>
    <w:p w:rsid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Opál je vodnatý oxid křemičitý SiO</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 xml:space="preserve"> ∙ nH</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O. Je to amorfní oxid tvořící sklovité masy, krápníky a podobně. Jeho barevné variety mají svá specifická označení. Bílou barvu má mléčný opal, čirý je hyalit neboli skelný opál, fosilní dřevo prostoupené opálovou hmotou se nazývá dřevitý opál a mléčně zakalený opál hrající duhovými barvami se nazývá drahý opál.</w:t>
      </w:r>
      <w:r w:rsidR="00D40EBA">
        <w:rPr>
          <w:rFonts w:ascii="Times New Roman" w:hAnsi="Times New Roman" w:cs="Times New Roman"/>
          <w:sz w:val="24"/>
          <w:szCs w:val="24"/>
        </w:rPr>
        <w:t xml:space="preserve"> </w:t>
      </w:r>
      <w:r w:rsidRPr="00B740FB">
        <w:rPr>
          <w:rFonts w:ascii="Times New Roman" w:hAnsi="Times New Roman" w:cs="Times New Roman"/>
          <w:sz w:val="24"/>
          <w:szCs w:val="24"/>
        </w:rPr>
        <w:t>Na našem území se opály nalézají v Doupovských horách či v okolí Křemže, světová ložiska jsou pak v Austrálii nebo ve Slanských vrších.</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lastRenderedPageBreak/>
        <w:pict>
          <v:shape id="_x0000_s1056" type="#_x0000_t202" style="position:absolute;left:0;text-align:left;margin-left:215.55pt;margin-top:135.3pt;width:234.5pt;height:21pt;z-index:251755520" wrapcoords="-72 0 -72 20736 21600 20736 21600 0 -72 0" stroked="f">
            <v:textbox style="mso-next-textbox:#_x0000_s1056;mso-fit-shape-to-text:t" inset="0,0,0,0">
              <w:txbxContent>
                <w:p w:rsidR="00D521F5" w:rsidRPr="00AC6394" w:rsidRDefault="00D521F5" w:rsidP="008447E0">
                  <w:pPr>
                    <w:pStyle w:val="Titulek"/>
                    <w:rPr>
                      <w:rFonts w:ascii="Times New Roman" w:hAnsi="Times New Roman" w:cs="Times New Roman"/>
                      <w:sz w:val="24"/>
                      <w:szCs w:val="24"/>
                    </w:rPr>
                  </w:pPr>
                  <w:r>
                    <w:t>Obrázek 17 - Korund</w:t>
                  </w:r>
                </w:p>
              </w:txbxContent>
            </v:textbox>
            <w10:wrap type="tight"/>
          </v:shape>
        </w:pict>
      </w:r>
      <w:r w:rsidR="00837727">
        <w:rPr>
          <w:noProof/>
        </w:rPr>
        <w:drawing>
          <wp:anchor distT="0" distB="0" distL="114300" distR="114300" simplePos="0" relativeHeight="251753472" behindDoc="1" locked="0" layoutInCell="1" allowOverlap="1">
            <wp:simplePos x="0" y="0"/>
            <wp:positionH relativeFrom="column">
              <wp:posOffset>2750820</wp:posOffset>
            </wp:positionH>
            <wp:positionV relativeFrom="paragraph">
              <wp:posOffset>50165</wp:posOffset>
            </wp:positionV>
            <wp:extent cx="2870200" cy="1931035"/>
            <wp:effectExtent l="19050" t="0" r="6350" b="0"/>
            <wp:wrapTight wrapText="bothSides">
              <wp:wrapPolygon edited="0">
                <wp:start x="-143" y="0"/>
                <wp:lineTo x="-143" y="21309"/>
                <wp:lineTo x="21648" y="21309"/>
                <wp:lineTo x="21648" y="0"/>
                <wp:lineTo x="-143" y="0"/>
              </wp:wrapPolygon>
            </wp:wrapTight>
            <wp:docPr id="33" name="obrázek 27" descr="C:\Users\Dominik\Desktop\146_2606\IMG_3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Dominik\Desktop\146_2606\IMG_3826.JPG"/>
                    <pic:cNvPicPr>
                      <a:picLocks noChangeAspect="1" noChangeArrowheads="1"/>
                    </pic:cNvPicPr>
                  </pic:nvPicPr>
                  <pic:blipFill>
                    <a:blip r:embed="rId29" cstate="print"/>
                    <a:srcRect/>
                    <a:stretch>
                      <a:fillRect/>
                    </a:stretch>
                  </pic:blipFill>
                  <pic:spPr bwMode="auto">
                    <a:xfrm>
                      <a:off x="0" y="0"/>
                      <a:ext cx="2870200" cy="1931035"/>
                    </a:xfrm>
                    <a:prstGeom prst="rect">
                      <a:avLst/>
                    </a:prstGeom>
                    <a:noFill/>
                    <a:ln w="9525">
                      <a:noFill/>
                      <a:miter lim="800000"/>
                      <a:headEnd/>
                      <a:tailEnd/>
                    </a:ln>
                  </pic:spPr>
                </pic:pic>
              </a:graphicData>
            </a:graphic>
          </wp:anchor>
        </w:drawing>
      </w:r>
      <w:r w:rsidR="00B740FB">
        <w:rPr>
          <w:rFonts w:ascii="Times New Roman" w:hAnsi="Times New Roman" w:cs="Times New Roman"/>
          <w:sz w:val="24"/>
          <w:szCs w:val="24"/>
        </w:rPr>
        <w:tab/>
      </w:r>
      <w:r w:rsidR="00B740FB" w:rsidRPr="00B740FB">
        <w:rPr>
          <w:rFonts w:ascii="Times New Roman" w:hAnsi="Times New Roman" w:cs="Times New Roman"/>
          <w:sz w:val="24"/>
          <w:szCs w:val="24"/>
        </w:rPr>
        <w:t>Oxidem tvořícím drahokamové odrůdy v šesterečné soustavě je i korund</w:t>
      </w:r>
      <w:r w:rsidR="00837727">
        <w:rPr>
          <w:rFonts w:ascii="Times New Roman" w:hAnsi="Times New Roman" w:cs="Times New Roman"/>
          <w:sz w:val="24"/>
          <w:szCs w:val="24"/>
        </w:rPr>
        <w:t xml:space="preserve"> (Obrázek 17)</w:t>
      </w:r>
      <w:r w:rsidR="00B740FB" w:rsidRPr="00B740FB">
        <w:rPr>
          <w:rFonts w:ascii="Times New Roman" w:hAnsi="Times New Roman" w:cs="Times New Roman"/>
          <w:sz w:val="24"/>
          <w:szCs w:val="24"/>
        </w:rPr>
        <w:t>. Chemickým složením je korund oxid hlinitý Al</w:t>
      </w:r>
      <w:r w:rsidR="00B740FB" w:rsidRPr="00B740FB">
        <w:rPr>
          <w:rFonts w:ascii="Times New Roman" w:hAnsi="Times New Roman" w:cs="Times New Roman"/>
          <w:sz w:val="24"/>
          <w:szCs w:val="24"/>
          <w:vertAlign w:val="subscript"/>
        </w:rPr>
        <w:t>2</w:t>
      </w:r>
      <w:r w:rsidR="00B740FB" w:rsidRPr="00B740FB">
        <w:rPr>
          <w:rFonts w:ascii="Times New Roman" w:hAnsi="Times New Roman" w:cs="Times New Roman"/>
          <w:sz w:val="24"/>
          <w:szCs w:val="24"/>
        </w:rPr>
        <w:t>O</w:t>
      </w:r>
      <w:r w:rsidR="00B740FB" w:rsidRPr="00B740FB">
        <w:rPr>
          <w:rFonts w:ascii="Times New Roman" w:hAnsi="Times New Roman" w:cs="Times New Roman"/>
          <w:sz w:val="24"/>
          <w:szCs w:val="24"/>
          <w:vertAlign w:val="subscript"/>
        </w:rPr>
        <w:t>3</w:t>
      </w:r>
      <w:r w:rsidR="00B740FB" w:rsidRPr="00B740FB">
        <w:rPr>
          <w:rFonts w:ascii="Times New Roman" w:hAnsi="Times New Roman" w:cs="Times New Roman"/>
          <w:sz w:val="24"/>
          <w:szCs w:val="24"/>
        </w:rPr>
        <w:t>. Korund je možné snadno synteticky vyrob</w:t>
      </w:r>
      <w:r w:rsidR="00D40EBA">
        <w:rPr>
          <w:rFonts w:ascii="Times New Roman" w:hAnsi="Times New Roman" w:cs="Times New Roman"/>
          <w:sz w:val="24"/>
          <w:szCs w:val="24"/>
        </w:rPr>
        <w:t>i</w:t>
      </w:r>
      <w:r w:rsidR="00B740FB" w:rsidRPr="00B740FB">
        <w:rPr>
          <w:rFonts w:ascii="Times New Roman" w:hAnsi="Times New Roman" w:cs="Times New Roman"/>
          <w:sz w:val="24"/>
          <w:szCs w:val="24"/>
        </w:rPr>
        <w:t>t. Je to mimořádně tvrdý minerál a jeho krystalická forma smirek se užívá jako brusný či</w:t>
      </w:r>
      <w:r w:rsidR="00D40EBA">
        <w:rPr>
          <w:rFonts w:ascii="Times New Roman" w:hAnsi="Times New Roman" w:cs="Times New Roman"/>
          <w:sz w:val="24"/>
          <w:szCs w:val="24"/>
        </w:rPr>
        <w:t xml:space="preserve"> leštící materiál. Mezi nejznám</w:t>
      </w:r>
      <w:r w:rsidR="00B740FB" w:rsidRPr="00B740FB">
        <w:rPr>
          <w:rFonts w:ascii="Times New Roman" w:hAnsi="Times New Roman" w:cs="Times New Roman"/>
          <w:sz w:val="24"/>
          <w:szCs w:val="24"/>
        </w:rPr>
        <w:t xml:space="preserve">ější drahokamové odrůdy patří modrý safír, červený rubín, tyrkysový aquamarín. Na našem území můžeme nalézti korund například na Jizerské louce nebo u Bečova. Světová naleziště pak jsou v Zauralí, </w:t>
      </w:r>
      <w:r w:rsidR="0007470B">
        <w:rPr>
          <w:rFonts w:ascii="Times New Roman" w:hAnsi="Times New Roman" w:cs="Times New Roman"/>
          <w:sz w:val="24"/>
          <w:szCs w:val="24"/>
        </w:rPr>
        <w:br/>
        <w:t>v Jakutsku</w:t>
      </w:r>
      <w:r w:rsidR="00B740FB" w:rsidRPr="00B740FB">
        <w:rPr>
          <w:rFonts w:ascii="Times New Roman" w:hAnsi="Times New Roman" w:cs="Times New Roman"/>
          <w:sz w:val="24"/>
          <w:szCs w:val="24"/>
        </w:rPr>
        <w:t xml:space="preserve"> nebo v Jihoafrické republice.</w:t>
      </w:r>
      <w:r w:rsidR="008447E0" w:rsidRPr="008447E0">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Ocelově červená ruda železa se nazývá hematit. Jiným názvem</w:t>
      </w:r>
      <w:r w:rsidR="001A176F">
        <w:rPr>
          <w:rFonts w:ascii="Times New Roman" w:hAnsi="Times New Roman" w:cs="Times New Roman"/>
          <w:sz w:val="24"/>
          <w:szCs w:val="24"/>
        </w:rPr>
        <w:t xml:space="preserve"> je označována také jako krevel.</w:t>
      </w:r>
      <w:r w:rsidRPr="00B740FB">
        <w:rPr>
          <w:rFonts w:ascii="Times New Roman" w:hAnsi="Times New Roman" w:cs="Times New Roman"/>
          <w:sz w:val="24"/>
          <w:szCs w:val="24"/>
        </w:rPr>
        <w:t xml:space="preserve"> Jeho chemické označení je oxid železitý Fe</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O</w:t>
      </w:r>
      <w:r w:rsidRPr="00B740FB">
        <w:rPr>
          <w:rFonts w:ascii="Times New Roman" w:hAnsi="Times New Roman" w:cs="Times New Roman"/>
          <w:sz w:val="24"/>
          <w:szCs w:val="24"/>
          <w:vertAlign w:val="subscript"/>
        </w:rPr>
        <w:t>3</w:t>
      </w:r>
      <w:r w:rsidRPr="00B740FB">
        <w:rPr>
          <w:rFonts w:ascii="Times New Roman" w:hAnsi="Times New Roman" w:cs="Times New Roman"/>
          <w:sz w:val="24"/>
          <w:szCs w:val="24"/>
        </w:rPr>
        <w:t xml:space="preserve">, je těžce tavitelný a není magnetický. Je nejhojnější železnou rudou a užívá se k tvorbě červených barev. Na našem území se vyskytuje v ložiskách železných rud v Barrandienu mezi Prahou a Plzní. Světová těžba je ve Švédsku u Kiruny a Gallivare, na Ukrajině Krivij Rog, u Kurska v Rusku </w:t>
      </w:r>
      <w:r w:rsidR="0007470B">
        <w:rPr>
          <w:rFonts w:ascii="Times New Roman" w:hAnsi="Times New Roman" w:cs="Times New Roman"/>
          <w:sz w:val="24"/>
          <w:szCs w:val="24"/>
        </w:rPr>
        <w:br/>
      </w:r>
      <w:r w:rsidRPr="00B740FB">
        <w:rPr>
          <w:rFonts w:ascii="Times New Roman" w:hAnsi="Times New Roman" w:cs="Times New Roman"/>
          <w:sz w:val="24"/>
          <w:szCs w:val="24"/>
        </w:rPr>
        <w:t>či v Alsasku a Lotrinsku.</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41" type="#_x0000_t202" style="position:absolute;left:0;text-align:left;margin-left:195.75pt;margin-top:169.2pt;width:245.6pt;height:21pt;z-index:251708416" wrapcoords="-67 0 -67 20736 21600 20736 21600 0 -67 0" stroked="f">
            <v:textbox style="mso-next-textbox:#_x0000_s1041;mso-fit-shape-to-text:t" inset="0,0,0,0">
              <w:txbxContent>
                <w:p w:rsidR="00D521F5" w:rsidRPr="00C820B5" w:rsidRDefault="00D521F5" w:rsidP="007A431E">
                  <w:pPr>
                    <w:pStyle w:val="Titulek"/>
                    <w:rPr>
                      <w:rFonts w:ascii="Times New Roman" w:hAnsi="Times New Roman" w:cs="Times New Roman"/>
                      <w:noProof/>
                      <w:sz w:val="24"/>
                      <w:szCs w:val="24"/>
                    </w:rPr>
                  </w:pPr>
                  <w:r>
                    <w:t>Obrázek 18 - Limonit</w:t>
                  </w:r>
                </w:p>
              </w:txbxContent>
            </v:textbox>
            <w10:wrap type="tight"/>
          </v:shape>
        </w:pict>
      </w:r>
      <w:r w:rsidR="00837727">
        <w:rPr>
          <w:noProof/>
        </w:rPr>
        <w:drawing>
          <wp:anchor distT="0" distB="0" distL="114300" distR="114300" simplePos="0" relativeHeight="251706368" behindDoc="1" locked="0" layoutInCell="1" allowOverlap="1">
            <wp:simplePos x="0" y="0"/>
            <wp:positionH relativeFrom="column">
              <wp:posOffset>2501265</wp:posOffset>
            </wp:positionH>
            <wp:positionV relativeFrom="paragraph">
              <wp:posOffset>290830</wp:posOffset>
            </wp:positionV>
            <wp:extent cx="3067685" cy="2077085"/>
            <wp:effectExtent l="19050" t="0" r="0" b="0"/>
            <wp:wrapTight wrapText="bothSides">
              <wp:wrapPolygon edited="0">
                <wp:start x="-134" y="0"/>
                <wp:lineTo x="-134" y="21395"/>
                <wp:lineTo x="21596" y="21395"/>
                <wp:lineTo x="21596" y="0"/>
                <wp:lineTo x="-134" y="0"/>
              </wp:wrapPolygon>
            </wp:wrapTight>
            <wp:docPr id="17" name="obrázek 11" descr="C:\Users\Dominik\Desktop\146_2606\IMG_3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ominik\Desktop\146_2606\IMG_3649.JPG"/>
                    <pic:cNvPicPr>
                      <a:picLocks noChangeAspect="1" noChangeArrowheads="1"/>
                    </pic:cNvPicPr>
                  </pic:nvPicPr>
                  <pic:blipFill>
                    <a:blip r:embed="rId30" cstate="print"/>
                    <a:srcRect/>
                    <a:stretch>
                      <a:fillRect/>
                    </a:stretch>
                  </pic:blipFill>
                  <pic:spPr bwMode="auto">
                    <a:xfrm>
                      <a:off x="0" y="0"/>
                      <a:ext cx="3067685" cy="2077085"/>
                    </a:xfrm>
                    <a:prstGeom prst="rect">
                      <a:avLst/>
                    </a:prstGeom>
                    <a:noFill/>
                    <a:ln w="9525">
                      <a:noFill/>
                      <a:miter lim="800000"/>
                      <a:headEnd/>
                      <a:tailEnd/>
                    </a:ln>
                  </pic:spPr>
                </pic:pic>
              </a:graphicData>
            </a:graphic>
          </wp:anchor>
        </w:drawing>
      </w:r>
      <w:r w:rsidR="00B740FB">
        <w:rPr>
          <w:rFonts w:ascii="Times New Roman" w:hAnsi="Times New Roman" w:cs="Times New Roman"/>
          <w:sz w:val="24"/>
          <w:szCs w:val="24"/>
        </w:rPr>
        <w:tab/>
        <w:t>Hnědel</w:t>
      </w:r>
      <w:r w:rsidR="00B740FB" w:rsidRPr="00B740FB">
        <w:rPr>
          <w:rFonts w:ascii="Times New Roman" w:hAnsi="Times New Roman" w:cs="Times New Roman"/>
          <w:sz w:val="24"/>
          <w:szCs w:val="24"/>
        </w:rPr>
        <w:t xml:space="preserve"> nebo</w:t>
      </w:r>
      <w:r w:rsidR="00B740FB">
        <w:rPr>
          <w:rFonts w:ascii="Times New Roman" w:hAnsi="Times New Roman" w:cs="Times New Roman"/>
          <w:sz w:val="24"/>
          <w:szCs w:val="24"/>
        </w:rPr>
        <w:t>li limonit</w:t>
      </w:r>
      <w:r w:rsidR="00837727">
        <w:rPr>
          <w:rFonts w:ascii="Times New Roman" w:hAnsi="Times New Roman" w:cs="Times New Roman"/>
          <w:sz w:val="24"/>
          <w:szCs w:val="24"/>
        </w:rPr>
        <w:t xml:space="preserve"> (Obrázek 18)</w:t>
      </w:r>
      <w:r w:rsidR="00B740FB" w:rsidRPr="00B740FB">
        <w:rPr>
          <w:rFonts w:ascii="Times New Roman" w:hAnsi="Times New Roman" w:cs="Times New Roman"/>
          <w:sz w:val="24"/>
          <w:szCs w:val="24"/>
        </w:rPr>
        <w:t xml:space="preserve"> je amorfní směs oxidů železa.  Je zabarven dohněda či dožluta. Je významnou složkou oxidačních pásem v sedimentárních železných rudách </w:t>
      </w:r>
      <w:r w:rsidR="0007470B">
        <w:rPr>
          <w:rFonts w:ascii="Times New Roman" w:hAnsi="Times New Roman" w:cs="Times New Roman"/>
          <w:sz w:val="24"/>
          <w:szCs w:val="24"/>
        </w:rPr>
        <w:br/>
      </w:r>
      <w:r w:rsidR="00B740FB" w:rsidRPr="00B740FB">
        <w:rPr>
          <w:rFonts w:ascii="Times New Roman" w:hAnsi="Times New Roman" w:cs="Times New Roman"/>
          <w:sz w:val="24"/>
          <w:szCs w:val="24"/>
        </w:rPr>
        <w:t>a vzniká ve vodním prostředí jako bahenní ruda. Na našem území se nejčastěji vyskytuje na pískovcových skalách či v Železných horách. Světová ložiska jsou pak ve Franci</w:t>
      </w:r>
      <w:r w:rsidR="00D40EBA">
        <w:rPr>
          <w:rFonts w:ascii="Times New Roman" w:hAnsi="Times New Roman" w:cs="Times New Roman"/>
          <w:sz w:val="24"/>
          <w:szCs w:val="24"/>
        </w:rPr>
        <w:t>i</w:t>
      </w:r>
      <w:r w:rsidR="00B740FB" w:rsidRPr="00B740FB">
        <w:rPr>
          <w:rFonts w:ascii="Times New Roman" w:hAnsi="Times New Roman" w:cs="Times New Roman"/>
          <w:sz w:val="24"/>
          <w:szCs w:val="24"/>
        </w:rPr>
        <w:t xml:space="preserve">, na Sibiři a v Lucembursku. </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48" type="#_x0000_t202" style="position:absolute;left:0;text-align:left;margin-left:249.5pt;margin-top:145.35pt;width:188.4pt;height:21pt;z-index:251729920" wrapcoords="-86 0 -86 20736 21600 20736 21600 0 -86 0" stroked="f">
            <v:textbox style="mso-next-textbox:#_x0000_s1048;mso-fit-shape-to-text:t" inset="0,0,0,0">
              <w:txbxContent>
                <w:p w:rsidR="00D521F5" w:rsidRPr="001D30D7" w:rsidRDefault="00D521F5" w:rsidP="00E50A23">
                  <w:pPr>
                    <w:pStyle w:val="Titulek"/>
                    <w:rPr>
                      <w:rFonts w:ascii="Times New Roman" w:hAnsi="Times New Roman" w:cs="Times New Roman"/>
                      <w:noProof/>
                      <w:sz w:val="24"/>
                      <w:szCs w:val="24"/>
                    </w:rPr>
                  </w:pPr>
                  <w:r>
                    <w:t>Obrázek 19 - Bauxit</w:t>
                  </w:r>
                </w:p>
              </w:txbxContent>
            </v:textbox>
            <w10:wrap type="tight"/>
          </v:shape>
        </w:pict>
      </w:r>
      <w:r w:rsidR="00837727">
        <w:rPr>
          <w:rFonts w:ascii="Times New Roman" w:hAnsi="Times New Roman" w:cs="Times New Roman"/>
          <w:noProof/>
          <w:sz w:val="24"/>
          <w:szCs w:val="24"/>
        </w:rPr>
        <w:drawing>
          <wp:anchor distT="0" distB="0" distL="114300" distR="114300" simplePos="0" relativeHeight="251727872" behindDoc="1" locked="0" layoutInCell="1" allowOverlap="1">
            <wp:simplePos x="0" y="0"/>
            <wp:positionH relativeFrom="column">
              <wp:posOffset>3174365</wp:posOffset>
            </wp:positionH>
            <wp:positionV relativeFrom="paragraph">
              <wp:posOffset>280035</wp:posOffset>
            </wp:positionV>
            <wp:extent cx="2402205" cy="1791970"/>
            <wp:effectExtent l="19050" t="0" r="0" b="0"/>
            <wp:wrapTight wrapText="bothSides">
              <wp:wrapPolygon edited="0">
                <wp:start x="-171" y="0"/>
                <wp:lineTo x="-171" y="21355"/>
                <wp:lineTo x="21583" y="21355"/>
                <wp:lineTo x="21583" y="0"/>
                <wp:lineTo x="-171" y="0"/>
              </wp:wrapPolygon>
            </wp:wrapTight>
            <wp:docPr id="24" name="obrázek 18" descr="C:\Users\Dominik\Desktop\146_2606\IMG_3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Dominik\Desktop\146_2606\IMG_3700.JPG"/>
                    <pic:cNvPicPr>
                      <a:picLocks noChangeAspect="1" noChangeArrowheads="1"/>
                    </pic:cNvPicPr>
                  </pic:nvPicPr>
                  <pic:blipFill>
                    <a:blip r:embed="rId31" cstate="print"/>
                    <a:srcRect/>
                    <a:stretch>
                      <a:fillRect/>
                    </a:stretch>
                  </pic:blipFill>
                  <pic:spPr bwMode="auto">
                    <a:xfrm>
                      <a:off x="0" y="0"/>
                      <a:ext cx="2402205" cy="1791970"/>
                    </a:xfrm>
                    <a:prstGeom prst="rect">
                      <a:avLst/>
                    </a:prstGeom>
                    <a:noFill/>
                    <a:ln w="9525">
                      <a:noFill/>
                      <a:miter lim="800000"/>
                      <a:headEnd/>
                      <a:tailEnd/>
                    </a:ln>
                  </pic:spPr>
                </pic:pic>
              </a:graphicData>
            </a:graphic>
          </wp:anchor>
        </w:drawing>
      </w:r>
      <w:r w:rsidR="00B740FB">
        <w:rPr>
          <w:rFonts w:ascii="Times New Roman" w:hAnsi="Times New Roman" w:cs="Times New Roman"/>
          <w:sz w:val="24"/>
          <w:szCs w:val="24"/>
        </w:rPr>
        <w:tab/>
      </w:r>
      <w:r w:rsidR="00B740FB" w:rsidRPr="00B740FB">
        <w:rPr>
          <w:rFonts w:ascii="Times New Roman" w:hAnsi="Times New Roman" w:cs="Times New Roman"/>
          <w:sz w:val="24"/>
          <w:szCs w:val="24"/>
        </w:rPr>
        <w:t>Magnetit nebo také magnetovec je oxid železnato-železitý Fe</w:t>
      </w:r>
      <w:r w:rsidR="00B740FB" w:rsidRPr="00B740FB">
        <w:rPr>
          <w:rFonts w:ascii="Times New Roman" w:hAnsi="Times New Roman" w:cs="Times New Roman"/>
          <w:sz w:val="24"/>
          <w:szCs w:val="24"/>
          <w:vertAlign w:val="subscript"/>
        </w:rPr>
        <w:t>3</w:t>
      </w:r>
      <w:r w:rsidR="00B740FB" w:rsidRPr="00B740FB">
        <w:rPr>
          <w:rFonts w:ascii="Times New Roman" w:hAnsi="Times New Roman" w:cs="Times New Roman"/>
          <w:sz w:val="24"/>
          <w:szCs w:val="24"/>
        </w:rPr>
        <w:t>O</w:t>
      </w:r>
      <w:r w:rsidR="00B740FB" w:rsidRPr="00B740FB">
        <w:rPr>
          <w:rFonts w:ascii="Times New Roman" w:hAnsi="Times New Roman" w:cs="Times New Roman"/>
          <w:sz w:val="24"/>
          <w:szCs w:val="24"/>
          <w:vertAlign w:val="subscript"/>
        </w:rPr>
        <w:t>4</w:t>
      </w:r>
      <w:r w:rsidR="00B740FB" w:rsidRPr="00B740FB">
        <w:rPr>
          <w:rFonts w:ascii="Times New Roman" w:hAnsi="Times New Roman" w:cs="Times New Roman"/>
          <w:sz w:val="24"/>
          <w:szCs w:val="24"/>
        </w:rPr>
        <w:t xml:space="preserve">. Krystalizuje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v krychlové soustavě. Je silně magnetický a díky vysokému obsahu železa je nejušlechtilejší železnou rudou. Jeho těžba probíhá ve Švédsku v oblasti Kirunavaara, v Zauralí </w:t>
      </w:r>
      <w:r w:rsidR="0007470B">
        <w:rPr>
          <w:rFonts w:ascii="Times New Roman" w:hAnsi="Times New Roman" w:cs="Times New Roman"/>
          <w:sz w:val="24"/>
          <w:szCs w:val="24"/>
        </w:rPr>
        <w:br/>
      </w:r>
      <w:r w:rsidR="00B740FB" w:rsidRPr="00B740FB">
        <w:rPr>
          <w:rFonts w:ascii="Times New Roman" w:hAnsi="Times New Roman" w:cs="Times New Roman"/>
          <w:sz w:val="24"/>
          <w:szCs w:val="24"/>
        </w:rPr>
        <w:t>u Magnitogorsku. Na našem území prob</w:t>
      </w:r>
      <w:r w:rsidR="00D40EBA">
        <w:rPr>
          <w:rFonts w:ascii="Times New Roman" w:hAnsi="Times New Roman" w:cs="Times New Roman"/>
          <w:sz w:val="24"/>
          <w:szCs w:val="24"/>
        </w:rPr>
        <w:t>íhala těžba u Šumperku či Měděn</w:t>
      </w:r>
      <w:r w:rsidR="00B740FB" w:rsidRPr="00B740FB">
        <w:rPr>
          <w:rFonts w:ascii="Times New Roman" w:hAnsi="Times New Roman" w:cs="Times New Roman"/>
          <w:sz w:val="24"/>
          <w:szCs w:val="24"/>
        </w:rPr>
        <w:t>c</w:t>
      </w:r>
      <w:r w:rsidR="00D40EBA">
        <w:rPr>
          <w:rFonts w:ascii="Times New Roman" w:hAnsi="Times New Roman" w:cs="Times New Roman"/>
          <w:sz w:val="24"/>
          <w:szCs w:val="24"/>
        </w:rPr>
        <w:t>i</w:t>
      </w:r>
      <w:r w:rsidR="00B740FB" w:rsidRPr="00B740FB">
        <w:rPr>
          <w:rFonts w:ascii="Times New Roman" w:hAnsi="Times New Roman" w:cs="Times New Roman"/>
          <w:sz w:val="24"/>
          <w:szCs w:val="24"/>
        </w:rPr>
        <w:t xml:space="preserve"> v Krušných horách.</w:t>
      </w:r>
      <w:r w:rsidR="00E50A23" w:rsidRPr="00E50A2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sidRPr="00B740FB">
        <w:rPr>
          <w:rFonts w:ascii="Times New Roman" w:hAnsi="Times New Roman" w:cs="Times New Roman"/>
          <w:sz w:val="24"/>
          <w:szCs w:val="24"/>
        </w:rPr>
        <w:t>Bauxit</w:t>
      </w:r>
      <w:r w:rsidR="00837727">
        <w:rPr>
          <w:rFonts w:ascii="Times New Roman" w:hAnsi="Times New Roman" w:cs="Times New Roman"/>
          <w:sz w:val="24"/>
          <w:szCs w:val="24"/>
        </w:rPr>
        <w:t xml:space="preserve"> (Obrázek 19)</w:t>
      </w:r>
      <w:r w:rsidRPr="00B740FB">
        <w:rPr>
          <w:rFonts w:ascii="Times New Roman" w:hAnsi="Times New Roman" w:cs="Times New Roman"/>
          <w:sz w:val="24"/>
          <w:szCs w:val="24"/>
        </w:rPr>
        <w:t>, vodnatý oxid hlinitý Al</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O</w:t>
      </w:r>
      <w:r w:rsidRPr="00B740FB">
        <w:rPr>
          <w:rFonts w:ascii="Times New Roman" w:hAnsi="Times New Roman" w:cs="Times New Roman"/>
          <w:sz w:val="24"/>
          <w:szCs w:val="24"/>
          <w:vertAlign w:val="subscript"/>
        </w:rPr>
        <w:t>3</w:t>
      </w:r>
      <w:r w:rsidRPr="00B740FB">
        <w:rPr>
          <w:rFonts w:ascii="Times New Roman" w:hAnsi="Times New Roman" w:cs="Times New Roman"/>
          <w:sz w:val="24"/>
          <w:szCs w:val="24"/>
        </w:rPr>
        <w:t xml:space="preserve"> ∙ 2 H</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O, je hlavní hliníková ruda. Vzniká jako produkt tropického zvětrávání křemičitanových hornin bohatých na živce, jíly a vápence. Hlavní naleziště jsou ve Francii v oblasti Le Baux, v Itálii v Abruzzy, na Istrii, v Dalmácii a v Maďarsku v Gántu.</w:t>
      </w:r>
    </w:p>
    <w:p w:rsidR="00B740FB" w:rsidRDefault="00E50A23"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0224" behindDoc="1" locked="0" layoutInCell="1" allowOverlap="1">
            <wp:simplePos x="0" y="0"/>
            <wp:positionH relativeFrom="column">
              <wp:posOffset>3299460</wp:posOffset>
            </wp:positionH>
            <wp:positionV relativeFrom="paragraph">
              <wp:posOffset>-8890</wp:posOffset>
            </wp:positionV>
            <wp:extent cx="2276475" cy="1711325"/>
            <wp:effectExtent l="19050" t="0" r="9525" b="0"/>
            <wp:wrapTight wrapText="bothSides">
              <wp:wrapPolygon edited="0">
                <wp:start x="-181" y="0"/>
                <wp:lineTo x="-181" y="21400"/>
                <wp:lineTo x="21690" y="21400"/>
                <wp:lineTo x="21690" y="0"/>
                <wp:lineTo x="-181" y="0"/>
              </wp:wrapPolygon>
            </wp:wrapTight>
            <wp:docPr id="15" name="obrázek 9" descr="C:\Users\Dominik\Desktop\146_2606\IMG_3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ominik\Desktop\146_2606\IMG_3605.JPG"/>
                    <pic:cNvPicPr>
                      <a:picLocks noChangeAspect="1" noChangeArrowheads="1"/>
                    </pic:cNvPicPr>
                  </pic:nvPicPr>
                  <pic:blipFill>
                    <a:blip r:embed="rId32" cstate="print"/>
                    <a:srcRect/>
                    <a:stretch>
                      <a:fillRect/>
                    </a:stretch>
                  </pic:blipFill>
                  <pic:spPr bwMode="auto">
                    <a:xfrm>
                      <a:off x="0" y="0"/>
                      <a:ext cx="2276475" cy="1711325"/>
                    </a:xfrm>
                    <a:prstGeom prst="rect">
                      <a:avLst/>
                    </a:prstGeom>
                    <a:noFill/>
                    <a:ln w="9525">
                      <a:noFill/>
                      <a:miter lim="800000"/>
                      <a:headEnd/>
                      <a:tailEnd/>
                    </a:ln>
                  </pic:spPr>
                </pic:pic>
              </a:graphicData>
            </a:graphic>
          </wp:anchor>
        </w:drawing>
      </w:r>
      <w:r w:rsidR="00B740FB">
        <w:rPr>
          <w:rFonts w:ascii="Times New Roman" w:hAnsi="Times New Roman" w:cs="Times New Roman"/>
          <w:sz w:val="24"/>
          <w:szCs w:val="24"/>
        </w:rPr>
        <w:tab/>
        <w:t>Cínovec či kasiterit</w:t>
      </w:r>
      <w:r w:rsidR="00B740FB" w:rsidRPr="00B740FB">
        <w:rPr>
          <w:rFonts w:ascii="Times New Roman" w:hAnsi="Times New Roman" w:cs="Times New Roman"/>
          <w:sz w:val="24"/>
          <w:szCs w:val="24"/>
        </w:rPr>
        <w:t xml:space="preserve"> složením oxid cíničitý SnO</w:t>
      </w:r>
      <w:r w:rsidR="00B740FB" w:rsidRPr="00B740FB">
        <w:rPr>
          <w:rFonts w:ascii="Times New Roman" w:hAnsi="Times New Roman" w:cs="Times New Roman"/>
          <w:sz w:val="24"/>
          <w:szCs w:val="24"/>
          <w:vertAlign w:val="subscript"/>
        </w:rPr>
        <w:t>2</w:t>
      </w:r>
      <w:r w:rsidR="00B740FB" w:rsidRPr="00B740FB">
        <w:rPr>
          <w:rFonts w:ascii="Times New Roman" w:hAnsi="Times New Roman" w:cs="Times New Roman"/>
          <w:sz w:val="24"/>
          <w:szCs w:val="24"/>
        </w:rPr>
        <w:t>, je nejvýznamnější a prakticky jediná ruda cínu</w:t>
      </w:r>
      <w:r w:rsidR="000A34A7">
        <w:rPr>
          <w:rFonts w:ascii="Times New Roman" w:hAnsi="Times New Roman" w:cs="Times New Roman"/>
          <w:sz w:val="24"/>
          <w:szCs w:val="24"/>
        </w:rPr>
        <w:t xml:space="preserve"> (Obrázek</w:t>
      </w:r>
      <w:r w:rsidR="00837727">
        <w:rPr>
          <w:rFonts w:ascii="Times New Roman" w:hAnsi="Times New Roman" w:cs="Times New Roman"/>
          <w:sz w:val="24"/>
          <w:szCs w:val="24"/>
        </w:rPr>
        <w:t xml:space="preserve"> 20</w:t>
      </w:r>
      <w:r w:rsidR="000A34A7">
        <w:rPr>
          <w:rFonts w:ascii="Times New Roman" w:hAnsi="Times New Roman" w:cs="Times New Roman"/>
          <w:sz w:val="24"/>
          <w:szCs w:val="24"/>
        </w:rPr>
        <w:t>)</w:t>
      </w:r>
      <w:r w:rsidR="00B740FB" w:rsidRPr="00B740FB">
        <w:rPr>
          <w:rFonts w:ascii="Times New Roman" w:hAnsi="Times New Roman" w:cs="Times New Roman"/>
          <w:sz w:val="24"/>
          <w:szCs w:val="24"/>
        </w:rPr>
        <w:t xml:space="preserve">. Světová ložiska kasiteritu jsou v náplavech a plážových sedimentech v Číně </w:t>
      </w:r>
      <w:r w:rsidR="0007470B">
        <w:rPr>
          <w:rFonts w:ascii="Times New Roman" w:hAnsi="Times New Roman" w:cs="Times New Roman"/>
          <w:sz w:val="24"/>
          <w:szCs w:val="24"/>
        </w:rPr>
        <w:br/>
      </w:r>
      <w:r w:rsidR="00B740FB" w:rsidRPr="00B740FB">
        <w:rPr>
          <w:rFonts w:ascii="Times New Roman" w:hAnsi="Times New Roman" w:cs="Times New Roman"/>
          <w:sz w:val="24"/>
          <w:szCs w:val="24"/>
        </w:rPr>
        <w:t>a ve Francii. Na našem území je významné naleziště v Krušných horách na Cínovci.</w:t>
      </w:r>
      <w:r w:rsidR="000A34A7" w:rsidRPr="000A34A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39" type="#_x0000_t202" style="position:absolute;left:0;text-align:left;margin-left:259.35pt;margin-top:7.4pt;width:183.3pt;height:21pt;z-index:251702272" wrapcoords="-90 0 -90 20736 21600 20736 21600 0 -90 0" stroked="f">
            <v:textbox style="mso-next-textbox:#_x0000_s1039;mso-fit-shape-to-text:t" inset="0,0,0,0">
              <w:txbxContent>
                <w:p w:rsidR="00D521F5" w:rsidRPr="00F11CAF" w:rsidRDefault="00D521F5" w:rsidP="000A34A7">
                  <w:pPr>
                    <w:pStyle w:val="Titulek"/>
                    <w:rPr>
                      <w:rFonts w:ascii="Times New Roman" w:hAnsi="Times New Roman" w:cs="Times New Roman"/>
                      <w:noProof/>
                      <w:sz w:val="24"/>
                      <w:szCs w:val="24"/>
                    </w:rPr>
                  </w:pPr>
                  <w:r>
                    <w:t>Obrázek 20 - Cínovec</w:t>
                  </w:r>
                </w:p>
              </w:txbxContent>
            </v:textbox>
            <w10:wrap type="tight"/>
          </v:shape>
        </w:pict>
      </w:r>
      <w:r w:rsidR="00B740FB">
        <w:rPr>
          <w:rFonts w:ascii="Times New Roman" w:hAnsi="Times New Roman" w:cs="Times New Roman"/>
          <w:sz w:val="24"/>
          <w:szCs w:val="24"/>
        </w:rPr>
        <w:tab/>
      </w:r>
      <w:r w:rsidR="00837727">
        <w:rPr>
          <w:rFonts w:ascii="Times New Roman" w:hAnsi="Times New Roman" w:cs="Times New Roman"/>
          <w:sz w:val="24"/>
          <w:szCs w:val="24"/>
        </w:rPr>
        <w:t>Uraninit nebo</w:t>
      </w:r>
      <w:r w:rsidR="00B740FB" w:rsidRPr="00B740FB">
        <w:rPr>
          <w:rFonts w:ascii="Times New Roman" w:hAnsi="Times New Roman" w:cs="Times New Roman"/>
          <w:sz w:val="24"/>
          <w:szCs w:val="24"/>
        </w:rPr>
        <w:t>li smolinec, složením oxid uraničitý UO</w:t>
      </w:r>
      <w:r w:rsidR="00B740FB" w:rsidRPr="00B740FB">
        <w:rPr>
          <w:rFonts w:ascii="Times New Roman" w:hAnsi="Times New Roman" w:cs="Times New Roman"/>
          <w:sz w:val="24"/>
          <w:szCs w:val="24"/>
          <w:vertAlign w:val="subscript"/>
        </w:rPr>
        <w:t>2</w:t>
      </w:r>
      <w:r w:rsidR="00B740FB" w:rsidRPr="00B740FB">
        <w:rPr>
          <w:rFonts w:ascii="Times New Roman" w:hAnsi="Times New Roman" w:cs="Times New Roman"/>
          <w:sz w:val="24"/>
          <w:szCs w:val="24"/>
        </w:rPr>
        <w:t>, je radioaktivní ruda uranu. Velmi snadno oxiduje a zvětrává, z toho důvodu je možné</w:t>
      </w:r>
      <w:r w:rsidR="00D40EBA">
        <w:rPr>
          <w:rFonts w:ascii="Times New Roman" w:hAnsi="Times New Roman" w:cs="Times New Roman"/>
          <w:sz w:val="24"/>
          <w:szCs w:val="24"/>
        </w:rPr>
        <w:t xml:space="preserve"> </w:t>
      </w:r>
      <w:r w:rsidR="00B740FB" w:rsidRPr="00B740FB">
        <w:rPr>
          <w:rFonts w:ascii="Times New Roman" w:hAnsi="Times New Roman" w:cs="Times New Roman"/>
          <w:sz w:val="24"/>
          <w:szCs w:val="24"/>
        </w:rPr>
        <w:t>setkat se i s jinými chemickými vzorci. Často příměsí smolince jsou pak oxidy olova, zejména oxid olovnatý. Česká naleziště jsou Příbram, Jáchymov a Dolní Rožín</w:t>
      </w:r>
      <w:r w:rsidR="00D40EBA">
        <w:rPr>
          <w:rFonts w:ascii="Times New Roman" w:hAnsi="Times New Roman" w:cs="Times New Roman"/>
          <w:sz w:val="24"/>
          <w:szCs w:val="24"/>
        </w:rPr>
        <w:t>ka, uran je zde přítomen v rudný</w:t>
      </w:r>
      <w:r w:rsidR="00B740FB" w:rsidRPr="00B740FB">
        <w:rPr>
          <w:rFonts w:ascii="Times New Roman" w:hAnsi="Times New Roman" w:cs="Times New Roman"/>
          <w:sz w:val="24"/>
          <w:szCs w:val="24"/>
        </w:rPr>
        <w:t>ch žilách. Významná světová naleziště jsou pak v sedimentárních ložiscích v Jihoafrické republice.</w:t>
      </w:r>
    </w:p>
    <w:p w:rsidR="00B740FB" w:rsidRPr="00B740FB" w:rsidRDefault="00B740FB"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B740FB">
        <w:rPr>
          <w:rFonts w:ascii="Times New Roman" w:hAnsi="Times New Roman" w:cs="Times New Roman"/>
          <w:sz w:val="24"/>
          <w:szCs w:val="24"/>
        </w:rPr>
        <w:t>Dalšími minerálními oxidy jsou rutil, oxid titaničitý TiO</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 který je hlavní titanovou rudou, nebo pyroluzit, oxid manganičitý MnO</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 známý spíše jako barvivo burel. Mezi minerály se řadí i led H</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O, který tvoří šestiboké krystaly a nachází se v ledových jeskyních nebo polárních pustinách. Moderní přehledy minerálů však led do mineralogických systémů již nezařazují.</w:t>
      </w:r>
    </w:p>
    <w:p w:rsidR="00B740FB" w:rsidRPr="00281FFA" w:rsidRDefault="00B740FB" w:rsidP="00B740FB">
      <w:pPr>
        <w:spacing w:after="0" w:line="324" w:lineRule="auto"/>
        <w:ind w:firstLine="360"/>
        <w:jc w:val="both"/>
        <w:rPr>
          <w:rFonts w:ascii="Times New Roman" w:hAnsi="Times New Roman" w:cs="Times New Roman"/>
          <w:szCs w:val="24"/>
        </w:rPr>
      </w:pPr>
    </w:p>
    <w:p w:rsidR="00B740FB" w:rsidRPr="00B740FB" w:rsidRDefault="00B740FB" w:rsidP="00B740FB">
      <w:pPr>
        <w:pStyle w:val="Nadpis3"/>
        <w:jc w:val="both"/>
        <w:rPr>
          <w:sz w:val="28"/>
        </w:rPr>
      </w:pPr>
      <w:bookmarkStart w:id="20" w:name="_Toc519718184"/>
      <w:r w:rsidRPr="00B740FB">
        <w:rPr>
          <w:sz w:val="28"/>
        </w:rPr>
        <w:t>Uhličitany</w:t>
      </w:r>
      <w:bookmarkEnd w:id="20"/>
    </w:p>
    <w:p w:rsidR="00B740FB" w:rsidRPr="00B740FB" w:rsidRDefault="00B740FB" w:rsidP="00B740FB">
      <w:pPr>
        <w:spacing w:after="0" w:line="324" w:lineRule="auto"/>
        <w:jc w:val="both"/>
        <w:rPr>
          <w:rFonts w:ascii="Times New Roman" w:hAnsi="Times New Roman" w:cs="Times New Roman"/>
          <w:sz w:val="24"/>
          <w:szCs w:val="24"/>
        </w:rPr>
      </w:pPr>
    </w:p>
    <w:p w:rsidR="0022395E"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62" type="#_x0000_t202" style="position:absolute;left:0;text-align:left;margin-left:1.65pt;margin-top:226.15pt;width:439.7pt;height:21pt;z-index:251771904" wrapcoords="-37 0 -37 20736 21600 20736 21600 0 -37 0" stroked="f">
            <v:textbox style="mso-next-textbox:#_x0000_s1062;mso-fit-shape-to-text:t" inset="0,0,0,0">
              <w:txbxContent>
                <w:p w:rsidR="00D521F5" w:rsidRPr="005704AD" w:rsidRDefault="00D521F5" w:rsidP="0022395E">
                  <w:pPr>
                    <w:pStyle w:val="Titulek"/>
                    <w:rPr>
                      <w:rFonts w:ascii="Times New Roman" w:hAnsi="Times New Roman" w:cs="Times New Roman"/>
                      <w:noProof/>
                      <w:sz w:val="24"/>
                      <w:szCs w:val="24"/>
                    </w:rPr>
                  </w:pPr>
                  <w:r>
                    <w:t xml:space="preserve">Tabulka </w:t>
                  </w:r>
                  <w:fldSimple w:instr=" SEQ Tabulka \* ARABIC ">
                    <w:r w:rsidR="003C761A">
                      <w:rPr>
                        <w:noProof/>
                      </w:rPr>
                      <w:t>5</w:t>
                    </w:r>
                  </w:fldSimple>
                  <w:r>
                    <w:t xml:space="preserve"> – Přehled uhličitanů</w:t>
                  </w:r>
                </w:p>
              </w:txbxContent>
            </v:textbox>
            <w10:wrap type="tight"/>
          </v:shape>
        </w:pict>
      </w:r>
      <w:r w:rsidR="0022395E">
        <w:rPr>
          <w:rFonts w:ascii="Times New Roman" w:hAnsi="Times New Roman" w:cs="Times New Roman"/>
          <w:noProof/>
          <w:sz w:val="24"/>
          <w:szCs w:val="24"/>
        </w:rPr>
        <w:drawing>
          <wp:anchor distT="0" distB="0" distL="114300" distR="114300" simplePos="0" relativeHeight="251769856" behindDoc="1" locked="0" layoutInCell="1" allowOverlap="1">
            <wp:simplePos x="0" y="0"/>
            <wp:positionH relativeFrom="column">
              <wp:posOffset>20955</wp:posOffset>
            </wp:positionH>
            <wp:positionV relativeFrom="paragraph">
              <wp:posOffset>1184275</wp:posOffset>
            </wp:positionV>
            <wp:extent cx="5584190" cy="1630680"/>
            <wp:effectExtent l="19050" t="0" r="0" b="0"/>
            <wp:wrapTight wrapText="bothSides">
              <wp:wrapPolygon edited="0">
                <wp:start x="-74" y="0"/>
                <wp:lineTo x="-74" y="21196"/>
                <wp:lineTo x="21590" y="21196"/>
                <wp:lineTo x="21590" y="0"/>
                <wp:lineTo x="-74" y="0"/>
              </wp:wrapPolygon>
            </wp:wrapTight>
            <wp:docPr id="42"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a:srcRect/>
                    <a:stretch>
                      <a:fillRect/>
                    </a:stretch>
                  </pic:blipFill>
                  <pic:spPr bwMode="auto">
                    <a:xfrm>
                      <a:off x="0" y="0"/>
                      <a:ext cx="5584190" cy="1630680"/>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szCs w:val="24"/>
        </w:rPr>
        <w:tab/>
        <w:t>Uhličitany jsou kyslíkaté soli kyseliny uhličité (H</w:t>
      </w:r>
      <w:r w:rsidR="00B740FB" w:rsidRPr="00B740FB">
        <w:rPr>
          <w:rFonts w:ascii="Times New Roman" w:hAnsi="Times New Roman" w:cs="Times New Roman"/>
          <w:sz w:val="24"/>
          <w:szCs w:val="24"/>
          <w:vertAlign w:val="subscript"/>
        </w:rPr>
        <w:t>2</w:t>
      </w:r>
      <w:r w:rsidR="00B740FB" w:rsidRPr="00B740FB">
        <w:rPr>
          <w:rFonts w:ascii="Times New Roman" w:hAnsi="Times New Roman" w:cs="Times New Roman"/>
          <w:sz w:val="24"/>
          <w:szCs w:val="24"/>
        </w:rPr>
        <w:t>CO</w:t>
      </w:r>
      <w:r w:rsidR="00B740FB" w:rsidRPr="00B740FB">
        <w:rPr>
          <w:rFonts w:ascii="Times New Roman" w:hAnsi="Times New Roman" w:cs="Times New Roman"/>
          <w:sz w:val="24"/>
          <w:szCs w:val="24"/>
          <w:vertAlign w:val="subscript"/>
        </w:rPr>
        <w:t>3</w:t>
      </w:r>
      <w:r w:rsidR="00B740FB" w:rsidRPr="00B740FB">
        <w:rPr>
          <w:rFonts w:ascii="Times New Roman" w:hAnsi="Times New Roman" w:cs="Times New Roman"/>
          <w:sz w:val="24"/>
          <w:szCs w:val="24"/>
        </w:rPr>
        <w:t>) a dvojmocných kovů jako jsou například vápník, hořčík, měď či železo. Je možné je rozdělit na bezvodé a vodnaté – hydratované. Uhličitany vznikají vylučováním z chladný</w:t>
      </w:r>
      <w:r w:rsidR="00D40EBA">
        <w:rPr>
          <w:rFonts w:ascii="Times New Roman" w:hAnsi="Times New Roman" w:cs="Times New Roman"/>
          <w:sz w:val="24"/>
          <w:szCs w:val="24"/>
        </w:rPr>
        <w:t>ch i horkých roztoků, či v rudný</w:t>
      </w:r>
      <w:r w:rsidR="00B740FB" w:rsidRPr="00B740FB">
        <w:rPr>
          <w:rFonts w:ascii="Times New Roman" w:hAnsi="Times New Roman" w:cs="Times New Roman"/>
          <w:sz w:val="24"/>
          <w:szCs w:val="24"/>
        </w:rPr>
        <w:t>ch žilách.</w:t>
      </w:r>
      <w:bookmarkStart w:id="21" w:name="sirany"/>
      <w:bookmarkEnd w:id="21"/>
      <w:r w:rsidR="00B740FB" w:rsidRPr="00B740FB">
        <w:rPr>
          <w:rFonts w:ascii="Times New Roman" w:hAnsi="Times New Roman" w:cs="Times New Roman"/>
          <w:sz w:val="24"/>
          <w:szCs w:val="24"/>
        </w:rPr>
        <w:t xml:space="preserve"> Nejvýznamnějšími uhličitany </w:t>
      </w:r>
      <w:r w:rsidR="0022395E">
        <w:rPr>
          <w:rFonts w:ascii="Times New Roman" w:hAnsi="Times New Roman" w:cs="Times New Roman"/>
          <w:sz w:val="24"/>
          <w:szCs w:val="24"/>
        </w:rPr>
        <w:t xml:space="preserve">(Tabulka 5) </w:t>
      </w:r>
      <w:r w:rsidR="00B740FB" w:rsidRPr="00B740FB">
        <w:rPr>
          <w:rFonts w:ascii="Times New Roman" w:hAnsi="Times New Roman" w:cs="Times New Roman"/>
          <w:sz w:val="24"/>
          <w:szCs w:val="24"/>
        </w:rPr>
        <w:t>jsou kalcit, dolomit, magnezit, siderit, aragonit, malachit a azurit.</w:t>
      </w:r>
    </w:p>
    <w:p w:rsidR="00B740FB" w:rsidRDefault="00846AAB" w:rsidP="00B740FB">
      <w:pPr>
        <w:tabs>
          <w:tab w:val="left" w:pos="567"/>
        </w:tabs>
        <w:spacing w:after="0" w:line="324" w:lineRule="auto"/>
        <w:jc w:val="both"/>
        <w:rPr>
          <w:rFonts w:ascii="Times New Roman" w:hAnsi="Times New Roman" w:cs="Times New Roman"/>
          <w:sz w:val="24"/>
          <w:szCs w:val="24"/>
        </w:rPr>
      </w:pPr>
      <w:r w:rsidRPr="00846AAB">
        <w:rPr>
          <w:rFonts w:ascii="Times New Roman" w:hAnsi="Times New Roman" w:cs="Times New Roman"/>
          <w:sz w:val="24"/>
          <w:szCs w:val="24"/>
        </w:rPr>
        <w:lastRenderedPageBreak/>
        <w:t xml:space="preserve"> </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35" type="#_x0000_t202" style="position:absolute;left:0;text-align:left;margin-left:227pt;margin-top:187.25pt;width:213.3pt;height:21pt;z-index:251689984" wrapcoords="-76 0 -76 20736 21600 20736 21600 0 -76 0" stroked="f">
            <v:textbox style="mso-next-textbox:#_x0000_s1035;mso-fit-shape-to-text:t" inset="0,0,0,0">
              <w:txbxContent>
                <w:p w:rsidR="00D521F5" w:rsidRPr="00A54414" w:rsidRDefault="00D521F5" w:rsidP="00EE15C9">
                  <w:pPr>
                    <w:pStyle w:val="Titulek"/>
                    <w:rPr>
                      <w:rFonts w:ascii="Times New Roman" w:hAnsi="Times New Roman" w:cs="Times New Roman"/>
                      <w:noProof/>
                      <w:sz w:val="24"/>
                      <w:szCs w:val="24"/>
                    </w:rPr>
                  </w:pPr>
                  <w:r>
                    <w:t>Obrázek 21 – Kalcit z lokality Vápenný Podol</w:t>
                  </w:r>
                </w:p>
              </w:txbxContent>
            </v:textbox>
            <w10:wrap type="tight"/>
          </v:shape>
        </w:pict>
      </w:r>
      <w:r w:rsidR="0022395E">
        <w:rPr>
          <w:rFonts w:ascii="Times New Roman" w:hAnsi="Times New Roman" w:cs="Times New Roman"/>
          <w:noProof/>
          <w:sz w:val="24"/>
          <w:szCs w:val="24"/>
        </w:rPr>
        <w:drawing>
          <wp:anchor distT="0" distB="0" distL="114300" distR="114300" simplePos="0" relativeHeight="251687936" behindDoc="1" locked="0" layoutInCell="1" allowOverlap="1">
            <wp:simplePos x="0" y="0"/>
            <wp:positionH relativeFrom="column">
              <wp:posOffset>2896235</wp:posOffset>
            </wp:positionH>
            <wp:positionV relativeFrom="paragraph">
              <wp:posOffset>245110</wp:posOffset>
            </wp:positionV>
            <wp:extent cx="2708910" cy="2033270"/>
            <wp:effectExtent l="19050" t="0" r="0" b="0"/>
            <wp:wrapTight wrapText="bothSides">
              <wp:wrapPolygon edited="0">
                <wp:start x="-152" y="0"/>
                <wp:lineTo x="-152" y="21452"/>
                <wp:lineTo x="21570" y="21452"/>
                <wp:lineTo x="21570" y="0"/>
                <wp:lineTo x="-152" y="0"/>
              </wp:wrapPolygon>
            </wp:wrapTight>
            <wp:docPr id="5" name="obrázek 5" descr="C:\Users\Dominik\Desktop\146_2606\IMG_3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ominik\Desktop\146_2606\IMG_3566.JPG"/>
                    <pic:cNvPicPr>
                      <a:picLocks noChangeAspect="1" noChangeArrowheads="1"/>
                    </pic:cNvPicPr>
                  </pic:nvPicPr>
                  <pic:blipFill>
                    <a:blip r:embed="rId34" cstate="print"/>
                    <a:srcRect/>
                    <a:stretch>
                      <a:fillRect/>
                    </a:stretch>
                  </pic:blipFill>
                  <pic:spPr bwMode="auto">
                    <a:xfrm>
                      <a:off x="0" y="0"/>
                      <a:ext cx="2708910" cy="2033270"/>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szCs w:val="24"/>
        </w:rPr>
        <w:tab/>
        <w:t>Kalcit, klencový krystal uhličitanu vápenatého CaCO</w:t>
      </w:r>
      <w:r w:rsidR="00B740FB" w:rsidRPr="00B740FB">
        <w:rPr>
          <w:rFonts w:ascii="Times New Roman" w:hAnsi="Times New Roman" w:cs="Times New Roman"/>
          <w:sz w:val="24"/>
          <w:szCs w:val="24"/>
          <w:vertAlign w:val="subscript"/>
        </w:rPr>
        <w:t>3</w:t>
      </w:r>
      <w:r w:rsidR="00B740FB" w:rsidRPr="00B740FB">
        <w:rPr>
          <w:rFonts w:ascii="Times New Roman" w:hAnsi="Times New Roman" w:cs="Times New Roman"/>
          <w:sz w:val="24"/>
          <w:szCs w:val="24"/>
        </w:rPr>
        <w:t>, je jedním z našich nejběžnějších nerostů</w:t>
      </w:r>
      <w:r w:rsidR="00837727">
        <w:rPr>
          <w:rFonts w:ascii="Times New Roman" w:hAnsi="Times New Roman" w:cs="Times New Roman"/>
          <w:sz w:val="24"/>
          <w:szCs w:val="24"/>
        </w:rPr>
        <w:t xml:space="preserve"> (Obrázek 21</w:t>
      </w:r>
      <w:r w:rsidR="000A34A7">
        <w:rPr>
          <w:rFonts w:ascii="Times New Roman" w:hAnsi="Times New Roman" w:cs="Times New Roman"/>
          <w:sz w:val="24"/>
          <w:szCs w:val="24"/>
        </w:rPr>
        <w:t>)</w:t>
      </w:r>
      <w:r w:rsidR="00B740FB" w:rsidRPr="00B740FB">
        <w:rPr>
          <w:rFonts w:ascii="Times New Roman" w:hAnsi="Times New Roman" w:cs="Times New Roman"/>
          <w:sz w:val="24"/>
          <w:szCs w:val="24"/>
        </w:rPr>
        <w:t xml:space="preserve">. Je průhledný a jeví dvojlom, snadno </w:t>
      </w:r>
      <w:r w:rsidR="00D40EBA">
        <w:rPr>
          <w:rFonts w:ascii="Times New Roman" w:hAnsi="Times New Roman" w:cs="Times New Roman"/>
          <w:sz w:val="24"/>
          <w:szCs w:val="24"/>
        </w:rPr>
        <w:t xml:space="preserve">se </w:t>
      </w:r>
      <w:r w:rsidR="00B740FB" w:rsidRPr="00B740FB">
        <w:rPr>
          <w:rFonts w:ascii="Times New Roman" w:hAnsi="Times New Roman" w:cs="Times New Roman"/>
          <w:sz w:val="24"/>
          <w:szCs w:val="24"/>
        </w:rPr>
        <w:t xml:space="preserve">rozpouští v kyselinách. Je hlavním nerostem usazené horniny vápence a travertinu, přeměněné horniny mramoru a tvoří podstatnou část čediče a znělce.  Čiré krystaly se využívají pro polarizační mikroskopy a další optické přístroje. </w:t>
      </w:r>
      <w:r w:rsidR="0007470B">
        <w:rPr>
          <w:rFonts w:ascii="Times New Roman" w:hAnsi="Times New Roman" w:cs="Times New Roman"/>
          <w:sz w:val="24"/>
          <w:szCs w:val="24"/>
        </w:rPr>
        <w:br/>
      </w:r>
      <w:r w:rsidR="00B740FB" w:rsidRPr="00B740FB">
        <w:rPr>
          <w:rFonts w:ascii="Times New Roman" w:hAnsi="Times New Roman" w:cs="Times New Roman"/>
          <w:sz w:val="24"/>
          <w:szCs w:val="24"/>
        </w:rPr>
        <w:t>Na našem území nalezneme kalcit v krasových lokalitách, dobře krystalovaný pak v lokalitách u Měděnce a Příbrami.</w:t>
      </w:r>
      <w:r w:rsidR="00EE15C9" w:rsidRPr="00EE15C9">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Aragonit je další forma uhličitanu vápenatého CaCO</w:t>
      </w:r>
      <w:r w:rsidRPr="00B740FB">
        <w:rPr>
          <w:rFonts w:ascii="Times New Roman" w:hAnsi="Times New Roman" w:cs="Times New Roman"/>
          <w:sz w:val="24"/>
          <w:szCs w:val="24"/>
          <w:vertAlign w:val="subscript"/>
        </w:rPr>
        <w:t>3</w:t>
      </w:r>
      <w:r w:rsidRPr="00B740FB">
        <w:rPr>
          <w:rFonts w:ascii="Times New Roman" w:hAnsi="Times New Roman" w:cs="Times New Roman"/>
          <w:sz w:val="24"/>
          <w:szCs w:val="24"/>
        </w:rPr>
        <w:t xml:space="preserve">, je polymorfním nerostem </w:t>
      </w:r>
      <w:r w:rsidR="0007470B">
        <w:rPr>
          <w:rFonts w:ascii="Times New Roman" w:hAnsi="Times New Roman" w:cs="Times New Roman"/>
          <w:sz w:val="24"/>
          <w:szCs w:val="24"/>
        </w:rPr>
        <w:br/>
      </w:r>
      <w:r w:rsidRPr="00B740FB">
        <w:rPr>
          <w:rFonts w:ascii="Times New Roman" w:hAnsi="Times New Roman" w:cs="Times New Roman"/>
          <w:sz w:val="24"/>
          <w:szCs w:val="24"/>
        </w:rPr>
        <w:t>ke kalcitu. Od kalcitu se liší krystalovou soustavou, krystaluje v soustavě kosočtverečné. Tvoří vřídlovec v Karlových Varech, sintrovou výzdobu ve</w:t>
      </w:r>
      <w:r w:rsidR="00D40EBA">
        <w:rPr>
          <w:rFonts w:ascii="Times New Roman" w:hAnsi="Times New Roman" w:cs="Times New Roman"/>
          <w:sz w:val="24"/>
          <w:szCs w:val="24"/>
        </w:rPr>
        <w:t xml:space="preserve"> Zbrašovské aragonitové jeskyni</w:t>
      </w:r>
      <w:r w:rsidRPr="00B740FB">
        <w:rPr>
          <w:rFonts w:ascii="Times New Roman" w:hAnsi="Times New Roman" w:cs="Times New Roman"/>
          <w:sz w:val="24"/>
          <w:szCs w:val="24"/>
        </w:rPr>
        <w:t xml:space="preserve"> nebo můžeme nalézti menší krystaly v čediči v Hřídelci u Lázní Bělohrad. Světové naleziště je například v Aragonii ve Španělsku.</w:t>
      </w:r>
    </w:p>
    <w:p w:rsidR="00B740FB" w:rsidRDefault="00846AAB" w:rsidP="00B740FB">
      <w:pPr>
        <w:tabs>
          <w:tab w:val="left" w:pos="567"/>
        </w:tabs>
        <w:spacing w:after="0" w:line="324" w:lineRule="auto"/>
        <w:jc w:val="both"/>
        <w:rPr>
          <w:rFonts w:ascii="Times New Roman" w:hAnsi="Times New Roman" w:cs="Times New Roman"/>
          <w:sz w:val="24"/>
          <w:szCs w:val="24"/>
        </w:rPr>
      </w:pPr>
      <w:r>
        <w:rPr>
          <w:noProof/>
        </w:rPr>
        <w:drawing>
          <wp:anchor distT="0" distB="0" distL="114300" distR="114300" simplePos="0" relativeHeight="251743232" behindDoc="1" locked="0" layoutInCell="1" allowOverlap="1">
            <wp:simplePos x="0" y="0"/>
            <wp:positionH relativeFrom="column">
              <wp:posOffset>2566670</wp:posOffset>
            </wp:positionH>
            <wp:positionV relativeFrom="paragraph">
              <wp:posOffset>1317625</wp:posOffset>
            </wp:positionV>
            <wp:extent cx="3098800" cy="2326005"/>
            <wp:effectExtent l="19050" t="0" r="6350" b="0"/>
            <wp:wrapTight wrapText="bothSides">
              <wp:wrapPolygon edited="0">
                <wp:start x="-133" y="0"/>
                <wp:lineTo x="-133" y="21405"/>
                <wp:lineTo x="21644" y="21405"/>
                <wp:lineTo x="21644" y="0"/>
                <wp:lineTo x="-133" y="0"/>
              </wp:wrapPolygon>
            </wp:wrapTight>
            <wp:docPr id="29" name="obrázek 23" descr="C:\Users\Dominik\Desktop\146_2606\IMG_37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ominik\Desktop\146_2606\IMG_3760.JPG"/>
                    <pic:cNvPicPr>
                      <a:picLocks noChangeAspect="1" noChangeArrowheads="1"/>
                    </pic:cNvPicPr>
                  </pic:nvPicPr>
                  <pic:blipFill>
                    <a:blip r:embed="rId35" cstate="print"/>
                    <a:srcRect/>
                    <a:stretch>
                      <a:fillRect/>
                    </a:stretch>
                  </pic:blipFill>
                  <pic:spPr bwMode="auto">
                    <a:xfrm>
                      <a:off x="0" y="0"/>
                      <a:ext cx="3098800" cy="2326005"/>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szCs w:val="24"/>
        </w:rPr>
        <w:tab/>
        <w:t>Magnezit, chemickým složením uhličitan hořečnatý MgCO</w:t>
      </w:r>
      <w:r w:rsidR="00B740FB" w:rsidRPr="00B740FB">
        <w:rPr>
          <w:rFonts w:ascii="Times New Roman" w:hAnsi="Times New Roman" w:cs="Times New Roman"/>
          <w:sz w:val="24"/>
          <w:szCs w:val="24"/>
          <w:vertAlign w:val="subscript"/>
        </w:rPr>
        <w:t>3</w:t>
      </w:r>
      <w:r w:rsidR="00B740FB" w:rsidRPr="00B740FB">
        <w:rPr>
          <w:rFonts w:ascii="Times New Roman" w:hAnsi="Times New Roman" w:cs="Times New Roman"/>
          <w:sz w:val="24"/>
          <w:szCs w:val="24"/>
        </w:rPr>
        <w:t xml:space="preserve">, je dalším uhličitanem klencové soustavy. V přírodě vzniká metastaticky, výměnou hořčíku za vápník, nebo hydrotermální přeměnou hadců. Na našem území nalezneme magnezit například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u Mohelna či Oslavan. Významná světová naleziště jsou pak ve Slovenském rudohoří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u Lučence a Košic či v Rakousku a Itálii. Magnezit se využívá na obklady vysokých pecí, </w:t>
      </w:r>
      <w:r w:rsidR="00D40EBA">
        <w:rPr>
          <w:rFonts w:ascii="Times New Roman" w:hAnsi="Times New Roman" w:cs="Times New Roman"/>
          <w:sz w:val="24"/>
          <w:szCs w:val="24"/>
        </w:rPr>
        <w:t xml:space="preserve">jako </w:t>
      </w:r>
      <w:r w:rsidR="00B740FB" w:rsidRPr="00B740FB">
        <w:rPr>
          <w:rFonts w:ascii="Times New Roman" w:hAnsi="Times New Roman" w:cs="Times New Roman"/>
          <w:sz w:val="24"/>
          <w:szCs w:val="24"/>
        </w:rPr>
        <w:t xml:space="preserve">materiál pro žáruvzdorné cihly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do </w:t>
      </w:r>
      <w:r w:rsidR="00D40EBA">
        <w:rPr>
          <w:rFonts w:ascii="Times New Roman" w:hAnsi="Times New Roman" w:cs="Times New Roman"/>
          <w:sz w:val="24"/>
          <w:szCs w:val="24"/>
        </w:rPr>
        <w:t xml:space="preserve">vysokých </w:t>
      </w:r>
      <w:r w:rsidR="00B740FB" w:rsidRPr="00B740FB">
        <w:rPr>
          <w:rFonts w:ascii="Times New Roman" w:hAnsi="Times New Roman" w:cs="Times New Roman"/>
          <w:sz w:val="24"/>
          <w:szCs w:val="24"/>
        </w:rPr>
        <w:t xml:space="preserve">pecí. </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pict>
          <v:shape id="_x0000_s1053" type="#_x0000_t202" style="position:absolute;left:0;text-align:left;margin-left:202.45pt;margin-top:165.95pt;width:244.2pt;height:21pt;z-index:251745280" wrapcoords="-66 0 -66 20736 21600 20736 21600 0 -66 0" stroked="f">
            <v:textbox style="mso-next-textbox:#_x0000_s1053;mso-fit-shape-to-text:t" inset="0,0,0,0">
              <w:txbxContent>
                <w:p w:rsidR="00D521F5" w:rsidRPr="0054364E" w:rsidRDefault="00D521F5" w:rsidP="00E50A23">
                  <w:pPr>
                    <w:pStyle w:val="Titulek"/>
                    <w:rPr>
                      <w:rFonts w:ascii="Times New Roman" w:hAnsi="Times New Roman" w:cs="Times New Roman"/>
                      <w:noProof/>
                      <w:sz w:val="24"/>
                      <w:szCs w:val="24"/>
                    </w:rPr>
                  </w:pPr>
                  <w:r>
                    <w:t>Obrázek 22 – Dolomit</w:t>
                  </w:r>
                </w:p>
              </w:txbxContent>
            </v:textbox>
            <w10:wrap type="tight"/>
          </v:shape>
        </w:pict>
      </w:r>
      <w:r w:rsidR="00B740FB" w:rsidRPr="00B740FB">
        <w:rPr>
          <w:rFonts w:ascii="Times New Roman" w:hAnsi="Times New Roman" w:cs="Times New Roman"/>
          <w:sz w:val="24"/>
          <w:szCs w:val="24"/>
        </w:rPr>
        <w:tab/>
        <w:t xml:space="preserve">I Dolomit </w:t>
      </w:r>
      <w:r w:rsidR="00837727">
        <w:rPr>
          <w:rFonts w:ascii="Times New Roman" w:hAnsi="Times New Roman" w:cs="Times New Roman"/>
          <w:sz w:val="24"/>
          <w:szCs w:val="24"/>
        </w:rPr>
        <w:t xml:space="preserve">(Obrázek 22) </w:t>
      </w:r>
      <w:r w:rsidR="00B740FB" w:rsidRPr="00B740FB">
        <w:rPr>
          <w:rFonts w:ascii="Times New Roman" w:hAnsi="Times New Roman" w:cs="Times New Roman"/>
          <w:sz w:val="24"/>
          <w:szCs w:val="24"/>
        </w:rPr>
        <w:t>je uhličitan klencové soustavy. Jeho chemické složení je uhličitan hořečnato-vápenatý CaMg(CO</w:t>
      </w:r>
      <w:r w:rsidR="00B740FB" w:rsidRPr="00B740FB">
        <w:rPr>
          <w:rFonts w:ascii="Times New Roman" w:hAnsi="Times New Roman" w:cs="Times New Roman"/>
          <w:sz w:val="24"/>
          <w:szCs w:val="24"/>
          <w:vertAlign w:val="subscript"/>
        </w:rPr>
        <w:t>3</w:t>
      </w:r>
      <w:r w:rsidR="00B740FB" w:rsidRPr="00B740FB">
        <w:rPr>
          <w:rFonts w:ascii="Times New Roman" w:hAnsi="Times New Roman" w:cs="Times New Roman"/>
          <w:sz w:val="24"/>
          <w:szCs w:val="24"/>
        </w:rPr>
        <w:t>)</w:t>
      </w:r>
      <w:r w:rsidR="00B740FB" w:rsidRPr="00B740FB">
        <w:rPr>
          <w:rFonts w:ascii="Times New Roman" w:hAnsi="Times New Roman" w:cs="Times New Roman"/>
          <w:sz w:val="24"/>
          <w:szCs w:val="24"/>
          <w:vertAlign w:val="subscript"/>
        </w:rPr>
        <w:t>2</w:t>
      </w:r>
      <w:r w:rsidR="00B740FB" w:rsidRPr="00B740FB">
        <w:rPr>
          <w:rFonts w:ascii="Times New Roman" w:hAnsi="Times New Roman" w:cs="Times New Roman"/>
          <w:sz w:val="24"/>
          <w:szCs w:val="24"/>
        </w:rPr>
        <w:t>. Stejně jako magnezit i dolomit je izomorfní ke klacitu. Dolomit ale není tak snadno rozpustný v kyselině chlorovod</w:t>
      </w:r>
      <w:r w:rsidR="00D40EBA">
        <w:rPr>
          <w:rFonts w:ascii="Times New Roman" w:hAnsi="Times New Roman" w:cs="Times New Roman"/>
          <w:sz w:val="24"/>
          <w:szCs w:val="24"/>
        </w:rPr>
        <w:t>íkové jako kalcit. Tento nerost i stejnojmenná hornina</w:t>
      </w:r>
      <w:r w:rsidR="00B740FB" w:rsidRPr="00B740FB">
        <w:rPr>
          <w:rFonts w:ascii="Times New Roman" w:hAnsi="Times New Roman" w:cs="Times New Roman"/>
          <w:sz w:val="24"/>
          <w:szCs w:val="24"/>
        </w:rPr>
        <w:t xml:space="preserve"> vzniká metastatickými procesy z vápence nebo hydrotermálně v rudných žilách. Dolomit tvoří celá pohoří napříkl</w:t>
      </w:r>
      <w:r w:rsidR="001A176F">
        <w:rPr>
          <w:rFonts w:ascii="Times New Roman" w:hAnsi="Times New Roman" w:cs="Times New Roman"/>
          <w:sz w:val="24"/>
          <w:szCs w:val="24"/>
        </w:rPr>
        <w:t>ad Dolomity, Nízké Tatry či Malou Fatru</w:t>
      </w:r>
      <w:r w:rsidR="00B740FB" w:rsidRPr="00B740FB">
        <w:rPr>
          <w:rFonts w:ascii="Times New Roman" w:hAnsi="Times New Roman" w:cs="Times New Roman"/>
          <w:sz w:val="24"/>
          <w:szCs w:val="24"/>
        </w:rPr>
        <w:t>. I dolomit se využívá na o</w:t>
      </w:r>
      <w:r w:rsidR="00D40EBA">
        <w:rPr>
          <w:rFonts w:ascii="Times New Roman" w:hAnsi="Times New Roman" w:cs="Times New Roman"/>
          <w:sz w:val="24"/>
          <w:szCs w:val="24"/>
        </w:rPr>
        <w:t>hnivzdorné materiály</w:t>
      </w:r>
      <w:r w:rsidR="00B740FB" w:rsidRPr="00B740FB">
        <w:rPr>
          <w:rFonts w:ascii="Times New Roman" w:hAnsi="Times New Roman" w:cs="Times New Roman"/>
          <w:sz w:val="24"/>
          <w:szCs w:val="24"/>
        </w:rPr>
        <w:t xml:space="preserve"> nebo jako hnojivo.</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lastRenderedPageBreak/>
        <w:pict>
          <v:shape id="_x0000_s1052" type="#_x0000_t202" style="position:absolute;left:0;text-align:left;margin-left:175.9pt;margin-top:172.75pt;width:254.45pt;height:17pt;z-index:251742208" wrapcoords="-64 0 -64 20736 21600 20736 21600 0 -64 0" stroked="f">
            <v:textbox style="mso-next-textbox:#_x0000_s1052" inset="0,0,0,0">
              <w:txbxContent>
                <w:p w:rsidR="00D521F5" w:rsidRPr="007F0551" w:rsidRDefault="00D521F5" w:rsidP="00E50A23">
                  <w:pPr>
                    <w:pStyle w:val="Titulek"/>
                    <w:rPr>
                      <w:rFonts w:ascii="Times New Roman" w:hAnsi="Times New Roman" w:cs="Times New Roman"/>
                      <w:noProof/>
                      <w:sz w:val="24"/>
                      <w:szCs w:val="24"/>
                    </w:rPr>
                  </w:pPr>
                  <w:r>
                    <w:t>Obrázek 23 - Siderit</w:t>
                  </w:r>
                </w:p>
              </w:txbxContent>
            </v:textbox>
            <w10:wrap type="tight"/>
          </v:shape>
        </w:pict>
      </w:r>
      <w:r w:rsidR="00E50A23">
        <w:rPr>
          <w:noProof/>
        </w:rPr>
        <w:drawing>
          <wp:anchor distT="0" distB="0" distL="114300" distR="114300" simplePos="0" relativeHeight="251740160" behindDoc="1" locked="0" layoutInCell="1" allowOverlap="1">
            <wp:simplePos x="0" y="0"/>
            <wp:positionH relativeFrom="column">
              <wp:posOffset>2266950</wp:posOffset>
            </wp:positionH>
            <wp:positionV relativeFrom="paragraph">
              <wp:posOffset>17145</wp:posOffset>
            </wp:positionV>
            <wp:extent cx="3190875" cy="2392045"/>
            <wp:effectExtent l="19050" t="0" r="9525" b="0"/>
            <wp:wrapTight wrapText="bothSides">
              <wp:wrapPolygon edited="0">
                <wp:start x="-129" y="0"/>
                <wp:lineTo x="-129" y="21503"/>
                <wp:lineTo x="21664" y="21503"/>
                <wp:lineTo x="21664" y="0"/>
                <wp:lineTo x="-129" y="0"/>
              </wp:wrapPolygon>
            </wp:wrapTight>
            <wp:docPr id="28" name="obrázek 22" descr="C:\Users\Dominik\Desktop\146_2606\IMG_3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Dominik\Desktop\146_2606\IMG_3753.JPG"/>
                    <pic:cNvPicPr>
                      <a:picLocks noChangeAspect="1" noChangeArrowheads="1"/>
                    </pic:cNvPicPr>
                  </pic:nvPicPr>
                  <pic:blipFill>
                    <a:blip r:embed="rId36" cstate="print"/>
                    <a:srcRect/>
                    <a:stretch>
                      <a:fillRect/>
                    </a:stretch>
                  </pic:blipFill>
                  <pic:spPr bwMode="auto">
                    <a:xfrm>
                      <a:off x="0" y="0"/>
                      <a:ext cx="3190875" cy="2392045"/>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szCs w:val="24"/>
        </w:rPr>
        <w:tab/>
        <w:t xml:space="preserve">Siderit, starším českým názvem ocelek </w:t>
      </w:r>
      <w:r w:rsidR="00837727">
        <w:rPr>
          <w:rFonts w:ascii="Times New Roman" w:hAnsi="Times New Roman" w:cs="Times New Roman"/>
          <w:sz w:val="24"/>
          <w:szCs w:val="24"/>
        </w:rPr>
        <w:t xml:space="preserve">(Obrázek 23) </w:t>
      </w:r>
      <w:r w:rsidR="00B740FB" w:rsidRPr="00B740FB">
        <w:rPr>
          <w:rFonts w:ascii="Times New Roman" w:hAnsi="Times New Roman" w:cs="Times New Roman"/>
          <w:sz w:val="24"/>
          <w:szCs w:val="24"/>
        </w:rPr>
        <w:t>je významná ruda železa s chemickým složením uhličitan železnatý FeCO</w:t>
      </w:r>
      <w:r w:rsidR="00B740FB" w:rsidRPr="00B740FB">
        <w:rPr>
          <w:rFonts w:ascii="Times New Roman" w:hAnsi="Times New Roman" w:cs="Times New Roman"/>
          <w:sz w:val="24"/>
          <w:szCs w:val="24"/>
          <w:vertAlign w:val="subscript"/>
        </w:rPr>
        <w:t>3</w:t>
      </w:r>
      <w:r w:rsidR="00B740FB" w:rsidRPr="00B740FB">
        <w:rPr>
          <w:rFonts w:ascii="Times New Roman" w:hAnsi="Times New Roman" w:cs="Times New Roman"/>
          <w:sz w:val="24"/>
          <w:szCs w:val="24"/>
        </w:rPr>
        <w:t xml:space="preserve">. I siderit vzniká metastaticky z vápence </w:t>
      </w:r>
      <w:r w:rsidR="0007470B">
        <w:rPr>
          <w:rFonts w:ascii="Times New Roman" w:hAnsi="Times New Roman" w:cs="Times New Roman"/>
          <w:sz w:val="24"/>
          <w:szCs w:val="24"/>
        </w:rPr>
        <w:br/>
      </w:r>
      <w:r w:rsidR="00B740FB" w:rsidRPr="00B740FB">
        <w:rPr>
          <w:rFonts w:ascii="Times New Roman" w:hAnsi="Times New Roman" w:cs="Times New Roman"/>
          <w:sz w:val="24"/>
          <w:szCs w:val="24"/>
        </w:rPr>
        <w:t xml:space="preserve">a krystalizuje v klencích. Je tedy dalším izomorfním nerostem kalcitu. Na našem území je možné ocelek nalézti v Nučicích nebo </w:t>
      </w:r>
      <w:r w:rsidR="0007470B">
        <w:rPr>
          <w:rFonts w:ascii="Times New Roman" w:hAnsi="Times New Roman" w:cs="Times New Roman"/>
          <w:sz w:val="24"/>
          <w:szCs w:val="24"/>
        </w:rPr>
        <w:br/>
      </w:r>
      <w:r w:rsidR="00B740FB" w:rsidRPr="00B740FB">
        <w:rPr>
          <w:rFonts w:ascii="Times New Roman" w:hAnsi="Times New Roman" w:cs="Times New Roman"/>
          <w:sz w:val="24"/>
          <w:szCs w:val="24"/>
        </w:rPr>
        <w:t>u Zdic. Světová naleziště jsou pak ve Slovensk</w:t>
      </w:r>
      <w:r w:rsidR="001A176F">
        <w:rPr>
          <w:rFonts w:ascii="Times New Roman" w:hAnsi="Times New Roman" w:cs="Times New Roman"/>
          <w:sz w:val="24"/>
          <w:szCs w:val="24"/>
        </w:rPr>
        <w:t>ém Rudohoří, Cornwall, Lotrinsku</w:t>
      </w:r>
      <w:r w:rsidR="00B740FB" w:rsidRPr="00B740FB">
        <w:rPr>
          <w:rFonts w:ascii="Times New Roman" w:hAnsi="Times New Roman" w:cs="Times New Roman"/>
          <w:sz w:val="24"/>
          <w:szCs w:val="24"/>
        </w:rPr>
        <w:t xml:space="preserve"> nebo Bilbao.</w:t>
      </w:r>
      <w:r w:rsidR="00E50A23" w:rsidRPr="00E50A2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P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Malachit a Azurit, jednoklonné minerály s chemickým složením Cu</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(CO</w:t>
      </w:r>
      <w:r w:rsidRPr="00B740FB">
        <w:rPr>
          <w:rFonts w:ascii="Times New Roman" w:hAnsi="Times New Roman" w:cs="Times New Roman"/>
          <w:sz w:val="24"/>
          <w:szCs w:val="24"/>
          <w:vertAlign w:val="subscript"/>
        </w:rPr>
        <w:t>3</w:t>
      </w:r>
      <w:r w:rsidRPr="00B740FB">
        <w:rPr>
          <w:rFonts w:ascii="Times New Roman" w:hAnsi="Times New Roman" w:cs="Times New Roman"/>
          <w:sz w:val="24"/>
          <w:szCs w:val="24"/>
        </w:rPr>
        <w:t>)(OH)</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 xml:space="preserve"> respektive Cu</w:t>
      </w:r>
      <w:r w:rsidRPr="00B740FB">
        <w:rPr>
          <w:rFonts w:ascii="Times New Roman" w:hAnsi="Times New Roman" w:cs="Times New Roman"/>
          <w:sz w:val="24"/>
          <w:szCs w:val="24"/>
          <w:vertAlign w:val="subscript"/>
        </w:rPr>
        <w:t>3</w:t>
      </w:r>
      <w:r w:rsidRPr="00B740FB">
        <w:rPr>
          <w:rFonts w:ascii="Times New Roman" w:hAnsi="Times New Roman" w:cs="Times New Roman"/>
          <w:sz w:val="24"/>
          <w:szCs w:val="24"/>
        </w:rPr>
        <w:t>(CO</w:t>
      </w:r>
      <w:r w:rsidRPr="00B740FB">
        <w:rPr>
          <w:rFonts w:ascii="Times New Roman" w:hAnsi="Times New Roman" w:cs="Times New Roman"/>
          <w:sz w:val="24"/>
          <w:szCs w:val="24"/>
          <w:vertAlign w:val="subscript"/>
        </w:rPr>
        <w:t>3</w:t>
      </w:r>
      <w:r w:rsidRPr="00B740FB">
        <w:rPr>
          <w:rFonts w:ascii="Times New Roman" w:hAnsi="Times New Roman" w:cs="Times New Roman"/>
          <w:sz w:val="24"/>
          <w:szCs w:val="24"/>
        </w:rPr>
        <w:t>)</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(OH)</w:t>
      </w:r>
      <w:r w:rsidRPr="00B740FB">
        <w:rPr>
          <w:rFonts w:ascii="Times New Roman" w:hAnsi="Times New Roman" w:cs="Times New Roman"/>
          <w:sz w:val="24"/>
          <w:szCs w:val="24"/>
          <w:vertAlign w:val="subscript"/>
        </w:rPr>
        <w:t xml:space="preserve">2 </w:t>
      </w:r>
      <w:r w:rsidRPr="00B740FB">
        <w:rPr>
          <w:rFonts w:ascii="Times New Roman" w:hAnsi="Times New Roman" w:cs="Times New Roman"/>
          <w:sz w:val="24"/>
          <w:szCs w:val="24"/>
        </w:rPr>
        <w:t xml:space="preserve">jsou druhotné nerosty měděných rud a fungují jako jejich indikátory. Vyskytují se zejména v oxidačních </w:t>
      </w:r>
      <w:r w:rsidR="00D40EBA" w:rsidRPr="00B740FB">
        <w:rPr>
          <w:rFonts w:ascii="Times New Roman" w:hAnsi="Times New Roman" w:cs="Times New Roman"/>
          <w:sz w:val="24"/>
          <w:szCs w:val="24"/>
        </w:rPr>
        <w:t>zónách</w:t>
      </w:r>
      <w:r w:rsidRPr="00B740FB">
        <w:rPr>
          <w:rFonts w:ascii="Times New Roman" w:hAnsi="Times New Roman" w:cs="Times New Roman"/>
          <w:sz w:val="24"/>
          <w:szCs w:val="24"/>
        </w:rPr>
        <w:t xml:space="preserve"> měděných ložisek a vlastní ložiska tvoří jen ojediněle, například v Namibii. Malachit má smaragdově zelenou barvu, azurit je sytě modrý.</w:t>
      </w:r>
    </w:p>
    <w:p w:rsidR="00B740FB" w:rsidRPr="00281FFA" w:rsidRDefault="00B740FB" w:rsidP="00B740FB">
      <w:pPr>
        <w:tabs>
          <w:tab w:val="left" w:pos="284"/>
        </w:tabs>
        <w:spacing w:after="0" w:line="324" w:lineRule="auto"/>
        <w:jc w:val="both"/>
        <w:rPr>
          <w:rFonts w:ascii="Times New Roman" w:hAnsi="Times New Roman" w:cs="Times New Roman"/>
          <w:szCs w:val="24"/>
        </w:rPr>
      </w:pPr>
    </w:p>
    <w:p w:rsidR="00B740FB" w:rsidRPr="00B740FB" w:rsidRDefault="00B740FB" w:rsidP="00B740FB">
      <w:pPr>
        <w:pStyle w:val="Nadpis3"/>
        <w:jc w:val="both"/>
        <w:rPr>
          <w:sz w:val="28"/>
        </w:rPr>
      </w:pPr>
      <w:bookmarkStart w:id="22" w:name="_Toc519718185"/>
      <w:r w:rsidRPr="00B740FB">
        <w:rPr>
          <w:sz w:val="28"/>
        </w:rPr>
        <w:t>Dusičnany</w:t>
      </w:r>
      <w:bookmarkEnd w:id="22"/>
    </w:p>
    <w:p w:rsidR="00B740FB" w:rsidRPr="00B740FB" w:rsidRDefault="00B740FB" w:rsidP="00B740FB">
      <w:pPr>
        <w:spacing w:after="0" w:line="324" w:lineRule="auto"/>
        <w:jc w:val="both"/>
        <w:rPr>
          <w:rFonts w:ascii="Times New Roman" w:hAnsi="Times New Roman" w:cs="Times New Roman"/>
          <w:sz w:val="24"/>
          <w:szCs w:val="24"/>
        </w:rPr>
      </w:pPr>
    </w:p>
    <w:p w:rsidR="0022395E" w:rsidRDefault="0022395E" w:rsidP="0022395E">
      <w:pPr>
        <w:keepNext/>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00B740FB" w:rsidRPr="00B740FB">
        <w:rPr>
          <w:rFonts w:ascii="Times New Roman" w:hAnsi="Times New Roman" w:cs="Times New Roman"/>
          <w:sz w:val="24"/>
          <w:szCs w:val="24"/>
        </w:rPr>
        <w:t>Dusičnany</w:t>
      </w:r>
      <w:r>
        <w:rPr>
          <w:rFonts w:ascii="Times New Roman" w:hAnsi="Times New Roman" w:cs="Times New Roman"/>
          <w:sz w:val="24"/>
          <w:szCs w:val="24"/>
        </w:rPr>
        <w:t xml:space="preserve"> (Tabulka 6)</w:t>
      </w:r>
      <w:r w:rsidR="00B740FB" w:rsidRPr="00B740FB">
        <w:rPr>
          <w:rFonts w:ascii="Times New Roman" w:hAnsi="Times New Roman" w:cs="Times New Roman"/>
          <w:sz w:val="24"/>
          <w:szCs w:val="24"/>
        </w:rPr>
        <w:t>, jsou soli kyseliny dusičné HNO</w:t>
      </w:r>
      <w:r w:rsidR="00B740FB" w:rsidRPr="00B740FB">
        <w:rPr>
          <w:rFonts w:ascii="Times New Roman" w:hAnsi="Times New Roman" w:cs="Times New Roman"/>
          <w:sz w:val="24"/>
          <w:szCs w:val="24"/>
          <w:vertAlign w:val="subscript"/>
        </w:rPr>
        <w:t>3</w:t>
      </w:r>
      <w:r w:rsidR="00B740FB" w:rsidRPr="00B740FB">
        <w:rPr>
          <w:rFonts w:ascii="Times New Roman" w:hAnsi="Times New Roman" w:cs="Times New Roman"/>
          <w:sz w:val="24"/>
          <w:szCs w:val="24"/>
        </w:rPr>
        <w:t xml:space="preserve"> a kovů, zejména alkalických kovů sodíku a draslíku. Nejdůležitějšími jsou ledky, ledek sodný a draselný. Jsou velmi snadno rozpustné ve vodě a tvoří souvislé zemité vrstvy.</w:t>
      </w:r>
      <w:r w:rsidRPr="0022395E">
        <w:rPr>
          <w:rFonts w:ascii="Times New Roman" w:hAnsi="Times New Roman" w:cs="Times New Roman"/>
          <w:sz w:val="24"/>
          <w:szCs w:val="24"/>
        </w:rPr>
        <w:t xml:space="preserve"> </w:t>
      </w:r>
    </w:p>
    <w:p w:rsidR="0022395E" w:rsidRDefault="0022395E" w:rsidP="0022395E">
      <w:pPr>
        <w:keepNext/>
        <w:tabs>
          <w:tab w:val="left" w:pos="567"/>
        </w:tabs>
        <w:spacing w:after="0" w:line="324" w:lineRule="auto"/>
        <w:jc w:val="both"/>
      </w:pPr>
      <w:r w:rsidRPr="0022395E">
        <w:rPr>
          <w:noProof/>
          <w:szCs w:val="24"/>
        </w:rPr>
        <w:drawing>
          <wp:inline distT="0" distB="0" distL="0" distR="0">
            <wp:extent cx="5579745" cy="414957"/>
            <wp:effectExtent l="19050" t="0" r="1905" b="0"/>
            <wp:docPr id="43"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a:srcRect/>
                    <a:stretch>
                      <a:fillRect/>
                    </a:stretch>
                  </pic:blipFill>
                  <pic:spPr bwMode="auto">
                    <a:xfrm>
                      <a:off x="0" y="0"/>
                      <a:ext cx="5579745" cy="414957"/>
                    </a:xfrm>
                    <a:prstGeom prst="rect">
                      <a:avLst/>
                    </a:prstGeom>
                    <a:noFill/>
                    <a:ln w="9525">
                      <a:noFill/>
                      <a:miter lim="800000"/>
                      <a:headEnd/>
                      <a:tailEnd/>
                    </a:ln>
                  </pic:spPr>
                </pic:pic>
              </a:graphicData>
            </a:graphic>
          </wp:inline>
        </w:drawing>
      </w:r>
    </w:p>
    <w:p w:rsidR="00B740FB" w:rsidRDefault="0022395E" w:rsidP="0022395E">
      <w:pPr>
        <w:pStyle w:val="Titulek"/>
        <w:jc w:val="both"/>
        <w:rPr>
          <w:rFonts w:ascii="Times New Roman" w:hAnsi="Times New Roman" w:cs="Times New Roman"/>
          <w:sz w:val="24"/>
          <w:szCs w:val="24"/>
        </w:rPr>
      </w:pPr>
      <w:r>
        <w:t xml:space="preserve">Tabulka </w:t>
      </w:r>
      <w:fldSimple w:instr=" SEQ Tabulka \* ARABIC ">
        <w:r w:rsidR="003C761A">
          <w:rPr>
            <w:noProof/>
          </w:rPr>
          <w:t>6</w:t>
        </w:r>
      </w:fldSimple>
      <w:r>
        <w:t xml:space="preserve"> – Přehled dusičnanů</w:t>
      </w:r>
    </w:p>
    <w:p w:rsidR="00B740FB" w:rsidRP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r>
      <w:r>
        <w:rPr>
          <w:rFonts w:ascii="Times New Roman" w:hAnsi="Times New Roman" w:cs="Times New Roman"/>
          <w:sz w:val="24"/>
          <w:szCs w:val="24"/>
        </w:rPr>
        <w:t xml:space="preserve">Sodný ledek </w:t>
      </w:r>
      <w:r w:rsidRPr="00B740FB">
        <w:rPr>
          <w:rFonts w:ascii="Times New Roman" w:hAnsi="Times New Roman" w:cs="Times New Roman"/>
          <w:sz w:val="24"/>
          <w:szCs w:val="24"/>
        </w:rPr>
        <w:t>neboli chilský ledek má chemické složení dusičnan sodný NaNO</w:t>
      </w:r>
      <w:r w:rsidRPr="00B740FB">
        <w:rPr>
          <w:rFonts w:ascii="Times New Roman" w:hAnsi="Times New Roman" w:cs="Times New Roman"/>
          <w:sz w:val="24"/>
          <w:szCs w:val="24"/>
          <w:vertAlign w:val="subscript"/>
        </w:rPr>
        <w:t>3</w:t>
      </w:r>
      <w:r w:rsidRPr="00B740FB">
        <w:rPr>
          <w:rFonts w:ascii="Times New Roman" w:hAnsi="Times New Roman" w:cs="Times New Roman"/>
          <w:sz w:val="24"/>
          <w:szCs w:val="24"/>
        </w:rPr>
        <w:t xml:space="preserve">. Jako minerál se označuje kromě pojmu ledek také jako nitronatrit či nitratin. Největší výskyt je v Chile na poušti Atacama. Ledek se užívá zejména jako minerální hnojivo, ve sklářství </w:t>
      </w:r>
      <w:r w:rsidR="0007470B">
        <w:rPr>
          <w:rFonts w:ascii="Times New Roman" w:hAnsi="Times New Roman" w:cs="Times New Roman"/>
          <w:sz w:val="24"/>
          <w:szCs w:val="24"/>
        </w:rPr>
        <w:br/>
      </w:r>
      <w:r w:rsidRPr="00B740FB">
        <w:rPr>
          <w:rFonts w:ascii="Times New Roman" w:hAnsi="Times New Roman" w:cs="Times New Roman"/>
          <w:sz w:val="24"/>
          <w:szCs w:val="24"/>
        </w:rPr>
        <w:t>a potravinářství či k výrobě kyseliny dusičné.</w:t>
      </w:r>
    </w:p>
    <w:p w:rsidR="00B740FB" w:rsidRPr="00281FFA" w:rsidRDefault="00B740FB" w:rsidP="00B740FB">
      <w:pPr>
        <w:tabs>
          <w:tab w:val="left" w:pos="284"/>
        </w:tabs>
        <w:spacing w:after="0" w:line="324" w:lineRule="auto"/>
        <w:jc w:val="both"/>
        <w:rPr>
          <w:rFonts w:ascii="Times New Roman" w:hAnsi="Times New Roman" w:cs="Times New Roman"/>
          <w:szCs w:val="24"/>
        </w:rPr>
      </w:pPr>
    </w:p>
    <w:p w:rsidR="00B740FB" w:rsidRPr="00B740FB" w:rsidRDefault="00B740FB" w:rsidP="00B740FB">
      <w:pPr>
        <w:pStyle w:val="Nadpis3"/>
        <w:jc w:val="both"/>
        <w:rPr>
          <w:sz w:val="28"/>
        </w:rPr>
      </w:pPr>
      <w:bookmarkStart w:id="23" w:name="_Toc519718186"/>
      <w:r w:rsidRPr="00B740FB">
        <w:rPr>
          <w:sz w:val="28"/>
        </w:rPr>
        <w:t>Fosfáty</w:t>
      </w:r>
      <w:bookmarkEnd w:id="23"/>
    </w:p>
    <w:p w:rsidR="00B740FB" w:rsidRPr="00B740FB" w:rsidRDefault="00B740FB" w:rsidP="00B740FB">
      <w:pPr>
        <w:tabs>
          <w:tab w:val="left" w:pos="284"/>
        </w:tabs>
        <w:spacing w:after="0" w:line="324" w:lineRule="auto"/>
        <w:jc w:val="both"/>
        <w:rPr>
          <w:rFonts w:ascii="Times New Roman" w:hAnsi="Times New Roman" w:cs="Times New Roman"/>
          <w:sz w:val="24"/>
          <w:szCs w:val="24"/>
        </w:rPr>
      </w:pPr>
    </w:p>
    <w:p w:rsidR="0022395E"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Fosfáty nebo také fosforečnany</w:t>
      </w:r>
      <w:r w:rsidR="0022395E">
        <w:rPr>
          <w:rFonts w:ascii="Times New Roman" w:hAnsi="Times New Roman" w:cs="Times New Roman"/>
          <w:sz w:val="24"/>
          <w:szCs w:val="24"/>
        </w:rPr>
        <w:t xml:space="preserve"> (Tabulka 7)</w:t>
      </w:r>
      <w:r w:rsidRPr="00B740FB">
        <w:rPr>
          <w:rFonts w:ascii="Times New Roman" w:hAnsi="Times New Roman" w:cs="Times New Roman"/>
          <w:sz w:val="24"/>
          <w:szCs w:val="24"/>
        </w:rPr>
        <w:t xml:space="preserve"> jsou soli kyseliny fosforečné H</w:t>
      </w:r>
      <w:r w:rsidRPr="00B740FB">
        <w:rPr>
          <w:rFonts w:ascii="Times New Roman" w:hAnsi="Times New Roman" w:cs="Times New Roman"/>
          <w:sz w:val="24"/>
          <w:szCs w:val="24"/>
          <w:vertAlign w:val="subscript"/>
        </w:rPr>
        <w:t>3</w:t>
      </w:r>
      <w:r w:rsidRPr="00B740FB">
        <w:rPr>
          <w:rFonts w:ascii="Times New Roman" w:hAnsi="Times New Roman" w:cs="Times New Roman"/>
          <w:sz w:val="24"/>
          <w:szCs w:val="24"/>
        </w:rPr>
        <w:t>PO</w:t>
      </w:r>
      <w:r w:rsidRPr="00B740FB">
        <w:rPr>
          <w:rFonts w:ascii="Times New Roman" w:hAnsi="Times New Roman" w:cs="Times New Roman"/>
          <w:sz w:val="24"/>
          <w:szCs w:val="24"/>
          <w:vertAlign w:val="subscript"/>
        </w:rPr>
        <w:t>4</w:t>
      </w:r>
      <w:r w:rsidRPr="00B740FB">
        <w:rPr>
          <w:rFonts w:ascii="Times New Roman" w:hAnsi="Times New Roman" w:cs="Times New Roman"/>
          <w:sz w:val="24"/>
          <w:szCs w:val="24"/>
        </w:rPr>
        <w:t>. Vyskytují se v pegmatitech, metamorfovaných horninách či společně s ložisky fluoritu. Nejběžnějším fosfátem je apatit.</w:t>
      </w:r>
      <w:bookmarkStart w:id="24" w:name="kremicitany"/>
      <w:bookmarkEnd w:id="24"/>
      <w:r w:rsidR="0022395E" w:rsidRPr="0022395E">
        <w:rPr>
          <w:rFonts w:ascii="Times New Roman" w:hAnsi="Times New Roman" w:cs="Times New Roman"/>
          <w:sz w:val="24"/>
          <w:szCs w:val="24"/>
        </w:rPr>
        <w:t xml:space="preserve"> </w:t>
      </w:r>
    </w:p>
    <w:p w:rsidR="0022395E" w:rsidRDefault="0022395E" w:rsidP="0022395E">
      <w:pPr>
        <w:keepNext/>
        <w:tabs>
          <w:tab w:val="left" w:pos="567"/>
        </w:tabs>
        <w:spacing w:after="0" w:line="324" w:lineRule="auto"/>
        <w:jc w:val="both"/>
      </w:pPr>
      <w:r w:rsidRPr="0022395E">
        <w:rPr>
          <w:noProof/>
          <w:szCs w:val="24"/>
        </w:rPr>
        <w:lastRenderedPageBreak/>
        <w:drawing>
          <wp:inline distT="0" distB="0" distL="0" distR="0">
            <wp:extent cx="5579745" cy="414957"/>
            <wp:effectExtent l="19050" t="0" r="1905" b="0"/>
            <wp:docPr id="44"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srcRect/>
                    <a:stretch>
                      <a:fillRect/>
                    </a:stretch>
                  </pic:blipFill>
                  <pic:spPr bwMode="auto">
                    <a:xfrm>
                      <a:off x="0" y="0"/>
                      <a:ext cx="5579745" cy="414957"/>
                    </a:xfrm>
                    <a:prstGeom prst="rect">
                      <a:avLst/>
                    </a:prstGeom>
                    <a:noFill/>
                    <a:ln w="9525">
                      <a:noFill/>
                      <a:miter lim="800000"/>
                      <a:headEnd/>
                      <a:tailEnd/>
                    </a:ln>
                  </pic:spPr>
                </pic:pic>
              </a:graphicData>
            </a:graphic>
          </wp:inline>
        </w:drawing>
      </w:r>
    </w:p>
    <w:p w:rsidR="00B740FB" w:rsidRDefault="0022395E" w:rsidP="0022395E">
      <w:pPr>
        <w:pStyle w:val="Titulek"/>
        <w:jc w:val="both"/>
        <w:rPr>
          <w:rFonts w:ascii="Times New Roman" w:hAnsi="Times New Roman" w:cs="Times New Roman"/>
          <w:sz w:val="24"/>
          <w:szCs w:val="24"/>
        </w:rPr>
      </w:pPr>
      <w:r>
        <w:t xml:space="preserve">Tabulka </w:t>
      </w:r>
      <w:fldSimple w:instr=" SEQ Tabulka \* ARABIC ">
        <w:r w:rsidR="003C761A">
          <w:rPr>
            <w:noProof/>
          </w:rPr>
          <w:t>7</w:t>
        </w:r>
      </w:fldSimple>
      <w:r>
        <w:t xml:space="preserve"> – Přehled fosforečnanů</w:t>
      </w:r>
    </w:p>
    <w:p w:rsid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Apatit je fosforečnan vápenatý s příměsí fluoru nebo chloru Ca</w:t>
      </w:r>
      <w:r w:rsidRPr="00B740FB">
        <w:rPr>
          <w:rFonts w:ascii="Times New Roman" w:hAnsi="Times New Roman" w:cs="Times New Roman"/>
          <w:sz w:val="24"/>
          <w:szCs w:val="24"/>
          <w:vertAlign w:val="subscript"/>
        </w:rPr>
        <w:t>5</w:t>
      </w:r>
      <w:r w:rsidRPr="00B740FB">
        <w:rPr>
          <w:rFonts w:ascii="Times New Roman" w:hAnsi="Times New Roman" w:cs="Times New Roman"/>
          <w:sz w:val="24"/>
          <w:szCs w:val="24"/>
        </w:rPr>
        <w:t>(PO</w:t>
      </w:r>
      <w:r w:rsidRPr="00B740FB">
        <w:rPr>
          <w:rFonts w:ascii="Times New Roman" w:hAnsi="Times New Roman" w:cs="Times New Roman"/>
          <w:sz w:val="24"/>
          <w:szCs w:val="24"/>
          <w:vertAlign w:val="subscript"/>
        </w:rPr>
        <w:t>4</w:t>
      </w:r>
      <w:r w:rsidRPr="00B740FB">
        <w:rPr>
          <w:rFonts w:ascii="Times New Roman" w:hAnsi="Times New Roman" w:cs="Times New Roman"/>
          <w:sz w:val="24"/>
          <w:szCs w:val="24"/>
        </w:rPr>
        <w:t>)</w:t>
      </w:r>
      <w:r w:rsidRPr="00B740FB">
        <w:rPr>
          <w:rFonts w:ascii="Times New Roman" w:hAnsi="Times New Roman" w:cs="Times New Roman"/>
          <w:sz w:val="24"/>
          <w:szCs w:val="24"/>
          <w:vertAlign w:val="subscript"/>
        </w:rPr>
        <w:t>3</w:t>
      </w:r>
      <w:r w:rsidRPr="00B740FB">
        <w:rPr>
          <w:rFonts w:ascii="Times New Roman" w:hAnsi="Times New Roman" w:cs="Times New Roman"/>
          <w:sz w:val="24"/>
          <w:szCs w:val="24"/>
        </w:rPr>
        <w:t>(F,Cl). Krystalizuje v hexagonální soustavě a díky příměsím je různě barevný. Jeho největší naleziště jsou na poloostrově Kola v Rusku. Využívá se pro výrobu fosforu a fosforečných hnojiv.</w:t>
      </w:r>
    </w:p>
    <w:p w:rsidR="00B740FB" w:rsidRPr="00B740FB" w:rsidRDefault="00B740FB" w:rsidP="00B740FB">
      <w:pPr>
        <w:tabs>
          <w:tab w:val="left" w:pos="567"/>
        </w:tabs>
        <w:spacing w:after="0" w:line="324" w:lineRule="auto"/>
        <w:jc w:val="both"/>
        <w:rPr>
          <w:rFonts w:ascii="Times New Roman" w:hAnsi="Times New Roman" w:cs="Times New Roman"/>
          <w:sz w:val="24"/>
          <w:szCs w:val="24"/>
        </w:rPr>
      </w:pPr>
    </w:p>
    <w:p w:rsidR="00B740FB" w:rsidRPr="00B740FB" w:rsidRDefault="00B740FB" w:rsidP="00B740FB">
      <w:pPr>
        <w:pStyle w:val="Nadpis3"/>
        <w:jc w:val="both"/>
        <w:rPr>
          <w:sz w:val="28"/>
        </w:rPr>
      </w:pPr>
      <w:bookmarkStart w:id="25" w:name="_Toc519718187"/>
      <w:r w:rsidRPr="00B740FB">
        <w:rPr>
          <w:sz w:val="28"/>
        </w:rPr>
        <w:t>Sírany</w:t>
      </w:r>
      <w:bookmarkEnd w:id="25"/>
    </w:p>
    <w:p w:rsidR="00B740FB" w:rsidRPr="00B740FB" w:rsidRDefault="00B740FB" w:rsidP="00B740FB">
      <w:pPr>
        <w:spacing w:after="0" w:line="324" w:lineRule="auto"/>
        <w:jc w:val="both"/>
        <w:rPr>
          <w:rFonts w:ascii="Times New Roman" w:hAnsi="Times New Roman" w:cs="Times New Roman"/>
          <w:sz w:val="24"/>
          <w:szCs w:val="24"/>
        </w:rPr>
      </w:pPr>
    </w:p>
    <w:p w:rsidR="003B5B89" w:rsidRDefault="00D40EBA" w:rsidP="003B5B89">
      <w:pPr>
        <w:keepNext/>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t>Sírany</w:t>
      </w:r>
      <w:r w:rsidR="001A176F">
        <w:rPr>
          <w:rFonts w:ascii="Times New Roman" w:hAnsi="Times New Roman" w:cs="Times New Roman"/>
          <w:sz w:val="24"/>
          <w:szCs w:val="24"/>
        </w:rPr>
        <w:t xml:space="preserve"> </w:t>
      </w:r>
      <w:r w:rsidR="003B5B89">
        <w:rPr>
          <w:rFonts w:ascii="Times New Roman" w:hAnsi="Times New Roman" w:cs="Times New Roman"/>
          <w:sz w:val="24"/>
          <w:szCs w:val="24"/>
        </w:rPr>
        <w:t>neboli sulfáty (Tabulka 8)</w:t>
      </w:r>
      <w:r w:rsidR="00B740FB" w:rsidRPr="00B740FB">
        <w:rPr>
          <w:rFonts w:ascii="Times New Roman" w:hAnsi="Times New Roman" w:cs="Times New Roman"/>
          <w:sz w:val="24"/>
          <w:szCs w:val="24"/>
        </w:rPr>
        <w:t xml:space="preserve"> jsou minerály odvozené od kyseliny sírové H</w:t>
      </w:r>
      <w:r w:rsidR="00B740FB" w:rsidRPr="00B740FB">
        <w:rPr>
          <w:rFonts w:ascii="Times New Roman" w:hAnsi="Times New Roman" w:cs="Times New Roman"/>
          <w:sz w:val="24"/>
          <w:szCs w:val="24"/>
          <w:vertAlign w:val="subscript"/>
        </w:rPr>
        <w:t>2</w:t>
      </w:r>
      <w:r w:rsidR="00B740FB" w:rsidRPr="00B740FB">
        <w:rPr>
          <w:rFonts w:ascii="Times New Roman" w:hAnsi="Times New Roman" w:cs="Times New Roman"/>
          <w:sz w:val="24"/>
          <w:szCs w:val="24"/>
        </w:rPr>
        <w:t>SO</w:t>
      </w:r>
      <w:r w:rsidR="00B740FB" w:rsidRPr="00B740FB">
        <w:rPr>
          <w:rFonts w:ascii="Times New Roman" w:hAnsi="Times New Roman" w:cs="Times New Roman"/>
          <w:sz w:val="24"/>
          <w:szCs w:val="24"/>
          <w:vertAlign w:val="subscript"/>
        </w:rPr>
        <w:t>4</w:t>
      </w:r>
      <w:r w:rsidR="00B740FB" w:rsidRPr="00B740FB">
        <w:rPr>
          <w:rFonts w:ascii="Times New Roman" w:hAnsi="Times New Roman" w:cs="Times New Roman"/>
          <w:sz w:val="24"/>
          <w:szCs w:val="24"/>
        </w:rPr>
        <w:t>. Lze je rozdělit na bezvodé – baryt a anhydrit, a vodnaté – sádrovec a skalice.</w:t>
      </w:r>
    </w:p>
    <w:p w:rsidR="003B5B89" w:rsidRDefault="003B5B89" w:rsidP="003B5B89">
      <w:pPr>
        <w:keepNext/>
        <w:tabs>
          <w:tab w:val="left" w:pos="567"/>
        </w:tabs>
        <w:spacing w:after="0" w:line="324" w:lineRule="auto"/>
        <w:jc w:val="both"/>
      </w:pPr>
      <w:r w:rsidRPr="003B5B89">
        <w:rPr>
          <w:noProof/>
          <w:szCs w:val="24"/>
        </w:rPr>
        <w:drawing>
          <wp:inline distT="0" distB="0" distL="0" distR="0">
            <wp:extent cx="5579745" cy="1021804"/>
            <wp:effectExtent l="19050" t="0" r="1905" b="0"/>
            <wp:docPr id="45"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srcRect/>
                    <a:stretch>
                      <a:fillRect/>
                    </a:stretch>
                  </pic:blipFill>
                  <pic:spPr bwMode="auto">
                    <a:xfrm>
                      <a:off x="0" y="0"/>
                      <a:ext cx="5579745" cy="1021804"/>
                    </a:xfrm>
                    <a:prstGeom prst="rect">
                      <a:avLst/>
                    </a:prstGeom>
                    <a:noFill/>
                    <a:ln w="9525">
                      <a:noFill/>
                      <a:miter lim="800000"/>
                      <a:headEnd/>
                      <a:tailEnd/>
                    </a:ln>
                  </pic:spPr>
                </pic:pic>
              </a:graphicData>
            </a:graphic>
          </wp:inline>
        </w:drawing>
      </w:r>
    </w:p>
    <w:p w:rsidR="00B740FB" w:rsidRDefault="003B5B89" w:rsidP="003B5B89">
      <w:pPr>
        <w:pStyle w:val="Titulek"/>
        <w:jc w:val="both"/>
        <w:rPr>
          <w:rFonts w:ascii="Times New Roman" w:hAnsi="Times New Roman" w:cs="Times New Roman"/>
          <w:sz w:val="24"/>
          <w:szCs w:val="24"/>
        </w:rPr>
      </w:pPr>
      <w:r>
        <w:t xml:space="preserve">Tabulka </w:t>
      </w:r>
      <w:fldSimple w:instr=" SEQ Tabulka \* ARABIC ">
        <w:r w:rsidR="003C761A">
          <w:rPr>
            <w:noProof/>
          </w:rPr>
          <w:t>8</w:t>
        </w:r>
      </w:fldSimple>
      <w:r>
        <w:t xml:space="preserve"> – Přehled síranů</w:t>
      </w:r>
    </w:p>
    <w:p w:rsidR="0022395E" w:rsidRDefault="006473D1" w:rsidP="00B740FB">
      <w:pPr>
        <w:tabs>
          <w:tab w:val="left" w:pos="567"/>
        </w:tabs>
        <w:spacing w:after="0" w:line="324"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6473D1">
        <w:rPr>
          <w:noProof/>
        </w:rPr>
        <w:pict>
          <v:shape id="_x0000_s1051" type="#_x0000_t202" style="position:absolute;left:0;text-align:left;margin-left:229.75pt;margin-top:162.25pt;width:209.5pt;height:21pt;z-index:251739136" wrapcoords="-77 0 -77 20736 21600 20736 21600 0 -77 0" stroked="f">
            <v:textbox style="mso-next-textbox:#_x0000_s1051;mso-fit-shape-to-text:t" inset="0,0,0,0">
              <w:txbxContent>
                <w:p w:rsidR="00D521F5" w:rsidRPr="00C63C5F" w:rsidRDefault="00D521F5" w:rsidP="00E50A23">
                  <w:pPr>
                    <w:pStyle w:val="Titulek"/>
                    <w:rPr>
                      <w:rFonts w:ascii="Times New Roman" w:hAnsi="Times New Roman" w:cs="Times New Roman"/>
                      <w:noProof/>
                      <w:sz w:val="24"/>
                      <w:szCs w:val="24"/>
                    </w:rPr>
                  </w:pPr>
                  <w:r>
                    <w:t>Obrázek 24 - Sádrovec</w:t>
                  </w:r>
                </w:p>
              </w:txbxContent>
            </v:textbox>
            <w10:wrap type="tight"/>
          </v:shape>
        </w:pict>
      </w:r>
      <w:r w:rsidR="00E50A23">
        <w:rPr>
          <w:rFonts w:ascii="Times New Roman" w:hAnsi="Times New Roman" w:cs="Times New Roman"/>
          <w:noProof/>
          <w:sz w:val="24"/>
          <w:szCs w:val="24"/>
        </w:rPr>
        <w:drawing>
          <wp:anchor distT="0" distB="0" distL="114300" distR="114300" simplePos="0" relativeHeight="251737088" behindDoc="1" locked="0" layoutInCell="1" allowOverlap="1">
            <wp:simplePos x="0" y="0"/>
            <wp:positionH relativeFrom="column">
              <wp:posOffset>2917825</wp:posOffset>
            </wp:positionH>
            <wp:positionV relativeFrom="paragraph">
              <wp:posOffset>6985</wp:posOffset>
            </wp:positionV>
            <wp:extent cx="2660650" cy="1996440"/>
            <wp:effectExtent l="19050" t="0" r="6350" b="0"/>
            <wp:wrapTight wrapText="bothSides">
              <wp:wrapPolygon edited="0">
                <wp:start x="-155" y="0"/>
                <wp:lineTo x="-155" y="21435"/>
                <wp:lineTo x="21652" y="21435"/>
                <wp:lineTo x="21652" y="0"/>
                <wp:lineTo x="-155" y="0"/>
              </wp:wrapPolygon>
            </wp:wrapTight>
            <wp:docPr id="27" name="obrázek 21" descr="C:\Users\Dominik\Desktop\146_2606\IMG_3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Dominik\Desktop\146_2606\IMG_3731.JPG"/>
                    <pic:cNvPicPr>
                      <a:picLocks noChangeAspect="1" noChangeArrowheads="1"/>
                    </pic:cNvPicPr>
                  </pic:nvPicPr>
                  <pic:blipFill>
                    <a:blip r:embed="rId40" cstate="print"/>
                    <a:srcRect/>
                    <a:stretch>
                      <a:fillRect/>
                    </a:stretch>
                  </pic:blipFill>
                  <pic:spPr bwMode="auto">
                    <a:xfrm>
                      <a:off x="0" y="0"/>
                      <a:ext cx="2660650" cy="1996440"/>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szCs w:val="24"/>
        </w:rPr>
        <w:t> </w:t>
      </w:r>
      <w:bookmarkStart w:id="26" w:name="fosforecnany"/>
      <w:bookmarkEnd w:id="26"/>
      <w:r w:rsidR="00B740FB" w:rsidRPr="00B740FB">
        <w:rPr>
          <w:rFonts w:ascii="Times New Roman" w:hAnsi="Times New Roman" w:cs="Times New Roman"/>
          <w:sz w:val="24"/>
          <w:szCs w:val="24"/>
        </w:rPr>
        <w:tab/>
        <w:t xml:space="preserve">Sádrovec </w:t>
      </w:r>
      <w:r w:rsidR="00BD1CAE">
        <w:rPr>
          <w:rFonts w:ascii="Times New Roman" w:hAnsi="Times New Roman" w:cs="Times New Roman"/>
          <w:sz w:val="24"/>
          <w:szCs w:val="24"/>
        </w:rPr>
        <w:t xml:space="preserve">(Obrázek 24) </w:t>
      </w:r>
      <w:r w:rsidR="00B740FB" w:rsidRPr="00B740FB">
        <w:rPr>
          <w:rFonts w:ascii="Times New Roman" w:hAnsi="Times New Roman" w:cs="Times New Roman"/>
          <w:sz w:val="24"/>
          <w:szCs w:val="24"/>
        </w:rPr>
        <w:t>je hydratovaný minerál s chemickým složením dihydrát síranu vápenatého CaSO</w:t>
      </w:r>
      <w:r w:rsidR="00B740FB" w:rsidRPr="00B740FB">
        <w:rPr>
          <w:rFonts w:ascii="Times New Roman" w:hAnsi="Times New Roman" w:cs="Times New Roman"/>
          <w:sz w:val="24"/>
          <w:szCs w:val="24"/>
          <w:vertAlign w:val="subscript"/>
        </w:rPr>
        <w:t xml:space="preserve">4 </w:t>
      </w:r>
      <w:r w:rsidR="00B740FB" w:rsidRPr="00B740FB">
        <w:rPr>
          <w:rFonts w:ascii="Times New Roman" w:eastAsia="GungsuhChe" w:hAnsi="Times New Roman" w:cs="Times New Roman"/>
          <w:sz w:val="24"/>
          <w:szCs w:val="24"/>
        </w:rPr>
        <w:t xml:space="preserve">· </w:t>
      </w:r>
      <w:r w:rsidR="00B740FB" w:rsidRPr="00B740FB">
        <w:rPr>
          <w:rFonts w:ascii="Times New Roman" w:hAnsi="Times New Roman" w:cs="Times New Roman"/>
          <w:sz w:val="24"/>
          <w:szCs w:val="24"/>
        </w:rPr>
        <w:t>2H</w:t>
      </w:r>
      <w:r w:rsidR="00B740FB" w:rsidRPr="00B740FB">
        <w:rPr>
          <w:rFonts w:ascii="Times New Roman" w:hAnsi="Times New Roman" w:cs="Times New Roman"/>
          <w:sz w:val="24"/>
          <w:szCs w:val="24"/>
          <w:vertAlign w:val="subscript"/>
        </w:rPr>
        <w:t>2</w:t>
      </w:r>
      <w:r w:rsidR="00B740FB" w:rsidRPr="00B740FB">
        <w:rPr>
          <w:rFonts w:ascii="Times New Roman" w:hAnsi="Times New Roman" w:cs="Times New Roman"/>
          <w:sz w:val="24"/>
          <w:szCs w:val="24"/>
        </w:rPr>
        <w:t xml:space="preserve">O. Tvoří jednoklonné krystaly, které mohou dále vytvářet srůsty zvané vlaštovčí ocásky. Tento nejhojnější síran tvoří různé odrůdy. Čistý se nazývá Mariánské sklo, sněhově bílý je alabastr. V pouštních oblastech, například </w:t>
      </w:r>
      <w:r w:rsidR="001A176F">
        <w:rPr>
          <w:rFonts w:ascii="Times New Roman" w:hAnsi="Times New Roman" w:cs="Times New Roman"/>
          <w:sz w:val="24"/>
          <w:szCs w:val="24"/>
        </w:rPr>
        <w:br/>
      </w:r>
      <w:r w:rsidR="00B740FB" w:rsidRPr="00B740FB">
        <w:rPr>
          <w:rFonts w:ascii="Times New Roman" w:hAnsi="Times New Roman" w:cs="Times New Roman"/>
          <w:sz w:val="24"/>
          <w:szCs w:val="24"/>
        </w:rPr>
        <w:t xml:space="preserve">na Sahaře, tvoří specifické nárosty zvané pouštní růže. Využívá se ve stavebnictví </w:t>
      </w:r>
      <w:r w:rsidR="0007470B">
        <w:rPr>
          <w:rFonts w:ascii="Times New Roman" w:hAnsi="Times New Roman" w:cs="Times New Roman"/>
          <w:sz w:val="24"/>
          <w:szCs w:val="24"/>
        </w:rPr>
        <w:br/>
      </w:r>
      <w:r w:rsidR="00B740FB" w:rsidRPr="00B740FB">
        <w:rPr>
          <w:rFonts w:ascii="Times New Roman" w:hAnsi="Times New Roman" w:cs="Times New Roman"/>
          <w:sz w:val="24"/>
          <w:szCs w:val="24"/>
        </w:rPr>
        <w:t>pro výrobu sádry. Naleziště jsou například v Kateřinkách, Zbýšově či Oslavanech, světová pak ve Francii, Polsku a Německu.</w:t>
      </w:r>
    </w:p>
    <w:p w:rsid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 xml:space="preserve">Bezvodý síran vápenatý se nazývá anhydrid. Anhydrid tvoří kosočtverečné krystaly </w:t>
      </w:r>
      <w:r w:rsidR="0007470B">
        <w:rPr>
          <w:rFonts w:ascii="Times New Roman" w:hAnsi="Times New Roman" w:cs="Times New Roman"/>
          <w:sz w:val="24"/>
          <w:szCs w:val="24"/>
        </w:rPr>
        <w:br/>
      </w:r>
      <w:r w:rsidRPr="00B740FB">
        <w:rPr>
          <w:rFonts w:ascii="Times New Roman" w:hAnsi="Times New Roman" w:cs="Times New Roman"/>
          <w:sz w:val="24"/>
          <w:szCs w:val="24"/>
        </w:rPr>
        <w:t xml:space="preserve">a využívá se ve stavebnictví nebo jako surovina pro výrobu kyseliny sírové či jako hnojivo. Jeho namodralá forma se v Itálii používá jako náhražka mramoru. Naleziště jsou pak </w:t>
      </w:r>
      <w:r w:rsidR="0007470B">
        <w:rPr>
          <w:rFonts w:ascii="Times New Roman" w:hAnsi="Times New Roman" w:cs="Times New Roman"/>
          <w:sz w:val="24"/>
          <w:szCs w:val="24"/>
        </w:rPr>
        <w:br/>
      </w:r>
      <w:r w:rsidRPr="00B740FB">
        <w:rPr>
          <w:rFonts w:ascii="Times New Roman" w:hAnsi="Times New Roman" w:cs="Times New Roman"/>
          <w:sz w:val="24"/>
          <w:szCs w:val="24"/>
        </w:rPr>
        <w:t>na Slovensku, v Polsku či Itálii.</w:t>
      </w:r>
    </w:p>
    <w:p w:rsidR="00B740FB" w:rsidRDefault="006473D1" w:rsidP="00B740FB">
      <w:pPr>
        <w:tabs>
          <w:tab w:val="left" w:pos="567"/>
        </w:tabs>
        <w:spacing w:after="0" w:line="324" w:lineRule="auto"/>
        <w:jc w:val="both"/>
        <w:rPr>
          <w:rFonts w:ascii="Times New Roman" w:hAnsi="Times New Roman" w:cs="Times New Roman"/>
          <w:sz w:val="24"/>
          <w:szCs w:val="24"/>
        </w:rPr>
      </w:pPr>
      <w:r w:rsidRPr="006473D1">
        <w:rPr>
          <w:noProof/>
        </w:rPr>
        <w:lastRenderedPageBreak/>
        <w:pict>
          <v:shape id="_x0000_s1036" type="#_x0000_t202" style="position:absolute;left:0;text-align:left;margin-left:229.6pt;margin-top:170.65pt;width:219.25pt;height:21pt;z-index:251693056" wrapcoords="-74 0 -74 20736 21600 20736 21600 0 -74 0" stroked="f">
            <v:textbox style="mso-next-textbox:#_x0000_s1036;mso-fit-shape-to-text:t" inset="0,0,0,0">
              <w:txbxContent>
                <w:p w:rsidR="00D521F5" w:rsidRPr="00895700" w:rsidRDefault="00D521F5" w:rsidP="000A34A7">
                  <w:pPr>
                    <w:pStyle w:val="Titulek"/>
                    <w:rPr>
                      <w:rFonts w:ascii="Times New Roman" w:hAnsi="Times New Roman" w:cs="Times New Roman"/>
                      <w:noProof/>
                      <w:sz w:val="24"/>
                      <w:szCs w:val="24"/>
                    </w:rPr>
                  </w:pPr>
                  <w:r>
                    <w:t>Obrázek 25 - Baryt</w:t>
                  </w:r>
                </w:p>
              </w:txbxContent>
            </v:textbox>
            <w10:wrap type="tight"/>
          </v:shape>
        </w:pict>
      </w:r>
      <w:r w:rsidR="000A34A7">
        <w:rPr>
          <w:rFonts w:ascii="Times New Roman" w:hAnsi="Times New Roman" w:cs="Times New Roman"/>
          <w:noProof/>
          <w:sz w:val="24"/>
          <w:szCs w:val="24"/>
        </w:rPr>
        <w:drawing>
          <wp:anchor distT="0" distB="0" distL="114300" distR="114300" simplePos="0" relativeHeight="251691008" behindDoc="1" locked="0" layoutInCell="1" allowOverlap="1">
            <wp:simplePos x="0" y="0"/>
            <wp:positionH relativeFrom="column">
              <wp:posOffset>2915920</wp:posOffset>
            </wp:positionH>
            <wp:positionV relativeFrom="paragraph">
              <wp:posOffset>25400</wp:posOffset>
            </wp:positionV>
            <wp:extent cx="2784475" cy="2084705"/>
            <wp:effectExtent l="19050" t="0" r="0" b="0"/>
            <wp:wrapTight wrapText="bothSides">
              <wp:wrapPolygon edited="0">
                <wp:start x="-148" y="0"/>
                <wp:lineTo x="-148" y="21317"/>
                <wp:lineTo x="21575" y="21317"/>
                <wp:lineTo x="21575" y="0"/>
                <wp:lineTo x="-148" y="0"/>
              </wp:wrapPolygon>
            </wp:wrapTight>
            <wp:docPr id="6" name="obrázek 6" descr="C:\Users\Dominik\Desktop\146_2606\IMG_35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ominik\Desktop\146_2606\IMG_3579.JPG"/>
                    <pic:cNvPicPr>
                      <a:picLocks noChangeAspect="1" noChangeArrowheads="1"/>
                    </pic:cNvPicPr>
                  </pic:nvPicPr>
                  <pic:blipFill>
                    <a:blip r:embed="rId41" cstate="print">
                      <a:lum contrast="30000"/>
                    </a:blip>
                    <a:srcRect/>
                    <a:stretch>
                      <a:fillRect/>
                    </a:stretch>
                  </pic:blipFill>
                  <pic:spPr bwMode="auto">
                    <a:xfrm>
                      <a:off x="0" y="0"/>
                      <a:ext cx="2784475" cy="2084705"/>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szCs w:val="24"/>
        </w:rPr>
        <w:tab/>
        <w:t>Bar</w:t>
      </w:r>
      <w:r w:rsidR="00D40EBA">
        <w:rPr>
          <w:rFonts w:ascii="Times New Roman" w:hAnsi="Times New Roman" w:cs="Times New Roman"/>
          <w:sz w:val="24"/>
          <w:szCs w:val="24"/>
        </w:rPr>
        <w:t>yt, starším názvem těživec, je</w:t>
      </w:r>
      <w:r w:rsidR="00B740FB" w:rsidRPr="00B740FB">
        <w:rPr>
          <w:rFonts w:ascii="Times New Roman" w:hAnsi="Times New Roman" w:cs="Times New Roman"/>
          <w:sz w:val="24"/>
          <w:szCs w:val="24"/>
        </w:rPr>
        <w:t> chemickým složením síran barnatý BaSO</w:t>
      </w:r>
      <w:r w:rsidR="00B740FB" w:rsidRPr="00B740FB">
        <w:rPr>
          <w:rFonts w:ascii="Times New Roman" w:hAnsi="Times New Roman" w:cs="Times New Roman"/>
          <w:sz w:val="24"/>
          <w:szCs w:val="24"/>
          <w:vertAlign w:val="subscript"/>
        </w:rPr>
        <w:t>4</w:t>
      </w:r>
      <w:r w:rsidR="00B740FB" w:rsidRPr="00B740FB">
        <w:rPr>
          <w:rFonts w:ascii="Times New Roman" w:hAnsi="Times New Roman" w:cs="Times New Roman"/>
          <w:sz w:val="24"/>
          <w:szCs w:val="24"/>
        </w:rPr>
        <w:t xml:space="preserve">. Krystalizuje v kosočtverečné soustavě. </w:t>
      </w:r>
      <w:r w:rsidR="0007470B">
        <w:rPr>
          <w:rFonts w:ascii="Times New Roman" w:hAnsi="Times New Roman" w:cs="Times New Roman"/>
          <w:sz w:val="24"/>
          <w:szCs w:val="24"/>
        </w:rPr>
        <w:br/>
      </w:r>
      <w:r w:rsidR="00B740FB" w:rsidRPr="00B740FB">
        <w:rPr>
          <w:rFonts w:ascii="Times New Roman" w:hAnsi="Times New Roman" w:cs="Times New Roman"/>
          <w:sz w:val="24"/>
          <w:szCs w:val="24"/>
        </w:rPr>
        <w:t>Je chemicky odolný a vyskytuje se v rudných žilách obvykle spolu s</w:t>
      </w:r>
      <w:r w:rsidR="000A34A7">
        <w:rPr>
          <w:rFonts w:ascii="Times New Roman" w:hAnsi="Times New Roman" w:cs="Times New Roman"/>
          <w:sz w:val="24"/>
          <w:szCs w:val="24"/>
        </w:rPr>
        <w:t> </w:t>
      </w:r>
      <w:r w:rsidR="00B740FB" w:rsidRPr="00B740FB">
        <w:rPr>
          <w:rFonts w:ascii="Times New Roman" w:hAnsi="Times New Roman" w:cs="Times New Roman"/>
          <w:sz w:val="24"/>
          <w:szCs w:val="24"/>
        </w:rPr>
        <w:t>fluoritem</w:t>
      </w:r>
      <w:r w:rsidR="00BD1CAE">
        <w:rPr>
          <w:rFonts w:ascii="Times New Roman" w:hAnsi="Times New Roman" w:cs="Times New Roman"/>
          <w:sz w:val="24"/>
          <w:szCs w:val="24"/>
        </w:rPr>
        <w:t xml:space="preserve"> (Obrázek 25</w:t>
      </w:r>
      <w:r w:rsidR="000A34A7">
        <w:rPr>
          <w:rFonts w:ascii="Times New Roman" w:hAnsi="Times New Roman" w:cs="Times New Roman"/>
          <w:sz w:val="24"/>
          <w:szCs w:val="24"/>
        </w:rPr>
        <w:t>)</w:t>
      </w:r>
      <w:r w:rsidR="00B740FB" w:rsidRPr="00B740FB">
        <w:rPr>
          <w:rFonts w:ascii="Times New Roman" w:hAnsi="Times New Roman" w:cs="Times New Roman"/>
          <w:sz w:val="24"/>
          <w:szCs w:val="24"/>
        </w:rPr>
        <w:t>. Nachází se mimo jiné v Železných horách, Harrachově či Krušnohoří. Využívá se pro výrobu barya, nebo jako ustalovač v ropných a plynných vrtech, kde zamezují prudkým erupcím. Dále se hojně využívá v pyrotechnice pro jeho schopnost barvit plamen</w:t>
      </w:r>
      <w:r w:rsidR="00D40EBA">
        <w:rPr>
          <w:rFonts w:ascii="Times New Roman" w:hAnsi="Times New Roman" w:cs="Times New Roman"/>
          <w:sz w:val="24"/>
          <w:szCs w:val="24"/>
        </w:rPr>
        <w:t xml:space="preserve"> nebo</w:t>
      </w:r>
      <w:r w:rsidR="00B740FB" w:rsidRPr="00B740FB">
        <w:rPr>
          <w:rFonts w:ascii="Times New Roman" w:hAnsi="Times New Roman" w:cs="Times New Roman"/>
          <w:sz w:val="24"/>
          <w:szCs w:val="24"/>
        </w:rPr>
        <w:t xml:space="preserve"> v lékařství jako ochrana proti rentgenovému záření. Světová naleziště jsou v Banské Štiavnici, Maroku či Anglii.</w:t>
      </w:r>
      <w:r w:rsidR="000A34A7" w:rsidRPr="000A34A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740FB" w:rsidP="00B740FB">
      <w:pPr>
        <w:tabs>
          <w:tab w:val="left" w:pos="567"/>
        </w:tabs>
        <w:spacing w:after="0" w:line="324" w:lineRule="auto"/>
        <w:jc w:val="both"/>
        <w:rPr>
          <w:rFonts w:ascii="Times New Roman" w:hAnsi="Times New Roman" w:cs="Times New Roman"/>
          <w:sz w:val="24"/>
          <w:szCs w:val="24"/>
        </w:rPr>
      </w:pPr>
      <w:r w:rsidRPr="00B740FB">
        <w:rPr>
          <w:rFonts w:ascii="Times New Roman" w:hAnsi="Times New Roman" w:cs="Times New Roman"/>
          <w:sz w:val="24"/>
          <w:szCs w:val="24"/>
        </w:rPr>
        <w:tab/>
        <w:t>Skalice, jiným jménem vitriol, tvoří vodnaté sírany dvojmocných kovů. Tyto minerály jsou velmi dobře rozpustné ve vodě, z toho důvodu může dojít k jejich nahromadění pouze ve výrazně suchých oblastech. Modrá skalice je minerál chalkantit, pentahydrát síranu měďnatého CuSO</w:t>
      </w:r>
      <w:r w:rsidRPr="00B740FB">
        <w:rPr>
          <w:rFonts w:ascii="Times New Roman" w:hAnsi="Times New Roman" w:cs="Times New Roman"/>
          <w:sz w:val="24"/>
          <w:szCs w:val="24"/>
          <w:vertAlign w:val="subscript"/>
        </w:rPr>
        <w:t xml:space="preserve">4 </w:t>
      </w:r>
      <w:r w:rsidRPr="00B740FB">
        <w:rPr>
          <w:rFonts w:ascii="Times New Roman" w:eastAsia="GungsuhChe" w:hAnsi="Times New Roman" w:cs="Times New Roman"/>
          <w:sz w:val="24"/>
          <w:szCs w:val="24"/>
        </w:rPr>
        <w:t xml:space="preserve">· </w:t>
      </w:r>
      <w:r w:rsidRPr="00B740FB">
        <w:rPr>
          <w:rFonts w:ascii="Times New Roman" w:hAnsi="Times New Roman" w:cs="Times New Roman"/>
          <w:sz w:val="24"/>
          <w:szCs w:val="24"/>
        </w:rPr>
        <w:t>5H</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O.</w:t>
      </w:r>
      <w:r w:rsidR="00D40EBA">
        <w:rPr>
          <w:rFonts w:ascii="Times New Roman" w:hAnsi="Times New Roman" w:cs="Times New Roman"/>
          <w:sz w:val="24"/>
          <w:szCs w:val="24"/>
        </w:rPr>
        <w:t xml:space="preserve"> </w:t>
      </w:r>
      <w:r w:rsidRPr="00B740FB">
        <w:rPr>
          <w:rFonts w:ascii="Times New Roman" w:hAnsi="Times New Roman" w:cs="Times New Roman"/>
          <w:sz w:val="24"/>
          <w:szCs w:val="24"/>
        </w:rPr>
        <w:t>Zelená skalice je melanterit, h</w:t>
      </w:r>
      <w:r w:rsidR="001A176F">
        <w:rPr>
          <w:rFonts w:ascii="Times New Roman" w:hAnsi="Times New Roman" w:cs="Times New Roman"/>
          <w:sz w:val="24"/>
          <w:szCs w:val="24"/>
        </w:rPr>
        <w:t>eptahydrát síranu železnatého</w:t>
      </w:r>
      <w:r w:rsidRPr="00B740FB">
        <w:rPr>
          <w:rFonts w:ascii="Times New Roman" w:hAnsi="Times New Roman" w:cs="Times New Roman"/>
          <w:sz w:val="24"/>
          <w:szCs w:val="24"/>
        </w:rPr>
        <w:t xml:space="preserve"> SO</w:t>
      </w:r>
      <w:r w:rsidRPr="00B740FB">
        <w:rPr>
          <w:rFonts w:ascii="Times New Roman" w:hAnsi="Times New Roman" w:cs="Times New Roman"/>
          <w:sz w:val="24"/>
          <w:szCs w:val="24"/>
          <w:vertAlign w:val="subscript"/>
        </w:rPr>
        <w:t>4</w:t>
      </w:r>
      <w:r w:rsidRPr="00B740FB">
        <w:rPr>
          <w:rFonts w:ascii="Times New Roman" w:eastAsia="GungsuhChe" w:hAnsi="Times New Roman" w:cs="Times New Roman"/>
          <w:sz w:val="24"/>
          <w:szCs w:val="24"/>
        </w:rPr>
        <w:t>·</w:t>
      </w:r>
      <w:r w:rsidRPr="00B740FB">
        <w:rPr>
          <w:rFonts w:ascii="Times New Roman" w:hAnsi="Times New Roman" w:cs="Times New Roman"/>
          <w:sz w:val="24"/>
          <w:szCs w:val="24"/>
        </w:rPr>
        <w:t>7H</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O a bílá skalic</w:t>
      </w:r>
      <w:r w:rsidR="00D40EBA">
        <w:rPr>
          <w:rFonts w:ascii="Times New Roman" w:hAnsi="Times New Roman" w:cs="Times New Roman"/>
          <w:sz w:val="24"/>
          <w:szCs w:val="24"/>
        </w:rPr>
        <w:t>e</w:t>
      </w:r>
      <w:r w:rsidRPr="00B740FB">
        <w:rPr>
          <w:rFonts w:ascii="Times New Roman" w:hAnsi="Times New Roman" w:cs="Times New Roman"/>
          <w:sz w:val="24"/>
          <w:szCs w:val="24"/>
        </w:rPr>
        <w:t xml:space="preserve"> je goslarit, chemicky heptahydrát síranu zinečnatého ZnSO</w:t>
      </w:r>
      <w:r w:rsidRPr="00B740FB">
        <w:rPr>
          <w:rFonts w:ascii="Times New Roman" w:hAnsi="Times New Roman" w:cs="Times New Roman"/>
          <w:sz w:val="24"/>
          <w:szCs w:val="24"/>
          <w:vertAlign w:val="subscript"/>
        </w:rPr>
        <w:t>4</w:t>
      </w:r>
      <w:r w:rsidRPr="00B740FB">
        <w:rPr>
          <w:rFonts w:ascii="Times New Roman" w:eastAsia="GungsuhChe" w:hAnsi="Times New Roman" w:cs="Times New Roman"/>
          <w:sz w:val="24"/>
          <w:szCs w:val="24"/>
        </w:rPr>
        <w:t>·</w:t>
      </w:r>
      <w:r w:rsidRPr="00B740FB">
        <w:rPr>
          <w:rFonts w:ascii="Times New Roman" w:hAnsi="Times New Roman" w:cs="Times New Roman"/>
          <w:sz w:val="24"/>
          <w:szCs w:val="24"/>
        </w:rPr>
        <w:t>7H</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O. Zvláštní skalicí je pak hořká sůl neboli epsomit, složením heptahydrát síranu hořečnatého MgnSO</w:t>
      </w:r>
      <w:r w:rsidRPr="00B740FB">
        <w:rPr>
          <w:rFonts w:ascii="Times New Roman" w:hAnsi="Times New Roman" w:cs="Times New Roman"/>
          <w:sz w:val="24"/>
          <w:szCs w:val="24"/>
          <w:vertAlign w:val="subscript"/>
        </w:rPr>
        <w:t>4</w:t>
      </w:r>
      <w:r w:rsidRPr="00B740FB">
        <w:rPr>
          <w:rFonts w:ascii="Times New Roman" w:eastAsia="GungsuhChe" w:hAnsi="Times New Roman" w:cs="Times New Roman"/>
          <w:sz w:val="24"/>
          <w:szCs w:val="24"/>
        </w:rPr>
        <w:t>·</w:t>
      </w:r>
      <w:r w:rsidRPr="00B740FB">
        <w:rPr>
          <w:rFonts w:ascii="Times New Roman" w:hAnsi="Times New Roman" w:cs="Times New Roman"/>
          <w:sz w:val="24"/>
          <w:szCs w:val="24"/>
        </w:rPr>
        <w:t>7H</w:t>
      </w:r>
      <w:r w:rsidRPr="00B740FB">
        <w:rPr>
          <w:rFonts w:ascii="Times New Roman" w:hAnsi="Times New Roman" w:cs="Times New Roman"/>
          <w:sz w:val="24"/>
          <w:szCs w:val="24"/>
          <w:vertAlign w:val="subscript"/>
        </w:rPr>
        <w:t>2</w:t>
      </w:r>
      <w:r w:rsidRPr="00B740FB">
        <w:rPr>
          <w:rFonts w:ascii="Times New Roman" w:hAnsi="Times New Roman" w:cs="Times New Roman"/>
          <w:sz w:val="24"/>
          <w:szCs w:val="24"/>
        </w:rPr>
        <w:t xml:space="preserve">O. Naleziště jsou často v pouštních </w:t>
      </w:r>
      <w:r w:rsidR="0007470B">
        <w:rPr>
          <w:rFonts w:ascii="Times New Roman" w:hAnsi="Times New Roman" w:cs="Times New Roman"/>
          <w:sz w:val="24"/>
          <w:szCs w:val="24"/>
        </w:rPr>
        <w:br/>
      </w:r>
      <w:r w:rsidRPr="00B740FB">
        <w:rPr>
          <w:rFonts w:ascii="Times New Roman" w:hAnsi="Times New Roman" w:cs="Times New Roman"/>
          <w:sz w:val="24"/>
          <w:szCs w:val="24"/>
        </w:rPr>
        <w:t>či polopouštních lokalitách. Azurit je běžný v Nam</w:t>
      </w:r>
      <w:r w:rsidR="00D40EBA">
        <w:rPr>
          <w:rFonts w:ascii="Times New Roman" w:hAnsi="Times New Roman" w:cs="Times New Roman"/>
          <w:sz w:val="24"/>
          <w:szCs w:val="24"/>
        </w:rPr>
        <w:t>ibii či Austrálii, malachit má č</w:t>
      </w:r>
      <w:r w:rsidRPr="00B740FB">
        <w:rPr>
          <w:rFonts w:ascii="Times New Roman" w:hAnsi="Times New Roman" w:cs="Times New Roman"/>
          <w:sz w:val="24"/>
          <w:szCs w:val="24"/>
        </w:rPr>
        <w:t>eské naleziště v okolí Bělovsi, ve světě pak v Rumunsku a Rusku. Goslarit se hojně vyskytuje ve Španělsku, Peru a Chile, epsomit pak na Slovensku v Banské Šti</w:t>
      </w:r>
      <w:r w:rsidR="00D40EBA">
        <w:rPr>
          <w:rFonts w:ascii="Times New Roman" w:hAnsi="Times New Roman" w:cs="Times New Roman"/>
          <w:sz w:val="24"/>
          <w:szCs w:val="24"/>
        </w:rPr>
        <w:t>avnici</w:t>
      </w:r>
      <w:r w:rsidRPr="00B740FB">
        <w:rPr>
          <w:rFonts w:ascii="Times New Roman" w:hAnsi="Times New Roman" w:cs="Times New Roman"/>
          <w:sz w:val="24"/>
          <w:szCs w:val="24"/>
        </w:rPr>
        <w:t>, USA nebo Kazachstánu. Hořká sůl je pak součástí minerální vody Šaratice.</w:t>
      </w:r>
    </w:p>
    <w:p w:rsidR="00B740FB" w:rsidRPr="00B740FB" w:rsidRDefault="00B740FB" w:rsidP="00B740FB">
      <w:pPr>
        <w:tabs>
          <w:tab w:val="left" w:pos="567"/>
        </w:tabs>
        <w:spacing w:after="0" w:line="324" w:lineRule="auto"/>
        <w:jc w:val="both"/>
        <w:rPr>
          <w:rFonts w:ascii="Times New Roman" w:hAnsi="Times New Roman" w:cs="Times New Roman"/>
          <w:sz w:val="24"/>
          <w:szCs w:val="24"/>
        </w:rPr>
      </w:pPr>
    </w:p>
    <w:p w:rsidR="00B740FB" w:rsidRPr="00B740FB" w:rsidRDefault="00B740FB" w:rsidP="00B740FB">
      <w:pPr>
        <w:pStyle w:val="Nadpis3"/>
        <w:jc w:val="both"/>
        <w:rPr>
          <w:sz w:val="28"/>
        </w:rPr>
      </w:pPr>
      <w:bookmarkStart w:id="27" w:name="_Toc519718188"/>
      <w:r w:rsidRPr="00B740FB">
        <w:rPr>
          <w:sz w:val="28"/>
        </w:rPr>
        <w:t>Křemičitany</w:t>
      </w:r>
      <w:bookmarkEnd w:id="27"/>
    </w:p>
    <w:p w:rsidR="00B740FB" w:rsidRPr="00B740FB" w:rsidRDefault="00B740FB" w:rsidP="00B740FB">
      <w:pPr>
        <w:spacing w:after="0" w:line="324" w:lineRule="auto"/>
        <w:jc w:val="both"/>
        <w:rPr>
          <w:rFonts w:ascii="Times New Roman" w:hAnsi="Times New Roman" w:cs="Times New Roman"/>
          <w:b/>
          <w:sz w:val="24"/>
          <w:u w:val="single"/>
        </w:rPr>
      </w:pPr>
    </w:p>
    <w:p w:rsidR="00B740FB" w:rsidRDefault="00B740FB" w:rsidP="00B740FB">
      <w:pPr>
        <w:tabs>
          <w:tab w:val="left" w:pos="567"/>
        </w:tabs>
        <w:spacing w:after="0" w:line="324" w:lineRule="auto"/>
        <w:jc w:val="both"/>
        <w:rPr>
          <w:rFonts w:ascii="Times New Roman" w:hAnsi="Times New Roman" w:cs="Times New Roman"/>
          <w:sz w:val="24"/>
        </w:rPr>
      </w:pPr>
      <w:r w:rsidRPr="00B740FB">
        <w:rPr>
          <w:rFonts w:ascii="Times New Roman" w:hAnsi="Times New Roman" w:cs="Times New Roman"/>
          <w:sz w:val="24"/>
        </w:rPr>
        <w:tab/>
        <w:t>Jsou soli kyseliny křemičité H</w:t>
      </w:r>
      <w:r w:rsidRPr="00B740FB">
        <w:rPr>
          <w:rFonts w:ascii="Times New Roman" w:hAnsi="Times New Roman" w:cs="Times New Roman"/>
          <w:sz w:val="24"/>
          <w:vertAlign w:val="subscript"/>
        </w:rPr>
        <w:t>2</w:t>
      </w:r>
      <w:r w:rsidRPr="00B740FB">
        <w:rPr>
          <w:rFonts w:ascii="Times New Roman" w:hAnsi="Times New Roman" w:cs="Times New Roman"/>
          <w:sz w:val="24"/>
        </w:rPr>
        <w:t>SiO</w:t>
      </w:r>
      <w:r w:rsidRPr="00B740FB">
        <w:rPr>
          <w:rFonts w:ascii="Times New Roman" w:hAnsi="Times New Roman" w:cs="Times New Roman"/>
          <w:sz w:val="24"/>
          <w:vertAlign w:val="subscript"/>
        </w:rPr>
        <w:t>4</w:t>
      </w:r>
      <w:r w:rsidRPr="00B740FB">
        <w:rPr>
          <w:rFonts w:ascii="Times New Roman" w:hAnsi="Times New Roman" w:cs="Times New Roman"/>
          <w:sz w:val="24"/>
        </w:rPr>
        <w:t xml:space="preserve">. Všechny křemičitany </w:t>
      </w:r>
      <w:r w:rsidR="00BD1CAE">
        <w:rPr>
          <w:rFonts w:ascii="Times New Roman" w:hAnsi="Times New Roman" w:cs="Times New Roman"/>
          <w:sz w:val="24"/>
        </w:rPr>
        <w:t xml:space="preserve">(Tabulka 9) </w:t>
      </w:r>
      <w:r w:rsidRPr="00B740FB">
        <w:rPr>
          <w:rFonts w:ascii="Times New Roman" w:hAnsi="Times New Roman" w:cs="Times New Roman"/>
          <w:sz w:val="24"/>
        </w:rPr>
        <w:t>tedy obsahují skupinu SiO</w:t>
      </w:r>
      <w:r w:rsidRPr="00B740FB">
        <w:rPr>
          <w:rFonts w:ascii="Times New Roman" w:hAnsi="Times New Roman" w:cs="Times New Roman"/>
          <w:sz w:val="24"/>
          <w:vertAlign w:val="subscript"/>
        </w:rPr>
        <w:t>4</w:t>
      </w:r>
      <w:r w:rsidRPr="00B740FB">
        <w:rPr>
          <w:rFonts w:ascii="Times New Roman" w:hAnsi="Times New Roman" w:cs="Times New Roman"/>
          <w:sz w:val="24"/>
        </w:rPr>
        <w:t xml:space="preserve">. Spolu s křemenem jsou nejrozšířenějšími minerály zemské kůry. Jsou to horninotvorné nerosty vznikající z magmatu, z horkých nerostů nebo zvětráváním jiných křemičitanů. </w:t>
      </w:r>
    </w:p>
    <w:p w:rsidR="00B740FB" w:rsidRDefault="00B740FB" w:rsidP="00B740FB">
      <w:pPr>
        <w:tabs>
          <w:tab w:val="left" w:pos="567"/>
        </w:tabs>
        <w:spacing w:after="0" w:line="324" w:lineRule="auto"/>
        <w:jc w:val="both"/>
        <w:rPr>
          <w:rFonts w:ascii="Times New Roman" w:hAnsi="Times New Roman" w:cs="Times New Roman"/>
          <w:sz w:val="24"/>
        </w:rPr>
      </w:pPr>
      <w:r w:rsidRPr="00B740FB">
        <w:rPr>
          <w:rFonts w:ascii="Times New Roman" w:hAnsi="Times New Roman" w:cs="Times New Roman"/>
          <w:sz w:val="24"/>
        </w:rPr>
        <w:tab/>
        <w:t xml:space="preserve">Základním tvarem křemičitanů je čtyřstěn. Na základě uspořádání čtyřstěnů v krystalové stavbě se </w:t>
      </w:r>
      <w:r w:rsidR="00D40EBA">
        <w:rPr>
          <w:rFonts w:ascii="Times New Roman" w:hAnsi="Times New Roman" w:cs="Times New Roman"/>
          <w:sz w:val="24"/>
        </w:rPr>
        <w:t>křemičitany dělí do pěti skupin:</w:t>
      </w:r>
      <w:r w:rsidRPr="00B740FB">
        <w:rPr>
          <w:rFonts w:ascii="Times New Roman" w:hAnsi="Times New Roman" w:cs="Times New Roman"/>
          <w:sz w:val="24"/>
        </w:rPr>
        <w:t xml:space="preserve"> neosilikáty, cyklosilikáty, inosilikáty, fylosilikáty a tektosilikáty. Neosilikáty jsou tvořeny izolovanými čtyřstěny, jako například olivín, granát a topaz. Cyklosilikáty s kruhovým uspořádáním čtyřstěnů jsou beryl a turmalín. Inosilikáty, například pyroxeny nebo amfiboly, mají řetězově spojené čtyřstěny.  Fylosilikáty s vrstevnatě uspořádanými tetraedry jsou například slídy, mastek </w:t>
      </w:r>
      <w:r w:rsidRPr="00B740FB">
        <w:rPr>
          <w:rFonts w:ascii="Times New Roman" w:hAnsi="Times New Roman" w:cs="Times New Roman"/>
          <w:sz w:val="24"/>
        </w:rPr>
        <w:lastRenderedPageBreak/>
        <w:t>nebo jílovité minerály. Poslední skupinou jsou pak tektosilikáty, které m</w:t>
      </w:r>
      <w:r w:rsidR="005438BB">
        <w:rPr>
          <w:rFonts w:ascii="Times New Roman" w:hAnsi="Times New Roman" w:cs="Times New Roman"/>
          <w:sz w:val="24"/>
        </w:rPr>
        <w:t>ají prostorovou vazbu čtyřstěnů</w:t>
      </w:r>
      <w:r w:rsidRPr="00B740FB">
        <w:rPr>
          <w:rFonts w:ascii="Times New Roman" w:hAnsi="Times New Roman" w:cs="Times New Roman"/>
          <w:sz w:val="24"/>
        </w:rPr>
        <w:t xml:space="preserve"> a řadíme mezi ně živce, foidy a zeolity.</w:t>
      </w:r>
      <w:r w:rsidR="00BA6D73" w:rsidRPr="00BA6D7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6473D1" w:rsidP="00B740FB">
      <w:pPr>
        <w:tabs>
          <w:tab w:val="left" w:pos="567"/>
        </w:tabs>
        <w:spacing w:after="0" w:line="324" w:lineRule="auto"/>
        <w:jc w:val="both"/>
        <w:rPr>
          <w:rFonts w:ascii="Times New Roman" w:hAnsi="Times New Roman" w:cs="Times New Roman"/>
          <w:sz w:val="24"/>
        </w:rPr>
      </w:pPr>
      <w:r w:rsidRPr="006473D1">
        <w:rPr>
          <w:noProof/>
        </w:rPr>
        <w:pict>
          <v:shape id="_x0000_s1057" type="#_x0000_t202" style="position:absolute;left:0;text-align:left;margin-left:239.55pt;margin-top:463.95pt;width:201.25pt;height:21pt;z-index:251758592" wrapcoords="-81 0 -81 20736 21600 20736 21600 0 -81 0" stroked="f">
            <v:textbox style="mso-next-textbox:#_x0000_s1057;mso-fit-shape-to-text:t" inset="0,0,0,0">
              <w:txbxContent>
                <w:p w:rsidR="00D521F5" w:rsidRPr="009855F1" w:rsidRDefault="00D521F5" w:rsidP="00BA6D73">
                  <w:pPr>
                    <w:pStyle w:val="Titulek"/>
                    <w:rPr>
                      <w:rFonts w:ascii="Times New Roman" w:hAnsi="Times New Roman" w:cs="Times New Roman"/>
                      <w:noProof/>
                      <w:sz w:val="24"/>
                    </w:rPr>
                  </w:pPr>
                  <w:r>
                    <w:t>Obrázek 26 - Olivín</w:t>
                  </w:r>
                </w:p>
              </w:txbxContent>
            </v:textbox>
            <w10:wrap type="tight"/>
          </v:shape>
        </w:pict>
      </w:r>
      <w:r w:rsidR="00BD1CAE">
        <w:rPr>
          <w:noProof/>
        </w:rPr>
        <w:drawing>
          <wp:anchor distT="0" distB="0" distL="114300" distR="114300" simplePos="0" relativeHeight="251756544" behindDoc="1" locked="0" layoutInCell="1" allowOverlap="1">
            <wp:simplePos x="0" y="0"/>
            <wp:positionH relativeFrom="column">
              <wp:posOffset>3056890</wp:posOffset>
            </wp:positionH>
            <wp:positionV relativeFrom="paragraph">
              <wp:posOffset>3914775</wp:posOffset>
            </wp:positionV>
            <wp:extent cx="2555875" cy="1916430"/>
            <wp:effectExtent l="19050" t="0" r="0" b="0"/>
            <wp:wrapTight wrapText="bothSides">
              <wp:wrapPolygon edited="0">
                <wp:start x="-161" y="0"/>
                <wp:lineTo x="-161" y="21471"/>
                <wp:lineTo x="21573" y="21471"/>
                <wp:lineTo x="21573" y="0"/>
                <wp:lineTo x="-161" y="0"/>
              </wp:wrapPolygon>
            </wp:wrapTight>
            <wp:docPr id="34" name="obrázek 28" descr="C:\Users\Dominik\Desktop\146_2606\IMG_3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Dominik\Desktop\146_2606\IMG_3559.JPG"/>
                    <pic:cNvPicPr>
                      <a:picLocks noChangeAspect="1" noChangeArrowheads="1"/>
                    </pic:cNvPicPr>
                  </pic:nvPicPr>
                  <pic:blipFill>
                    <a:blip r:embed="rId42" cstate="print"/>
                    <a:srcRect/>
                    <a:stretch>
                      <a:fillRect/>
                    </a:stretch>
                  </pic:blipFill>
                  <pic:spPr bwMode="auto">
                    <a:xfrm>
                      <a:off x="0" y="0"/>
                      <a:ext cx="2555875" cy="1916430"/>
                    </a:xfrm>
                    <a:prstGeom prst="rect">
                      <a:avLst/>
                    </a:prstGeom>
                    <a:noFill/>
                    <a:ln w="9525">
                      <a:noFill/>
                      <a:miter lim="800000"/>
                      <a:headEnd/>
                      <a:tailEnd/>
                    </a:ln>
                  </pic:spPr>
                </pic:pic>
              </a:graphicData>
            </a:graphic>
          </wp:anchor>
        </w:drawing>
      </w:r>
      <w:r w:rsidRPr="006473D1">
        <w:rPr>
          <w:noProof/>
        </w:rPr>
        <w:pict>
          <v:shape id="_x0000_s1063" type="#_x0000_t202" style="position:absolute;left:0;text-align:left;margin-left:1.1pt;margin-top:278.35pt;width:439.7pt;height:21pt;z-index:251774976;mso-position-horizontal-relative:text;mso-position-vertical-relative:text" wrapcoords="-37 0 -37 20700 21600 20700 21600 0 -37 0" stroked="f">
            <v:textbox style="mso-next-textbox:#_x0000_s1063;mso-fit-shape-to-text:t" inset="0,0,0,0">
              <w:txbxContent>
                <w:p w:rsidR="00D521F5" w:rsidRDefault="00D521F5" w:rsidP="00BD1CAE">
                  <w:pPr>
                    <w:pStyle w:val="Titulek"/>
                    <w:rPr>
                      <w:noProof/>
                    </w:rPr>
                  </w:pPr>
                  <w:r>
                    <w:t xml:space="preserve">Tabulka </w:t>
                  </w:r>
                  <w:fldSimple w:instr=" SEQ Tabulka \* ARABIC ">
                    <w:r w:rsidR="003C761A">
                      <w:rPr>
                        <w:noProof/>
                      </w:rPr>
                      <w:t>9</w:t>
                    </w:r>
                  </w:fldSimple>
                  <w:r>
                    <w:t xml:space="preserve"> – Přehled křemičitanů</w:t>
                  </w:r>
                </w:p>
              </w:txbxContent>
            </v:textbox>
            <w10:wrap type="tight"/>
          </v:shape>
        </w:pict>
      </w:r>
      <w:r w:rsidR="00BD1CAE">
        <w:rPr>
          <w:noProof/>
        </w:rPr>
        <w:drawing>
          <wp:anchor distT="0" distB="0" distL="114300" distR="114300" simplePos="0" relativeHeight="251772928" behindDoc="1" locked="0" layoutInCell="1" allowOverlap="1">
            <wp:simplePos x="0" y="0"/>
            <wp:positionH relativeFrom="column">
              <wp:posOffset>-8255</wp:posOffset>
            </wp:positionH>
            <wp:positionV relativeFrom="paragraph">
              <wp:posOffset>67310</wp:posOffset>
            </wp:positionV>
            <wp:extent cx="5584190" cy="3408680"/>
            <wp:effectExtent l="19050" t="0" r="0" b="0"/>
            <wp:wrapTight wrapText="bothSides">
              <wp:wrapPolygon edited="0">
                <wp:start x="-74" y="0"/>
                <wp:lineTo x="-74" y="21367"/>
                <wp:lineTo x="21590" y="21367"/>
                <wp:lineTo x="21590" y="0"/>
                <wp:lineTo x="-74" y="0"/>
              </wp:wrapPolygon>
            </wp:wrapTight>
            <wp:docPr id="49"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a:srcRect/>
                    <a:stretch>
                      <a:fillRect/>
                    </a:stretch>
                  </pic:blipFill>
                  <pic:spPr bwMode="auto">
                    <a:xfrm>
                      <a:off x="0" y="0"/>
                      <a:ext cx="5584190" cy="3408680"/>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rPr>
        <w:tab/>
        <w:t>Olivín, jinak známý jako peridot</w:t>
      </w:r>
      <w:r w:rsidR="00BD1CAE">
        <w:rPr>
          <w:rFonts w:ascii="Times New Roman" w:hAnsi="Times New Roman" w:cs="Times New Roman"/>
          <w:sz w:val="24"/>
        </w:rPr>
        <w:t xml:space="preserve"> (Obrázek 26)</w:t>
      </w:r>
      <w:r w:rsidR="00B740FB" w:rsidRPr="00B740FB">
        <w:rPr>
          <w:rFonts w:ascii="Times New Roman" w:hAnsi="Times New Roman" w:cs="Times New Roman"/>
          <w:sz w:val="24"/>
        </w:rPr>
        <w:t>, je olivově zelený minerál s chemickým složením (Mg,Fe)</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[SiO</w:t>
      </w:r>
      <w:r w:rsidR="00B740FB" w:rsidRPr="00B740FB">
        <w:rPr>
          <w:rFonts w:ascii="Times New Roman" w:hAnsi="Times New Roman" w:cs="Times New Roman"/>
          <w:sz w:val="24"/>
          <w:vertAlign w:val="subscript"/>
        </w:rPr>
        <w:t>4</w:t>
      </w:r>
      <w:r w:rsidR="00B740FB" w:rsidRPr="00B740FB">
        <w:rPr>
          <w:rFonts w:ascii="Times New Roman" w:hAnsi="Times New Roman" w:cs="Times New Roman"/>
          <w:sz w:val="24"/>
        </w:rPr>
        <w:t xml:space="preserve">]. Tento kosočtverečný minerál se nejčastěji vyskytuje v bazických horninách – čedičích, melafyrech </w:t>
      </w:r>
      <w:r w:rsidR="0007470B">
        <w:rPr>
          <w:rFonts w:ascii="Times New Roman" w:hAnsi="Times New Roman" w:cs="Times New Roman"/>
          <w:sz w:val="24"/>
        </w:rPr>
        <w:br/>
      </w:r>
      <w:r w:rsidR="00B740FB" w:rsidRPr="00B740FB">
        <w:rPr>
          <w:rFonts w:ascii="Times New Roman" w:hAnsi="Times New Roman" w:cs="Times New Roman"/>
          <w:sz w:val="24"/>
        </w:rPr>
        <w:t xml:space="preserve">a diabasech. Olivín nejčastěji nacházíme v Českém středohoří, u Kozákova </w:t>
      </w:r>
      <w:r w:rsidR="0007470B">
        <w:rPr>
          <w:rFonts w:ascii="Times New Roman" w:hAnsi="Times New Roman" w:cs="Times New Roman"/>
          <w:sz w:val="24"/>
        </w:rPr>
        <w:br/>
      </w:r>
      <w:r w:rsidR="00B740FB" w:rsidRPr="00B740FB">
        <w:rPr>
          <w:rFonts w:ascii="Times New Roman" w:hAnsi="Times New Roman" w:cs="Times New Roman"/>
          <w:sz w:val="24"/>
        </w:rPr>
        <w:t>a v Podkrkonoší, kde se využívá ve šperkařství jako drahý kámen. Světová naleziště olivínu jsou v Barmě, Číně a v Brazílii. Hornina tvořená převážně olivínem se nazývá olivínovec. Této horniny se využívá jako suroviny pro výrobu ohnivzdorných cihel.</w:t>
      </w:r>
      <w:r w:rsidR="00BD1CAE" w:rsidRPr="00BD1CAE">
        <w:rPr>
          <w:rFonts w:ascii="Times New Roman" w:hAnsi="Times New Roman" w:cs="Times New Roman"/>
          <w:sz w:val="24"/>
        </w:rPr>
        <w:t xml:space="preserve"> </w:t>
      </w:r>
    </w:p>
    <w:p w:rsidR="00B740FB" w:rsidRDefault="005438BB" w:rsidP="00B740FB">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Granáty</w:t>
      </w:r>
      <w:r w:rsidR="00B740FB" w:rsidRPr="00B740FB">
        <w:rPr>
          <w:rFonts w:ascii="Times New Roman" w:hAnsi="Times New Roman" w:cs="Times New Roman"/>
          <w:sz w:val="24"/>
        </w:rPr>
        <w:t xml:space="preserve"> jsou skupina křemičitanů, které se odlišují pouze chemickým složením </w:t>
      </w:r>
      <w:r w:rsidR="0007470B">
        <w:rPr>
          <w:rFonts w:ascii="Times New Roman" w:hAnsi="Times New Roman" w:cs="Times New Roman"/>
          <w:sz w:val="24"/>
        </w:rPr>
        <w:br/>
      </w:r>
      <w:r w:rsidR="00B740FB" w:rsidRPr="00B740FB">
        <w:rPr>
          <w:rFonts w:ascii="Times New Roman" w:hAnsi="Times New Roman" w:cs="Times New Roman"/>
          <w:sz w:val="24"/>
        </w:rPr>
        <w:t>a barvou. Tvoří zrn</w:t>
      </w:r>
      <w:r>
        <w:rPr>
          <w:rFonts w:ascii="Times New Roman" w:hAnsi="Times New Roman" w:cs="Times New Roman"/>
          <w:sz w:val="24"/>
        </w:rPr>
        <w:t>ité krychlové agregáty. Nejznám</w:t>
      </w:r>
      <w:r w:rsidR="00B740FB" w:rsidRPr="00B740FB">
        <w:rPr>
          <w:rFonts w:ascii="Times New Roman" w:hAnsi="Times New Roman" w:cs="Times New Roman"/>
          <w:sz w:val="24"/>
        </w:rPr>
        <w:t>ějšími a nejběžnějšími granáty jsou pyrop, grosulár a almandin. Pyrop je tmavě červený český granát s chemickým složením Mg</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Al</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 xml:space="preserve"> (SiO</w:t>
      </w:r>
      <w:r w:rsidR="00B740FB" w:rsidRPr="00B740FB">
        <w:rPr>
          <w:rFonts w:ascii="Times New Roman" w:hAnsi="Times New Roman" w:cs="Times New Roman"/>
          <w:sz w:val="24"/>
          <w:vertAlign w:val="subscript"/>
        </w:rPr>
        <w:t>4</w:t>
      </w:r>
      <w:r w:rsidR="00B740FB" w:rsidRPr="00B740FB">
        <w:rPr>
          <w:rFonts w:ascii="Times New Roman" w:hAnsi="Times New Roman" w:cs="Times New Roman"/>
          <w:sz w:val="24"/>
        </w:rPr>
        <w:t>)</w:t>
      </w:r>
      <w:r w:rsidR="00B740FB" w:rsidRPr="00B740FB">
        <w:rPr>
          <w:rFonts w:ascii="Times New Roman" w:hAnsi="Times New Roman" w:cs="Times New Roman"/>
          <w:sz w:val="24"/>
          <w:vertAlign w:val="subscript"/>
        </w:rPr>
        <w:t>3</w:t>
      </w:r>
      <w:r w:rsidR="00F01E20">
        <w:rPr>
          <w:rFonts w:ascii="Times New Roman" w:hAnsi="Times New Roman" w:cs="Times New Roman"/>
          <w:sz w:val="24"/>
        </w:rPr>
        <w:t>, je možné ho nalézt</w:t>
      </w:r>
      <w:r w:rsidR="00B740FB" w:rsidRPr="00B740FB">
        <w:rPr>
          <w:rFonts w:ascii="Times New Roman" w:hAnsi="Times New Roman" w:cs="Times New Roman"/>
          <w:sz w:val="24"/>
        </w:rPr>
        <w:t xml:space="preserve"> v ultrabazických horninách u Železnice, Nové Paky nebo Malešova. Almandin </w:t>
      </w:r>
      <w:r w:rsidR="00BD1CAE">
        <w:rPr>
          <w:rFonts w:ascii="Times New Roman" w:hAnsi="Times New Roman" w:cs="Times New Roman"/>
          <w:sz w:val="24"/>
        </w:rPr>
        <w:t xml:space="preserve">(Obrázek 27) </w:t>
      </w:r>
      <w:r w:rsidR="00B740FB" w:rsidRPr="00B740FB">
        <w:rPr>
          <w:rFonts w:ascii="Times New Roman" w:hAnsi="Times New Roman" w:cs="Times New Roman"/>
          <w:sz w:val="24"/>
        </w:rPr>
        <w:t>Fe</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Al</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 xml:space="preserve"> (SiO</w:t>
      </w:r>
      <w:r w:rsidR="00B740FB" w:rsidRPr="00B740FB">
        <w:rPr>
          <w:rFonts w:ascii="Times New Roman" w:hAnsi="Times New Roman" w:cs="Times New Roman"/>
          <w:sz w:val="24"/>
          <w:vertAlign w:val="subscript"/>
        </w:rPr>
        <w:t>4</w:t>
      </w:r>
      <w:r w:rsidR="00B740FB" w:rsidRPr="00B740FB">
        <w:rPr>
          <w:rFonts w:ascii="Times New Roman" w:hAnsi="Times New Roman" w:cs="Times New Roman"/>
          <w:sz w:val="24"/>
        </w:rPr>
        <w:t>)</w:t>
      </w:r>
      <w:r w:rsidR="00B740FB" w:rsidRPr="00B740FB">
        <w:rPr>
          <w:rFonts w:ascii="Times New Roman" w:hAnsi="Times New Roman" w:cs="Times New Roman"/>
          <w:sz w:val="24"/>
          <w:vertAlign w:val="subscript"/>
        </w:rPr>
        <w:t xml:space="preserve">3 </w:t>
      </w:r>
      <w:r w:rsidR="00B740FB" w:rsidRPr="00B740FB">
        <w:rPr>
          <w:rFonts w:ascii="Times New Roman" w:hAnsi="Times New Roman" w:cs="Times New Roman"/>
          <w:sz w:val="24"/>
        </w:rPr>
        <w:t xml:space="preserve">je nejrozšířenějším ze skupiny granátů, má tmavě červenou barvu s fialovými odstíny. Vyskytuje se v okolí Starkoče </w:t>
      </w:r>
      <w:r w:rsidR="0007470B">
        <w:rPr>
          <w:rFonts w:ascii="Times New Roman" w:hAnsi="Times New Roman" w:cs="Times New Roman"/>
          <w:sz w:val="24"/>
        </w:rPr>
        <w:br/>
      </w:r>
      <w:r w:rsidR="00B740FB" w:rsidRPr="00B740FB">
        <w:rPr>
          <w:rFonts w:ascii="Times New Roman" w:hAnsi="Times New Roman" w:cs="Times New Roman"/>
          <w:sz w:val="24"/>
        </w:rPr>
        <w:t>a Čáslavi. Grosular Ca</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Al</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(SiO</w:t>
      </w:r>
      <w:r w:rsidR="00B740FB" w:rsidRPr="00B740FB">
        <w:rPr>
          <w:rFonts w:ascii="Times New Roman" w:hAnsi="Times New Roman" w:cs="Times New Roman"/>
          <w:sz w:val="24"/>
          <w:vertAlign w:val="subscript"/>
        </w:rPr>
        <w:t>4</w:t>
      </w:r>
      <w:r w:rsidR="00B740FB" w:rsidRPr="00B740FB">
        <w:rPr>
          <w:rFonts w:ascii="Times New Roman" w:hAnsi="Times New Roman" w:cs="Times New Roman"/>
          <w:sz w:val="24"/>
        </w:rPr>
        <w:t>)</w:t>
      </w:r>
      <w:r w:rsidR="00B740FB" w:rsidRPr="00B740FB">
        <w:rPr>
          <w:rFonts w:ascii="Times New Roman" w:hAnsi="Times New Roman" w:cs="Times New Roman"/>
          <w:sz w:val="24"/>
          <w:vertAlign w:val="subscript"/>
        </w:rPr>
        <w:t xml:space="preserve">3 </w:t>
      </w:r>
      <w:r w:rsidR="00B740FB" w:rsidRPr="00B740FB">
        <w:rPr>
          <w:rFonts w:ascii="Times New Roman" w:hAnsi="Times New Roman" w:cs="Times New Roman"/>
          <w:sz w:val="24"/>
        </w:rPr>
        <w:t xml:space="preserve">je medově žlutý až nazelenalý granát vyskytující se </w:t>
      </w:r>
      <w:r w:rsidR="00B740FB" w:rsidRPr="00B740FB">
        <w:rPr>
          <w:rFonts w:ascii="Times New Roman" w:hAnsi="Times New Roman" w:cs="Times New Roman"/>
          <w:sz w:val="24"/>
        </w:rPr>
        <w:lastRenderedPageBreak/>
        <w:t xml:space="preserve">v okolí Bludova či Žulové. Granáty je možné využít </w:t>
      </w:r>
      <w:r w:rsidR="0007470B">
        <w:rPr>
          <w:rFonts w:ascii="Times New Roman" w:hAnsi="Times New Roman" w:cs="Times New Roman"/>
          <w:sz w:val="24"/>
        </w:rPr>
        <w:br/>
      </w:r>
      <w:r w:rsidR="00B740FB" w:rsidRPr="00B740FB">
        <w:rPr>
          <w:rFonts w:ascii="Times New Roman" w:hAnsi="Times New Roman" w:cs="Times New Roman"/>
          <w:sz w:val="24"/>
        </w:rPr>
        <w:t>ve šperkařství jako drahé kameny nebo na řezné, brusné či vrtné nástroje.</w:t>
      </w:r>
      <w:r w:rsidR="008447E0" w:rsidRPr="008447E0">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6473D1" w:rsidP="00B740FB">
      <w:pPr>
        <w:tabs>
          <w:tab w:val="left" w:pos="567"/>
        </w:tabs>
        <w:spacing w:after="0" w:line="324" w:lineRule="auto"/>
        <w:jc w:val="both"/>
        <w:rPr>
          <w:rFonts w:ascii="Times New Roman" w:hAnsi="Times New Roman" w:cs="Times New Roman"/>
          <w:sz w:val="24"/>
        </w:rPr>
      </w:pPr>
      <w:r w:rsidRPr="006473D1">
        <w:rPr>
          <w:noProof/>
        </w:rPr>
        <w:pict>
          <v:shape id="_x0000_s1054" type="#_x0000_t202" style="position:absolute;left:0;text-align:left;margin-left:163.55pt;margin-top:148.35pt;width:288.25pt;height:24.9pt;z-index:251748352" wrapcoords="-58 0 -58 20736 21600 20736 21600 0 -58 0" stroked="f">
            <v:textbox style="mso-next-textbox:#_x0000_s1054" inset="0,0,0,0">
              <w:txbxContent>
                <w:p w:rsidR="00D521F5" w:rsidRPr="00ED5190" w:rsidRDefault="00D521F5" w:rsidP="008447E0">
                  <w:pPr>
                    <w:pStyle w:val="Titulek"/>
                    <w:rPr>
                      <w:rFonts w:ascii="Times New Roman" w:hAnsi="Times New Roman" w:cs="Times New Roman"/>
                      <w:noProof/>
                      <w:sz w:val="24"/>
                    </w:rPr>
                  </w:pPr>
                  <w:r>
                    <w:t>Obrázek 27 – Almandin v žule</w:t>
                  </w:r>
                </w:p>
              </w:txbxContent>
            </v:textbox>
            <w10:wrap type="tight"/>
          </v:shape>
        </w:pict>
      </w:r>
      <w:r w:rsidR="00BD1CAE">
        <w:rPr>
          <w:rFonts w:ascii="Times New Roman" w:hAnsi="Times New Roman" w:cs="Times New Roman"/>
          <w:noProof/>
          <w:sz w:val="24"/>
        </w:rPr>
        <w:drawing>
          <wp:anchor distT="0" distB="0" distL="114300" distR="114300" simplePos="0" relativeHeight="251746304" behindDoc="1" locked="0" layoutInCell="1" allowOverlap="1">
            <wp:simplePos x="0" y="0"/>
            <wp:positionH relativeFrom="column">
              <wp:posOffset>2084070</wp:posOffset>
            </wp:positionH>
            <wp:positionV relativeFrom="paragraph">
              <wp:posOffset>-473710</wp:posOffset>
            </wp:positionV>
            <wp:extent cx="3528695" cy="2647950"/>
            <wp:effectExtent l="19050" t="0" r="0" b="0"/>
            <wp:wrapTight wrapText="bothSides">
              <wp:wrapPolygon edited="0">
                <wp:start x="-117" y="0"/>
                <wp:lineTo x="-117" y="21445"/>
                <wp:lineTo x="21573" y="21445"/>
                <wp:lineTo x="21573" y="0"/>
                <wp:lineTo x="-117" y="0"/>
              </wp:wrapPolygon>
            </wp:wrapTight>
            <wp:docPr id="30" name="obrázek 24" descr="C:\Users\Dominik\Desktop\146_2606\IMG_37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Dominik\Desktop\146_2606\IMG_3787.JPG"/>
                    <pic:cNvPicPr>
                      <a:picLocks noChangeAspect="1" noChangeArrowheads="1"/>
                    </pic:cNvPicPr>
                  </pic:nvPicPr>
                  <pic:blipFill>
                    <a:blip r:embed="rId44" cstate="print"/>
                    <a:srcRect/>
                    <a:stretch>
                      <a:fillRect/>
                    </a:stretch>
                  </pic:blipFill>
                  <pic:spPr bwMode="auto">
                    <a:xfrm>
                      <a:off x="0" y="0"/>
                      <a:ext cx="3528695" cy="2647950"/>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rPr>
        <w:tab/>
        <w:t>Minerál tvořící drahokamové odrůdy velmi podobné diamantu je topaz Al</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(SiO</w:t>
      </w:r>
      <w:r w:rsidR="00B740FB" w:rsidRPr="00B740FB">
        <w:rPr>
          <w:rFonts w:ascii="Times New Roman" w:hAnsi="Times New Roman" w:cs="Times New Roman"/>
          <w:sz w:val="24"/>
          <w:vertAlign w:val="subscript"/>
        </w:rPr>
        <w:t>4</w:t>
      </w:r>
      <w:r w:rsidR="00B740FB" w:rsidRPr="00B740FB">
        <w:rPr>
          <w:rFonts w:ascii="Times New Roman" w:hAnsi="Times New Roman" w:cs="Times New Roman"/>
          <w:sz w:val="24"/>
        </w:rPr>
        <w:t>)(F,OH)</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 xml:space="preserve">. Krystalizuje v kosočtverečné soustavě. Tvoří barevné odrůdy medově zbarvené, namodralé </w:t>
      </w:r>
      <w:r w:rsidR="0007470B">
        <w:rPr>
          <w:rFonts w:ascii="Times New Roman" w:hAnsi="Times New Roman" w:cs="Times New Roman"/>
          <w:sz w:val="24"/>
        </w:rPr>
        <w:br/>
      </w:r>
      <w:r w:rsidR="00B740FB" w:rsidRPr="00B740FB">
        <w:rPr>
          <w:rFonts w:ascii="Times New Roman" w:hAnsi="Times New Roman" w:cs="Times New Roman"/>
          <w:sz w:val="24"/>
        </w:rPr>
        <w:t>a narůžovělé, které se velmi často využívají ve šperkařství. Na Sibiři a v Zauralí se vyskytují i čiré krystaly, v Brazílii pak sytě žluté topazy. N</w:t>
      </w:r>
      <w:r w:rsidR="00F01E20">
        <w:rPr>
          <w:rFonts w:ascii="Times New Roman" w:hAnsi="Times New Roman" w:cs="Times New Roman"/>
          <w:sz w:val="24"/>
        </w:rPr>
        <w:t>a našem území pak můžeme nalézt</w:t>
      </w:r>
      <w:r w:rsidR="00B740FB" w:rsidRPr="00B740FB">
        <w:rPr>
          <w:rFonts w:ascii="Times New Roman" w:hAnsi="Times New Roman" w:cs="Times New Roman"/>
          <w:sz w:val="24"/>
        </w:rPr>
        <w:t xml:space="preserve"> topazy v Krušných horách nebo Slavkovském lese.</w:t>
      </w:r>
    </w:p>
    <w:p w:rsidR="00B740FB" w:rsidRDefault="006473D1" w:rsidP="00B740FB">
      <w:pPr>
        <w:tabs>
          <w:tab w:val="left" w:pos="567"/>
        </w:tabs>
        <w:spacing w:after="0" w:line="324" w:lineRule="auto"/>
        <w:jc w:val="both"/>
        <w:rPr>
          <w:rFonts w:ascii="Times New Roman" w:hAnsi="Times New Roman" w:cs="Times New Roman"/>
          <w:sz w:val="24"/>
        </w:rPr>
      </w:pPr>
      <w:r w:rsidRPr="006473D1">
        <w:rPr>
          <w:noProof/>
        </w:rPr>
        <w:pict>
          <v:shape id="_x0000_s1038" type="#_x0000_t202" style="position:absolute;left:0;text-align:left;margin-left:214.8pt;margin-top:193.7pt;width:232.9pt;height:21pt;z-index:251699200" wrapcoords="-69 0 -69 20736 21600 20736 21600 0 -69 0" stroked="f">
            <v:textbox style="mso-next-textbox:#_x0000_s1038;mso-fit-shape-to-text:t" inset="0,0,0,0">
              <w:txbxContent>
                <w:p w:rsidR="00D521F5" w:rsidRPr="00D41115" w:rsidRDefault="00D521F5" w:rsidP="000A34A7">
                  <w:pPr>
                    <w:pStyle w:val="Titulek"/>
                    <w:rPr>
                      <w:rFonts w:ascii="Times New Roman" w:hAnsi="Times New Roman" w:cs="Times New Roman"/>
                      <w:noProof/>
                      <w:sz w:val="24"/>
                    </w:rPr>
                  </w:pPr>
                  <w:r>
                    <w:t>Obrázek 28 – Turmalín – krystaly skorylu</w:t>
                  </w:r>
                </w:p>
              </w:txbxContent>
            </v:textbox>
            <w10:wrap type="tight"/>
          </v:shape>
        </w:pict>
      </w:r>
      <w:r w:rsidR="000A34A7">
        <w:rPr>
          <w:rFonts w:ascii="Times New Roman" w:hAnsi="Times New Roman" w:cs="Times New Roman"/>
          <w:noProof/>
          <w:sz w:val="24"/>
        </w:rPr>
        <w:drawing>
          <wp:anchor distT="0" distB="0" distL="114300" distR="114300" simplePos="0" relativeHeight="251697152" behindDoc="1" locked="0" layoutInCell="1" allowOverlap="1">
            <wp:simplePos x="0" y="0"/>
            <wp:positionH relativeFrom="column">
              <wp:posOffset>2727960</wp:posOffset>
            </wp:positionH>
            <wp:positionV relativeFrom="paragraph">
              <wp:posOffset>186690</wp:posOffset>
            </wp:positionV>
            <wp:extent cx="2957830" cy="2216150"/>
            <wp:effectExtent l="19050" t="0" r="0" b="0"/>
            <wp:wrapTight wrapText="bothSides">
              <wp:wrapPolygon edited="0">
                <wp:start x="-139" y="0"/>
                <wp:lineTo x="-139" y="21352"/>
                <wp:lineTo x="21563" y="21352"/>
                <wp:lineTo x="21563" y="0"/>
                <wp:lineTo x="-139" y="0"/>
              </wp:wrapPolygon>
            </wp:wrapTight>
            <wp:docPr id="14" name="obrázek 8" descr="C:\Users\Dominik\Desktop\146_2606\IMG_3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ominik\Desktop\146_2606\IMG_3599.JPG"/>
                    <pic:cNvPicPr>
                      <a:picLocks noChangeAspect="1" noChangeArrowheads="1"/>
                    </pic:cNvPicPr>
                  </pic:nvPicPr>
                  <pic:blipFill>
                    <a:blip r:embed="rId45" cstate="print"/>
                    <a:srcRect/>
                    <a:stretch>
                      <a:fillRect/>
                    </a:stretch>
                  </pic:blipFill>
                  <pic:spPr bwMode="auto">
                    <a:xfrm>
                      <a:off x="0" y="0"/>
                      <a:ext cx="2957830" cy="2216150"/>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rPr>
        <w:tab/>
        <w:t>Turmalín je skupina nerostů krystalizujících v šesterečné soustavě. Tvoří množství barevných odr</w:t>
      </w:r>
      <w:r w:rsidR="00F01E20">
        <w:rPr>
          <w:rFonts w:ascii="Times New Roman" w:hAnsi="Times New Roman" w:cs="Times New Roman"/>
          <w:sz w:val="24"/>
        </w:rPr>
        <w:t>ůd, které způsobují jeho příměsi</w:t>
      </w:r>
      <w:r w:rsidR="00B740FB" w:rsidRPr="00B740FB">
        <w:rPr>
          <w:rFonts w:ascii="Times New Roman" w:hAnsi="Times New Roman" w:cs="Times New Roman"/>
          <w:sz w:val="24"/>
        </w:rPr>
        <w:t xml:space="preserve">. Lithium barví turmalín </w:t>
      </w:r>
      <w:r w:rsidR="0007470B">
        <w:rPr>
          <w:rFonts w:ascii="Times New Roman" w:hAnsi="Times New Roman" w:cs="Times New Roman"/>
          <w:sz w:val="24"/>
        </w:rPr>
        <w:br/>
      </w:r>
      <w:r w:rsidR="00B740FB" w:rsidRPr="00B740FB">
        <w:rPr>
          <w:rFonts w:ascii="Times New Roman" w:hAnsi="Times New Roman" w:cs="Times New Roman"/>
          <w:sz w:val="24"/>
        </w:rPr>
        <w:t xml:space="preserve">do růžova, chrom do zelena a železo </w:t>
      </w:r>
      <w:r w:rsidR="0007470B">
        <w:rPr>
          <w:rFonts w:ascii="Times New Roman" w:hAnsi="Times New Roman" w:cs="Times New Roman"/>
          <w:sz w:val="24"/>
        </w:rPr>
        <w:br/>
      </w:r>
      <w:r w:rsidR="00B740FB" w:rsidRPr="00B740FB">
        <w:rPr>
          <w:rFonts w:ascii="Times New Roman" w:hAnsi="Times New Roman" w:cs="Times New Roman"/>
          <w:sz w:val="24"/>
        </w:rPr>
        <w:t>do modra až černa. Nejběžnějším turmalínem je černý skoryl</w:t>
      </w:r>
      <w:r w:rsidR="00BD1CAE">
        <w:rPr>
          <w:rFonts w:ascii="Times New Roman" w:hAnsi="Times New Roman" w:cs="Times New Roman"/>
          <w:sz w:val="24"/>
        </w:rPr>
        <w:t xml:space="preserve"> (Obrázek 28)</w:t>
      </w:r>
      <w:r w:rsidR="00B740FB" w:rsidRPr="00B740FB">
        <w:rPr>
          <w:rFonts w:ascii="Times New Roman" w:hAnsi="Times New Roman" w:cs="Times New Roman"/>
          <w:sz w:val="24"/>
        </w:rPr>
        <w:t xml:space="preserve"> NaFe</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vertAlign w:val="superscript"/>
        </w:rPr>
        <w:t>2+</w:t>
      </w:r>
      <w:r w:rsidR="00B740FB" w:rsidRPr="00B740FB">
        <w:rPr>
          <w:rFonts w:ascii="Times New Roman" w:hAnsi="Times New Roman" w:cs="Times New Roman"/>
          <w:sz w:val="24"/>
        </w:rPr>
        <w:t>(Al,Fe</w:t>
      </w:r>
      <w:r w:rsidR="00B740FB" w:rsidRPr="00B740FB">
        <w:rPr>
          <w:rFonts w:ascii="Times New Roman" w:hAnsi="Times New Roman" w:cs="Times New Roman"/>
          <w:sz w:val="24"/>
          <w:vertAlign w:val="superscript"/>
        </w:rPr>
        <w:t>3+</w:t>
      </w:r>
      <w:r w:rsidR="00B740FB" w:rsidRPr="00B740FB">
        <w:rPr>
          <w:rFonts w:ascii="Times New Roman" w:hAnsi="Times New Roman" w:cs="Times New Roman"/>
          <w:sz w:val="24"/>
        </w:rPr>
        <w:t>)</w:t>
      </w:r>
      <w:r w:rsidR="00B740FB" w:rsidRPr="00B740FB">
        <w:rPr>
          <w:rFonts w:ascii="Times New Roman" w:hAnsi="Times New Roman" w:cs="Times New Roman"/>
          <w:sz w:val="24"/>
          <w:vertAlign w:val="subscript"/>
        </w:rPr>
        <w:t>6</w:t>
      </w:r>
      <w:r w:rsidR="00B740FB" w:rsidRPr="00B740FB">
        <w:rPr>
          <w:rFonts w:ascii="Times New Roman" w:hAnsi="Times New Roman" w:cs="Times New Roman"/>
          <w:sz w:val="24"/>
        </w:rPr>
        <w:t>[(OH)</w:t>
      </w:r>
      <w:r w:rsidR="00B740FB" w:rsidRPr="00B740FB">
        <w:rPr>
          <w:rFonts w:ascii="Times New Roman" w:hAnsi="Times New Roman" w:cs="Times New Roman"/>
          <w:sz w:val="24"/>
          <w:vertAlign w:val="subscript"/>
        </w:rPr>
        <w:t>4</w:t>
      </w:r>
      <w:r w:rsidR="00B740FB" w:rsidRPr="00B740FB">
        <w:rPr>
          <w:rFonts w:ascii="Times New Roman" w:hAnsi="Times New Roman" w:cs="Times New Roman"/>
          <w:sz w:val="24"/>
        </w:rPr>
        <w:t>(BO</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 xml:space="preserve"> (Si</w:t>
      </w:r>
      <w:r w:rsidR="00B740FB" w:rsidRPr="00B740FB">
        <w:rPr>
          <w:rFonts w:ascii="Times New Roman" w:hAnsi="Times New Roman" w:cs="Times New Roman"/>
          <w:sz w:val="24"/>
          <w:vertAlign w:val="subscript"/>
        </w:rPr>
        <w:t>6</w:t>
      </w:r>
      <w:r w:rsidR="00B740FB" w:rsidRPr="00B740FB">
        <w:rPr>
          <w:rFonts w:ascii="Times New Roman" w:hAnsi="Times New Roman" w:cs="Times New Roman"/>
          <w:sz w:val="24"/>
        </w:rPr>
        <w:t>O</w:t>
      </w:r>
      <w:r w:rsidR="00B740FB" w:rsidRPr="00B740FB">
        <w:rPr>
          <w:rFonts w:ascii="Times New Roman" w:hAnsi="Times New Roman" w:cs="Times New Roman"/>
          <w:sz w:val="24"/>
          <w:vertAlign w:val="subscript"/>
        </w:rPr>
        <w:t>18</w:t>
      </w:r>
      <w:r w:rsidR="00B740FB" w:rsidRPr="00B740FB">
        <w:rPr>
          <w:rFonts w:ascii="Times New Roman" w:hAnsi="Times New Roman" w:cs="Times New Roman"/>
          <w:sz w:val="24"/>
        </w:rPr>
        <w:t xml:space="preserve">)], který se užívá v elektrotechnice </w:t>
      </w:r>
      <w:r w:rsidR="0007470B">
        <w:rPr>
          <w:rFonts w:ascii="Times New Roman" w:hAnsi="Times New Roman" w:cs="Times New Roman"/>
          <w:sz w:val="24"/>
        </w:rPr>
        <w:br/>
      </w:r>
      <w:r w:rsidR="00B740FB" w:rsidRPr="00B740FB">
        <w:rPr>
          <w:rFonts w:ascii="Times New Roman" w:hAnsi="Times New Roman" w:cs="Times New Roman"/>
          <w:sz w:val="24"/>
        </w:rPr>
        <w:t>a ve šperkařství. Vyskytuje se hojně v horniná</w:t>
      </w:r>
      <w:r w:rsidR="00F01E20">
        <w:rPr>
          <w:rFonts w:ascii="Times New Roman" w:hAnsi="Times New Roman" w:cs="Times New Roman"/>
          <w:sz w:val="24"/>
        </w:rPr>
        <w:t>ch i křemenných žilách. Můžeme jej</w:t>
      </w:r>
      <w:r w:rsidR="00B740FB" w:rsidRPr="00B740FB">
        <w:rPr>
          <w:rFonts w:ascii="Times New Roman" w:hAnsi="Times New Roman" w:cs="Times New Roman"/>
          <w:sz w:val="24"/>
        </w:rPr>
        <w:t xml:space="preserve"> nalézt ve Švédsku,  </w:t>
      </w:r>
      <w:r w:rsidR="0007470B">
        <w:rPr>
          <w:rFonts w:ascii="Times New Roman" w:hAnsi="Times New Roman" w:cs="Times New Roman"/>
          <w:sz w:val="24"/>
        </w:rPr>
        <w:br/>
      </w:r>
      <w:r w:rsidR="00B740FB" w:rsidRPr="00B740FB">
        <w:rPr>
          <w:rFonts w:ascii="Times New Roman" w:hAnsi="Times New Roman" w:cs="Times New Roman"/>
          <w:sz w:val="24"/>
        </w:rPr>
        <w:t>v Austrálii či v Kanadě a na našem území na písecku či u Cyrilova. Další barevnou odrůdou Na(Li,Al)</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Al</w:t>
      </w:r>
      <w:r w:rsidR="00B740FB" w:rsidRPr="00B740FB">
        <w:rPr>
          <w:rFonts w:ascii="Times New Roman" w:hAnsi="Times New Roman" w:cs="Times New Roman"/>
          <w:sz w:val="24"/>
          <w:vertAlign w:val="subscript"/>
        </w:rPr>
        <w:t xml:space="preserve"> 6</w:t>
      </w:r>
      <w:r w:rsidR="00B740FB" w:rsidRPr="00B740FB">
        <w:rPr>
          <w:rFonts w:ascii="Times New Roman" w:hAnsi="Times New Roman" w:cs="Times New Roman"/>
          <w:sz w:val="24"/>
        </w:rPr>
        <w:t>[(OH)</w:t>
      </w:r>
      <w:r w:rsidR="00B740FB" w:rsidRPr="00B740FB">
        <w:rPr>
          <w:rFonts w:ascii="Times New Roman" w:hAnsi="Times New Roman" w:cs="Times New Roman"/>
          <w:sz w:val="24"/>
          <w:vertAlign w:val="subscript"/>
        </w:rPr>
        <w:t>4</w:t>
      </w:r>
      <w:r w:rsidR="00B740FB" w:rsidRPr="00B740FB">
        <w:rPr>
          <w:rFonts w:ascii="Times New Roman" w:hAnsi="Times New Roman" w:cs="Times New Roman"/>
          <w:sz w:val="24"/>
        </w:rPr>
        <w:t>(BO</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 xml:space="preserve"> (Si</w:t>
      </w:r>
      <w:r w:rsidR="00B740FB" w:rsidRPr="00B740FB">
        <w:rPr>
          <w:rFonts w:ascii="Times New Roman" w:hAnsi="Times New Roman" w:cs="Times New Roman"/>
          <w:sz w:val="24"/>
          <w:vertAlign w:val="subscript"/>
        </w:rPr>
        <w:t>6</w:t>
      </w:r>
      <w:r w:rsidR="00B740FB" w:rsidRPr="00B740FB">
        <w:rPr>
          <w:rFonts w:ascii="Times New Roman" w:hAnsi="Times New Roman" w:cs="Times New Roman"/>
          <w:sz w:val="24"/>
        </w:rPr>
        <w:t>O</w:t>
      </w:r>
      <w:r w:rsidR="00B740FB" w:rsidRPr="00B740FB">
        <w:rPr>
          <w:rFonts w:ascii="Times New Roman" w:hAnsi="Times New Roman" w:cs="Times New Roman"/>
          <w:sz w:val="24"/>
          <w:vertAlign w:val="subscript"/>
        </w:rPr>
        <w:t>18</w:t>
      </w:r>
      <w:r w:rsidR="005438BB">
        <w:rPr>
          <w:rFonts w:ascii="Times New Roman" w:hAnsi="Times New Roman" w:cs="Times New Roman"/>
          <w:sz w:val="24"/>
        </w:rPr>
        <w:t xml:space="preserve">)]  je růžovočervený </w:t>
      </w:r>
      <w:r w:rsidR="00B740FB" w:rsidRPr="00B740FB">
        <w:rPr>
          <w:rFonts w:ascii="Times New Roman" w:hAnsi="Times New Roman" w:cs="Times New Roman"/>
          <w:sz w:val="24"/>
        </w:rPr>
        <w:t>rubelit, který se využívá ve šperkařství jako drahokam. Na našem území se nachází v Dobré Vodě nebo u Rožné, světová naleziště jsou pak v Zauralí, Zabajkalí, v Kalifornii či Mosambiku. V podobných lokalitách se pak vyskytují ještě turmalíny zelené barvy – verdelity a turmalíny modré barvy indigolity.</w:t>
      </w:r>
      <w:r w:rsidR="000A34A7" w:rsidRPr="000A34A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740FB" w:rsidP="00B740FB">
      <w:pPr>
        <w:tabs>
          <w:tab w:val="left" w:pos="567"/>
        </w:tabs>
        <w:spacing w:after="0" w:line="324" w:lineRule="auto"/>
        <w:jc w:val="both"/>
        <w:rPr>
          <w:rFonts w:ascii="Times New Roman" w:hAnsi="Times New Roman" w:cs="Times New Roman"/>
          <w:sz w:val="24"/>
        </w:rPr>
      </w:pPr>
      <w:r w:rsidRPr="00B740FB">
        <w:rPr>
          <w:rFonts w:ascii="Times New Roman" w:hAnsi="Times New Roman" w:cs="Times New Roman"/>
          <w:sz w:val="24"/>
        </w:rPr>
        <w:tab/>
        <w:t>Křehkým a tvrdým minerálem je beryl Al</w:t>
      </w:r>
      <w:r w:rsidRPr="00B740FB">
        <w:rPr>
          <w:rFonts w:ascii="Times New Roman" w:hAnsi="Times New Roman" w:cs="Times New Roman"/>
          <w:sz w:val="24"/>
          <w:vertAlign w:val="subscript"/>
        </w:rPr>
        <w:t>2</w:t>
      </w:r>
      <w:r w:rsidRPr="00B740FB">
        <w:rPr>
          <w:rFonts w:ascii="Times New Roman" w:hAnsi="Times New Roman" w:cs="Times New Roman"/>
          <w:sz w:val="24"/>
        </w:rPr>
        <w:t>Be</w:t>
      </w:r>
      <w:r w:rsidRPr="00B740FB">
        <w:rPr>
          <w:rFonts w:ascii="Times New Roman" w:hAnsi="Times New Roman" w:cs="Times New Roman"/>
          <w:sz w:val="24"/>
          <w:vertAlign w:val="subscript"/>
        </w:rPr>
        <w:t>3</w:t>
      </w:r>
      <w:r w:rsidRPr="00B740FB">
        <w:rPr>
          <w:rFonts w:ascii="Times New Roman" w:hAnsi="Times New Roman" w:cs="Times New Roman"/>
          <w:sz w:val="24"/>
        </w:rPr>
        <w:t>[Si</w:t>
      </w:r>
      <w:r w:rsidRPr="00B740FB">
        <w:rPr>
          <w:rFonts w:ascii="Times New Roman" w:hAnsi="Times New Roman" w:cs="Times New Roman"/>
          <w:sz w:val="24"/>
          <w:vertAlign w:val="subscript"/>
        </w:rPr>
        <w:t>6</w:t>
      </w:r>
      <w:r w:rsidRPr="00B740FB">
        <w:rPr>
          <w:rFonts w:ascii="Times New Roman" w:hAnsi="Times New Roman" w:cs="Times New Roman"/>
          <w:sz w:val="24"/>
        </w:rPr>
        <w:t>O</w:t>
      </w:r>
      <w:r w:rsidRPr="00B740FB">
        <w:rPr>
          <w:rFonts w:ascii="Times New Roman" w:hAnsi="Times New Roman" w:cs="Times New Roman"/>
          <w:sz w:val="24"/>
          <w:vertAlign w:val="subscript"/>
        </w:rPr>
        <w:t>16</w:t>
      </w:r>
      <w:r w:rsidRPr="00B740FB">
        <w:rPr>
          <w:rFonts w:ascii="Times New Roman" w:hAnsi="Times New Roman" w:cs="Times New Roman"/>
          <w:sz w:val="24"/>
        </w:rPr>
        <w:t>]. Využívá se jako surovina pro výrobu berylia</w:t>
      </w:r>
      <w:r w:rsidR="005438BB">
        <w:rPr>
          <w:rFonts w:ascii="Times New Roman" w:hAnsi="Times New Roman" w:cs="Times New Roman"/>
          <w:sz w:val="24"/>
        </w:rPr>
        <w:t>, které je používáno v letectví</w:t>
      </w:r>
      <w:r w:rsidRPr="00B740FB">
        <w:rPr>
          <w:rFonts w:ascii="Times New Roman" w:hAnsi="Times New Roman" w:cs="Times New Roman"/>
          <w:sz w:val="24"/>
        </w:rPr>
        <w:t xml:space="preserve"> nebo v klenotnictví jako drahý kámen. Historicky se využíval jako materiál pro výrobu optických čoček. Na našem území se vyskytuje na Písecku či Domažlicku světová naleziště jsou v pohoří Ural, na Madagaskaru, v Číně či USA. Barevné drahokamové odrůdy jsou zelený smaragd </w:t>
      </w:r>
      <w:r w:rsidR="005438BB">
        <w:rPr>
          <w:rFonts w:ascii="Times New Roman" w:hAnsi="Times New Roman" w:cs="Times New Roman"/>
          <w:sz w:val="24"/>
        </w:rPr>
        <w:t xml:space="preserve">vyskytující se </w:t>
      </w:r>
      <w:r w:rsidR="005438BB">
        <w:rPr>
          <w:rFonts w:ascii="Times New Roman" w:hAnsi="Times New Roman" w:cs="Times New Roman"/>
          <w:sz w:val="24"/>
        </w:rPr>
        <w:lastRenderedPageBreak/>
        <w:t>v Zimbabwe, JAR či M</w:t>
      </w:r>
      <w:r w:rsidRPr="00B740FB">
        <w:rPr>
          <w:rFonts w:ascii="Times New Roman" w:hAnsi="Times New Roman" w:cs="Times New Roman"/>
          <w:sz w:val="24"/>
        </w:rPr>
        <w:t>osambiku, modrozelený akvamarín nacházející se v Indii, Pakistánu či Austrálii nebo zlatý beryl žluté barvy těžený v Brazílii nebo na Srí Lance.</w:t>
      </w:r>
    </w:p>
    <w:p w:rsidR="00B740FB" w:rsidRDefault="00B740FB" w:rsidP="00B740FB">
      <w:pPr>
        <w:tabs>
          <w:tab w:val="left" w:pos="567"/>
        </w:tabs>
        <w:spacing w:after="0" w:line="324" w:lineRule="auto"/>
        <w:jc w:val="both"/>
        <w:rPr>
          <w:rFonts w:ascii="Times New Roman" w:hAnsi="Times New Roman" w:cs="Times New Roman"/>
          <w:sz w:val="24"/>
        </w:rPr>
      </w:pPr>
      <w:r w:rsidRPr="00B740FB">
        <w:rPr>
          <w:rFonts w:ascii="Times New Roman" w:hAnsi="Times New Roman" w:cs="Times New Roman"/>
          <w:sz w:val="24"/>
        </w:rPr>
        <w:tab/>
        <w:t>Pyroxeny jsou složité křemičitany patřící k významným horninotvorným nerostům. Nejběžnějším pyroxenem je pak jednoklonný augit CaMg[Si</w:t>
      </w:r>
      <w:r w:rsidRPr="00B740FB">
        <w:rPr>
          <w:rFonts w:ascii="Times New Roman" w:hAnsi="Times New Roman" w:cs="Times New Roman"/>
          <w:sz w:val="24"/>
          <w:vertAlign w:val="subscript"/>
        </w:rPr>
        <w:t>2</w:t>
      </w:r>
      <w:r w:rsidRPr="00B740FB">
        <w:rPr>
          <w:rFonts w:ascii="Times New Roman" w:hAnsi="Times New Roman" w:cs="Times New Roman"/>
          <w:sz w:val="24"/>
        </w:rPr>
        <w:t>O</w:t>
      </w:r>
      <w:r w:rsidRPr="00B740FB">
        <w:rPr>
          <w:rFonts w:ascii="Times New Roman" w:hAnsi="Times New Roman" w:cs="Times New Roman"/>
          <w:sz w:val="24"/>
          <w:vertAlign w:val="subscript"/>
        </w:rPr>
        <w:t>6</w:t>
      </w:r>
      <w:r w:rsidRPr="00B740FB">
        <w:rPr>
          <w:rFonts w:ascii="Times New Roman" w:hAnsi="Times New Roman" w:cs="Times New Roman"/>
          <w:sz w:val="24"/>
        </w:rPr>
        <w:t>] mající tmavě hnědou až černou barvu. Vyskytuje se v čedičích, melafyrech, gabru a tufech. Pěkné krystaly se vyskytují v Českém středohoří, u Banské Štiavnice nebo v Auvergne ve Francii.</w:t>
      </w:r>
      <w:r w:rsidR="007A431E" w:rsidRPr="007A431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A6D73" w:rsidP="00B740FB">
      <w:pPr>
        <w:tabs>
          <w:tab w:val="left" w:pos="567"/>
        </w:tabs>
        <w:spacing w:after="0" w:line="324" w:lineRule="auto"/>
        <w:jc w:val="both"/>
        <w:rPr>
          <w:rFonts w:ascii="Times New Roman" w:hAnsi="Times New Roman" w:cs="Times New Roman"/>
          <w:iCs/>
          <w:sz w:val="24"/>
        </w:rPr>
      </w:pPr>
      <w:r>
        <w:rPr>
          <w:rFonts w:ascii="Times New Roman" w:hAnsi="Times New Roman" w:cs="Times New Roman"/>
          <w:noProof/>
          <w:sz w:val="24"/>
        </w:rPr>
        <w:drawing>
          <wp:anchor distT="0" distB="0" distL="114300" distR="114300" simplePos="0" relativeHeight="251721728" behindDoc="1" locked="0" layoutInCell="1" allowOverlap="1">
            <wp:simplePos x="0" y="0"/>
            <wp:positionH relativeFrom="column">
              <wp:posOffset>2566670</wp:posOffset>
            </wp:positionH>
            <wp:positionV relativeFrom="paragraph">
              <wp:posOffset>2149475</wp:posOffset>
            </wp:positionV>
            <wp:extent cx="2999740" cy="2252980"/>
            <wp:effectExtent l="19050" t="0" r="0" b="0"/>
            <wp:wrapTight wrapText="bothSides">
              <wp:wrapPolygon edited="0">
                <wp:start x="-137" y="0"/>
                <wp:lineTo x="-137" y="21369"/>
                <wp:lineTo x="21536" y="21369"/>
                <wp:lineTo x="21536" y="0"/>
                <wp:lineTo x="-137" y="0"/>
              </wp:wrapPolygon>
            </wp:wrapTight>
            <wp:docPr id="22" name="obrázek 16" descr="C:\Users\Dominik\Desktop\146_2606\IMG_36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ominik\Desktop\146_2606\IMG_3677.JPG"/>
                    <pic:cNvPicPr>
                      <a:picLocks noChangeAspect="1" noChangeArrowheads="1"/>
                    </pic:cNvPicPr>
                  </pic:nvPicPr>
                  <pic:blipFill>
                    <a:blip r:embed="rId46" cstate="print"/>
                    <a:srcRect/>
                    <a:stretch>
                      <a:fillRect/>
                    </a:stretch>
                  </pic:blipFill>
                  <pic:spPr bwMode="auto">
                    <a:xfrm>
                      <a:off x="0" y="0"/>
                      <a:ext cx="2999740" cy="2252980"/>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rPr>
        <w:tab/>
      </w:r>
      <w:r w:rsidR="00B740FB" w:rsidRPr="00B740FB">
        <w:rPr>
          <w:rFonts w:ascii="Times New Roman" w:hAnsi="Times New Roman" w:cs="Times New Roman"/>
          <w:iCs/>
          <w:sz w:val="24"/>
        </w:rPr>
        <w:t xml:space="preserve">Amfiboly jsou specifická skupina horninotvorných minerálů s chemickým složením </w:t>
      </w:r>
      <w:r w:rsidR="00B740FB" w:rsidRPr="00B740FB">
        <w:rPr>
          <w:rFonts w:ascii="Times New Roman" w:hAnsi="Times New Roman" w:cs="Times New Roman"/>
          <w:color w:val="222222"/>
          <w:sz w:val="24"/>
          <w:shd w:val="clear" w:color="auto" w:fill="FFFFFF"/>
        </w:rPr>
        <w:t>(Mg,Fe)</w:t>
      </w:r>
      <w:r w:rsidR="00B740FB" w:rsidRPr="00B740FB">
        <w:rPr>
          <w:rFonts w:ascii="Times New Roman" w:hAnsi="Times New Roman" w:cs="Times New Roman"/>
          <w:color w:val="222222"/>
          <w:sz w:val="24"/>
          <w:shd w:val="clear" w:color="auto" w:fill="FFFFFF"/>
          <w:vertAlign w:val="subscript"/>
        </w:rPr>
        <w:t>4</w:t>
      </w:r>
      <w:r w:rsidR="00B740FB" w:rsidRPr="00B740FB">
        <w:rPr>
          <w:rFonts w:ascii="Times New Roman" w:hAnsi="Times New Roman" w:cs="Times New Roman"/>
          <w:color w:val="222222"/>
          <w:sz w:val="24"/>
          <w:shd w:val="clear" w:color="auto" w:fill="FFFFFF"/>
        </w:rPr>
        <w:t>Al(Si</w:t>
      </w:r>
      <w:r w:rsidR="00B740FB" w:rsidRPr="00B740FB">
        <w:rPr>
          <w:rFonts w:ascii="Times New Roman" w:hAnsi="Times New Roman" w:cs="Times New Roman"/>
          <w:color w:val="222222"/>
          <w:sz w:val="24"/>
          <w:shd w:val="clear" w:color="auto" w:fill="FFFFFF"/>
          <w:vertAlign w:val="subscript"/>
        </w:rPr>
        <w:t>7</w:t>
      </w:r>
      <w:r w:rsidR="00B740FB" w:rsidRPr="00B740FB">
        <w:rPr>
          <w:rFonts w:ascii="Times New Roman" w:hAnsi="Times New Roman" w:cs="Times New Roman"/>
          <w:color w:val="222222"/>
          <w:sz w:val="24"/>
          <w:shd w:val="clear" w:color="auto" w:fill="FFFFFF"/>
        </w:rPr>
        <w:t>Al)O</w:t>
      </w:r>
      <w:r w:rsidR="00B740FB" w:rsidRPr="00B740FB">
        <w:rPr>
          <w:rFonts w:ascii="Times New Roman" w:hAnsi="Times New Roman" w:cs="Times New Roman"/>
          <w:color w:val="222222"/>
          <w:sz w:val="24"/>
          <w:shd w:val="clear" w:color="auto" w:fill="FFFFFF"/>
          <w:vertAlign w:val="subscript"/>
        </w:rPr>
        <w:t>22</w:t>
      </w:r>
      <w:r w:rsidR="00B740FB" w:rsidRPr="00B740FB">
        <w:rPr>
          <w:rFonts w:ascii="Times New Roman" w:hAnsi="Times New Roman" w:cs="Times New Roman"/>
          <w:color w:val="222222"/>
          <w:sz w:val="24"/>
          <w:shd w:val="clear" w:color="auto" w:fill="FFFFFF"/>
        </w:rPr>
        <w:t>(OH,F)</w:t>
      </w:r>
      <w:r w:rsidR="00B740FB" w:rsidRPr="00B740FB">
        <w:rPr>
          <w:rFonts w:ascii="Times New Roman" w:hAnsi="Times New Roman" w:cs="Times New Roman"/>
          <w:color w:val="222222"/>
          <w:sz w:val="24"/>
          <w:shd w:val="clear" w:color="auto" w:fill="FFFFFF"/>
          <w:vertAlign w:val="subscript"/>
        </w:rPr>
        <w:t>2</w:t>
      </w:r>
      <w:r w:rsidR="00B740FB" w:rsidRPr="00B740FB">
        <w:rPr>
          <w:rFonts w:ascii="Times New Roman" w:hAnsi="Times New Roman" w:cs="Times New Roman"/>
          <w:iCs/>
          <w:sz w:val="24"/>
        </w:rPr>
        <w:t xml:space="preserve">. Obsahují ve své krystalové struktuře vodu. Do skupiny patří vláknitý tremolit vyskytující se ve vápencích a dolomitech, aktinolit se </w:t>
      </w:r>
      <w:r w:rsidR="005438BB">
        <w:rPr>
          <w:rFonts w:ascii="Times New Roman" w:hAnsi="Times New Roman" w:cs="Times New Roman"/>
          <w:iCs/>
          <w:sz w:val="24"/>
        </w:rPr>
        <w:t xml:space="preserve">nachází </w:t>
      </w:r>
      <w:r w:rsidR="00B740FB" w:rsidRPr="00B740FB">
        <w:rPr>
          <w:rFonts w:ascii="Times New Roman" w:hAnsi="Times New Roman" w:cs="Times New Roman"/>
          <w:iCs/>
          <w:sz w:val="24"/>
        </w:rPr>
        <w:t xml:space="preserve">v břidlicích v Českomoravské vrchovině nebo vláknitý azbest. Pojem obecný amfibol, který zahrnoval černé amfiboly, se v dnešní nomenklatuře minerálů již neužívá, zahrnoval skupinu amfibolů vyskytujících se v čediči, amfibolitu a dalších horninách.  Barva amfibolů závisí na jejich chemickém složení. Aktinolit, vyskytující se například v okolí Sobotína, je nejčastěji zelený. Šedobílý tremolit se pak objevuje například v okolí Písku či Olešnice. V některých systémech se pak jako azbest označuje minerál </w:t>
      </w:r>
      <w:r w:rsidR="005438BB">
        <w:rPr>
          <w:rFonts w:ascii="Times New Roman" w:hAnsi="Times New Roman" w:cs="Times New Roman"/>
          <w:iCs/>
          <w:sz w:val="24"/>
        </w:rPr>
        <w:t>c</w:t>
      </w:r>
      <w:r w:rsidR="00B740FB" w:rsidRPr="00B740FB">
        <w:rPr>
          <w:rFonts w:ascii="Times New Roman" w:hAnsi="Times New Roman" w:cs="Times New Roman"/>
          <w:iCs/>
          <w:sz w:val="24"/>
        </w:rPr>
        <w:t>hryzotil, který je řazen jako samostatný minerál.</w:t>
      </w:r>
    </w:p>
    <w:p w:rsidR="00B740FB" w:rsidRDefault="006473D1" w:rsidP="00B740FB">
      <w:pPr>
        <w:tabs>
          <w:tab w:val="left" w:pos="567"/>
        </w:tabs>
        <w:spacing w:after="0" w:line="324" w:lineRule="auto"/>
        <w:jc w:val="both"/>
        <w:rPr>
          <w:rFonts w:ascii="Times New Roman" w:hAnsi="Times New Roman" w:cs="Times New Roman"/>
          <w:sz w:val="24"/>
        </w:rPr>
      </w:pPr>
      <w:r w:rsidRPr="006473D1">
        <w:rPr>
          <w:noProof/>
        </w:rPr>
        <w:pict>
          <v:shape id="_x0000_s1046" type="#_x0000_t202" style="position:absolute;left:0;text-align:left;margin-left:200.95pt;margin-top:159.25pt;width:236.3pt;height:13.25pt;z-index:251723776" wrapcoords="-69 0 -69 20736 21600 20736 21600 0 -69 0" stroked="f">
            <v:textbox style="mso-next-textbox:#_x0000_s1046" inset="0,0,0,0">
              <w:txbxContent>
                <w:p w:rsidR="00D521F5" w:rsidRPr="004E44FA" w:rsidRDefault="00D521F5" w:rsidP="007A431E">
                  <w:pPr>
                    <w:pStyle w:val="Titulek"/>
                    <w:rPr>
                      <w:rFonts w:ascii="Times New Roman" w:hAnsi="Times New Roman" w:cs="Times New Roman"/>
                      <w:noProof/>
                      <w:sz w:val="24"/>
                    </w:rPr>
                  </w:pPr>
                  <w:r>
                    <w:t>Obrázek 29 - Muskovit</w:t>
                  </w:r>
                </w:p>
              </w:txbxContent>
            </v:textbox>
            <w10:wrap type="tight"/>
          </v:shape>
        </w:pict>
      </w:r>
      <w:r w:rsidR="00B740FB" w:rsidRPr="00B740FB">
        <w:rPr>
          <w:rFonts w:ascii="Times New Roman" w:hAnsi="Times New Roman" w:cs="Times New Roman"/>
          <w:sz w:val="24"/>
        </w:rPr>
        <w:tab/>
        <w:t xml:space="preserve">Slída je souhrnný název pro skupinu šestibokých horninotvorných nerostů. Tyto nerosty tvoří krystaly v jednoklonné nebo hexagonální soustavě a můžeme je rozdělovat </w:t>
      </w:r>
      <w:r w:rsidR="0007470B">
        <w:rPr>
          <w:rFonts w:ascii="Times New Roman" w:hAnsi="Times New Roman" w:cs="Times New Roman"/>
          <w:sz w:val="24"/>
        </w:rPr>
        <w:br/>
      </w:r>
      <w:r w:rsidR="00B740FB" w:rsidRPr="00B740FB">
        <w:rPr>
          <w:rFonts w:ascii="Times New Roman" w:hAnsi="Times New Roman" w:cs="Times New Roman"/>
          <w:sz w:val="24"/>
        </w:rPr>
        <w:t xml:space="preserve">do skupin například na základě barvy, chemického složení či vnitřní struktury. Nejjednodušší dělení je na světlé slídy, tmavé slídy a lithné slídy. </w:t>
      </w:r>
    </w:p>
    <w:p w:rsidR="00BD1CAE" w:rsidRDefault="00BD1CAE" w:rsidP="00BA6D73">
      <w:pPr>
        <w:tabs>
          <w:tab w:val="left" w:pos="567"/>
        </w:tabs>
        <w:spacing w:after="0" w:line="324" w:lineRule="auto"/>
        <w:jc w:val="both"/>
        <w:rPr>
          <w:rFonts w:ascii="Times New Roman" w:hAnsi="Times New Roman" w:cs="Times New Roman"/>
          <w:sz w:val="24"/>
        </w:rPr>
      </w:pPr>
      <w:r>
        <w:rPr>
          <w:noProof/>
        </w:rPr>
        <w:drawing>
          <wp:anchor distT="0" distB="0" distL="114300" distR="114300" simplePos="0" relativeHeight="251715584" behindDoc="1" locked="0" layoutInCell="1" allowOverlap="1">
            <wp:simplePos x="0" y="0"/>
            <wp:positionH relativeFrom="column">
              <wp:posOffset>3056890</wp:posOffset>
            </wp:positionH>
            <wp:positionV relativeFrom="paragraph">
              <wp:posOffset>960755</wp:posOffset>
            </wp:positionV>
            <wp:extent cx="2599690" cy="2128520"/>
            <wp:effectExtent l="19050" t="0" r="0" b="0"/>
            <wp:wrapTight wrapText="bothSides">
              <wp:wrapPolygon edited="0">
                <wp:start x="-158" y="0"/>
                <wp:lineTo x="-158" y="21458"/>
                <wp:lineTo x="21526" y="21458"/>
                <wp:lineTo x="21526" y="0"/>
                <wp:lineTo x="-158" y="0"/>
              </wp:wrapPolygon>
            </wp:wrapTight>
            <wp:docPr id="20" name="obrázek 14" descr="C:\Users\Dominik\Desktop\146_2606\IMG_36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ominik\Desktop\146_2606\IMG_3662.JPG"/>
                    <pic:cNvPicPr>
                      <a:picLocks noChangeAspect="1" noChangeArrowheads="1"/>
                    </pic:cNvPicPr>
                  </pic:nvPicPr>
                  <pic:blipFill>
                    <a:blip r:embed="rId47" cstate="print"/>
                    <a:srcRect/>
                    <a:stretch>
                      <a:fillRect/>
                    </a:stretch>
                  </pic:blipFill>
                  <pic:spPr bwMode="auto">
                    <a:xfrm>
                      <a:off x="0" y="0"/>
                      <a:ext cx="2599690" cy="2128520"/>
                    </a:xfrm>
                    <a:prstGeom prst="rect">
                      <a:avLst/>
                    </a:prstGeom>
                    <a:noFill/>
                    <a:ln w="9525">
                      <a:noFill/>
                      <a:miter lim="800000"/>
                      <a:headEnd/>
                      <a:tailEnd/>
                    </a:ln>
                  </pic:spPr>
                </pic:pic>
              </a:graphicData>
            </a:graphic>
          </wp:anchor>
        </w:drawing>
      </w:r>
      <w:r w:rsidR="006473D1" w:rsidRPr="006473D1">
        <w:rPr>
          <w:noProof/>
        </w:rPr>
        <w:pict>
          <v:shape id="_x0000_s1044" type="#_x0000_t202" style="position:absolute;left:0;text-align:left;margin-left:238.65pt;margin-top:215.65pt;width:226.85pt;height:32.8pt;z-index:251717632;mso-position-horizontal-relative:text;mso-position-vertical-relative:text" wrapcoords="-72 0 -72 20736 21600 20736 21600 0 -72 0" stroked="f">
            <v:textbox style="mso-next-textbox:#_x0000_s1044" inset="0,0,0,0">
              <w:txbxContent>
                <w:p w:rsidR="00D521F5" w:rsidRPr="004A5D3B" w:rsidRDefault="00D521F5" w:rsidP="007A431E">
                  <w:pPr>
                    <w:pStyle w:val="Titulek"/>
                    <w:rPr>
                      <w:rFonts w:ascii="Times New Roman" w:hAnsi="Times New Roman" w:cs="Times New Roman"/>
                      <w:sz w:val="24"/>
                    </w:rPr>
                  </w:pPr>
                  <w:r>
                    <w:t xml:space="preserve">Obrázek </w:t>
                  </w:r>
                  <w:r w:rsidR="006810CA">
                    <w:t>3</w:t>
                  </w:r>
                  <w:r>
                    <w:t>0 - Biotit</w:t>
                  </w:r>
                </w:p>
              </w:txbxContent>
            </v:textbox>
            <w10:wrap type="tight"/>
          </v:shape>
        </w:pict>
      </w:r>
      <w:r w:rsidR="00B740FB" w:rsidRPr="00B740FB">
        <w:rPr>
          <w:rFonts w:ascii="Times New Roman" w:hAnsi="Times New Roman" w:cs="Times New Roman"/>
          <w:sz w:val="24"/>
        </w:rPr>
        <w:tab/>
        <w:t>Mezi světlé slídy řadíme například muskovit</w:t>
      </w:r>
      <w:r>
        <w:rPr>
          <w:rFonts w:ascii="Times New Roman" w:hAnsi="Times New Roman" w:cs="Times New Roman"/>
          <w:sz w:val="24"/>
        </w:rPr>
        <w:t xml:space="preserve"> (Obrázek 29)</w:t>
      </w:r>
      <w:r w:rsidR="00B740FB" w:rsidRPr="00B740FB">
        <w:rPr>
          <w:rFonts w:ascii="Times New Roman" w:hAnsi="Times New Roman" w:cs="Times New Roman"/>
          <w:sz w:val="24"/>
        </w:rPr>
        <w:t xml:space="preserve"> KAl</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[(OH,F)</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AlSi</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O</w:t>
      </w:r>
      <w:r w:rsidR="00B740FB" w:rsidRPr="00B740FB">
        <w:rPr>
          <w:rFonts w:ascii="Times New Roman" w:hAnsi="Times New Roman" w:cs="Times New Roman"/>
          <w:sz w:val="24"/>
          <w:vertAlign w:val="subscript"/>
        </w:rPr>
        <w:t>10</w:t>
      </w:r>
      <w:r w:rsidR="00B740FB" w:rsidRPr="00B740FB">
        <w:rPr>
          <w:rFonts w:ascii="Times New Roman" w:hAnsi="Times New Roman" w:cs="Times New Roman"/>
          <w:sz w:val="24"/>
        </w:rPr>
        <w:t>]. Tato světlá slída je bez příměsí průhledná a krystalizuje v jednoklonné soustavě. Šestiboké krystaly jsou součástí mnoha hornin, zejména žuly, ruly, svoru a fylitu. Má vysokou odolnost vůči teplotě a je elektrickým izolantem, proto se může využívat na okénka do pecí a kamen či výrobu ohnivzdorných stavebních materiálů. Výskyt je například v Domažlicích, v Písku, v Indii nebo Brazílii.</w:t>
      </w:r>
    </w:p>
    <w:p w:rsidR="007A431E" w:rsidRDefault="00B740FB" w:rsidP="00BA6D73">
      <w:pPr>
        <w:tabs>
          <w:tab w:val="left" w:pos="567"/>
        </w:tabs>
        <w:spacing w:after="0" w:line="324" w:lineRule="auto"/>
        <w:jc w:val="both"/>
      </w:pPr>
      <w:r w:rsidRPr="00B740FB">
        <w:rPr>
          <w:rFonts w:ascii="Times New Roman" w:hAnsi="Times New Roman" w:cs="Times New Roman"/>
          <w:sz w:val="24"/>
        </w:rPr>
        <w:tab/>
        <w:t>Biotit [(Mg,Fe</w:t>
      </w:r>
      <w:r w:rsidRPr="00B740FB">
        <w:rPr>
          <w:rFonts w:ascii="Times New Roman" w:hAnsi="Times New Roman" w:cs="Times New Roman"/>
          <w:sz w:val="24"/>
          <w:vertAlign w:val="superscript"/>
        </w:rPr>
        <w:t>2+</w:t>
      </w:r>
      <w:r w:rsidRPr="00B740FB">
        <w:rPr>
          <w:rFonts w:ascii="Times New Roman" w:hAnsi="Times New Roman" w:cs="Times New Roman"/>
          <w:sz w:val="24"/>
        </w:rPr>
        <w:t>)</w:t>
      </w:r>
      <w:r w:rsidRPr="00B740FB">
        <w:rPr>
          <w:rFonts w:ascii="Times New Roman" w:hAnsi="Times New Roman" w:cs="Times New Roman"/>
          <w:sz w:val="24"/>
          <w:vertAlign w:val="subscript"/>
        </w:rPr>
        <w:t>3</w:t>
      </w:r>
      <w:r w:rsidRPr="00B740FB">
        <w:rPr>
          <w:rFonts w:ascii="Times New Roman" w:hAnsi="Times New Roman" w:cs="Times New Roman"/>
          <w:sz w:val="24"/>
        </w:rPr>
        <w:t>[(OH)</w:t>
      </w:r>
      <w:r w:rsidRPr="00B740FB">
        <w:rPr>
          <w:rFonts w:ascii="Times New Roman" w:hAnsi="Times New Roman" w:cs="Times New Roman"/>
          <w:sz w:val="24"/>
          <w:vertAlign w:val="subscript"/>
        </w:rPr>
        <w:t>2</w:t>
      </w:r>
      <w:r w:rsidRPr="00B740FB">
        <w:rPr>
          <w:rFonts w:ascii="Times New Roman" w:hAnsi="Times New Roman" w:cs="Times New Roman"/>
          <w:sz w:val="24"/>
        </w:rPr>
        <w:t>(Al,Fe</w:t>
      </w:r>
      <w:r w:rsidRPr="00B740FB">
        <w:rPr>
          <w:rFonts w:ascii="Times New Roman" w:hAnsi="Times New Roman" w:cs="Times New Roman"/>
          <w:sz w:val="24"/>
          <w:vertAlign w:val="superscript"/>
        </w:rPr>
        <w:t>3+</w:t>
      </w:r>
      <w:r w:rsidRPr="00B740FB">
        <w:rPr>
          <w:rFonts w:ascii="Times New Roman" w:hAnsi="Times New Roman" w:cs="Times New Roman"/>
          <w:sz w:val="24"/>
        </w:rPr>
        <w:t>)Si</w:t>
      </w:r>
      <w:r w:rsidRPr="00B740FB">
        <w:rPr>
          <w:rFonts w:ascii="Times New Roman" w:hAnsi="Times New Roman" w:cs="Times New Roman"/>
          <w:sz w:val="24"/>
          <w:vertAlign w:val="subscript"/>
        </w:rPr>
        <w:t>3</w:t>
      </w:r>
      <w:r w:rsidRPr="00B740FB">
        <w:rPr>
          <w:rFonts w:ascii="Times New Roman" w:hAnsi="Times New Roman" w:cs="Times New Roman"/>
          <w:sz w:val="24"/>
        </w:rPr>
        <w:t>O</w:t>
      </w:r>
      <w:r w:rsidRPr="00B740FB">
        <w:rPr>
          <w:rFonts w:ascii="Times New Roman" w:hAnsi="Times New Roman" w:cs="Times New Roman"/>
          <w:sz w:val="24"/>
          <w:vertAlign w:val="subscript"/>
        </w:rPr>
        <w:t>10</w:t>
      </w:r>
      <w:r w:rsidRPr="00B740FB">
        <w:rPr>
          <w:rFonts w:ascii="Times New Roman" w:hAnsi="Times New Roman" w:cs="Times New Roman"/>
          <w:sz w:val="24"/>
        </w:rPr>
        <w:t>] řadíme mezi tmavé slídy</w:t>
      </w:r>
      <w:r w:rsidR="00BD1CAE">
        <w:rPr>
          <w:rFonts w:ascii="Times New Roman" w:hAnsi="Times New Roman" w:cs="Times New Roman"/>
          <w:sz w:val="24"/>
        </w:rPr>
        <w:t xml:space="preserve"> (Obrázek 30)</w:t>
      </w:r>
      <w:r w:rsidRPr="00B740FB">
        <w:rPr>
          <w:rFonts w:ascii="Times New Roman" w:hAnsi="Times New Roman" w:cs="Times New Roman"/>
          <w:sz w:val="24"/>
        </w:rPr>
        <w:t xml:space="preserve">. Je vždy součástí žuly a tvoří její tmavou složku. Může </w:t>
      </w:r>
      <w:r w:rsidRPr="00B740FB">
        <w:rPr>
          <w:rFonts w:ascii="Times New Roman" w:hAnsi="Times New Roman" w:cs="Times New Roman"/>
          <w:sz w:val="24"/>
        </w:rPr>
        <w:lastRenderedPageBreak/>
        <w:t xml:space="preserve">tvořit pegmatity nebo říční náplavy. Vyskytuje se hojně v Grónsku, ve Skandinávii nebo v Krušných horách. </w:t>
      </w:r>
    </w:p>
    <w:p w:rsidR="00B740FB" w:rsidRDefault="00B740FB" w:rsidP="00B740FB">
      <w:pPr>
        <w:tabs>
          <w:tab w:val="left" w:pos="567"/>
        </w:tabs>
        <w:spacing w:after="0" w:line="324" w:lineRule="auto"/>
        <w:jc w:val="both"/>
        <w:rPr>
          <w:rFonts w:ascii="Times New Roman" w:hAnsi="Times New Roman" w:cs="Times New Roman"/>
          <w:sz w:val="24"/>
        </w:rPr>
      </w:pPr>
      <w:r w:rsidRPr="00B740FB">
        <w:rPr>
          <w:rFonts w:ascii="Times New Roman" w:hAnsi="Times New Roman" w:cs="Times New Roman"/>
          <w:sz w:val="24"/>
        </w:rPr>
        <w:tab/>
        <w:t>Mezi lithné slídy řadíme například cinvaldit K(Li,Al,Fe</w:t>
      </w:r>
      <w:r w:rsidRPr="00B740FB">
        <w:rPr>
          <w:rFonts w:ascii="Times New Roman" w:hAnsi="Times New Roman" w:cs="Times New Roman"/>
          <w:sz w:val="24"/>
          <w:vertAlign w:val="superscript"/>
        </w:rPr>
        <w:t>2+</w:t>
      </w:r>
      <w:r w:rsidRPr="00B740FB">
        <w:rPr>
          <w:rFonts w:ascii="Times New Roman" w:hAnsi="Times New Roman" w:cs="Times New Roman"/>
          <w:sz w:val="24"/>
        </w:rPr>
        <w:t>)</w:t>
      </w:r>
      <w:r w:rsidRPr="00B740FB">
        <w:rPr>
          <w:rFonts w:ascii="Times New Roman" w:hAnsi="Times New Roman" w:cs="Times New Roman"/>
          <w:sz w:val="24"/>
          <w:vertAlign w:val="subscript"/>
        </w:rPr>
        <w:t>3</w:t>
      </w:r>
      <w:r w:rsidRPr="00B740FB">
        <w:rPr>
          <w:rFonts w:ascii="Times New Roman" w:hAnsi="Times New Roman" w:cs="Times New Roman"/>
          <w:sz w:val="24"/>
        </w:rPr>
        <w:t>[(OH)</w:t>
      </w:r>
      <w:r w:rsidRPr="00B740FB">
        <w:rPr>
          <w:rFonts w:ascii="Times New Roman" w:hAnsi="Times New Roman" w:cs="Times New Roman"/>
          <w:sz w:val="24"/>
          <w:vertAlign w:val="subscript"/>
        </w:rPr>
        <w:t>2</w:t>
      </w:r>
      <w:r w:rsidRPr="00B740FB">
        <w:rPr>
          <w:rFonts w:ascii="Times New Roman" w:hAnsi="Times New Roman" w:cs="Times New Roman"/>
          <w:sz w:val="24"/>
        </w:rPr>
        <w:t>AlSi</w:t>
      </w:r>
      <w:r w:rsidRPr="00B740FB">
        <w:rPr>
          <w:rFonts w:ascii="Times New Roman" w:hAnsi="Times New Roman" w:cs="Times New Roman"/>
          <w:sz w:val="24"/>
          <w:vertAlign w:val="subscript"/>
        </w:rPr>
        <w:t>3</w:t>
      </w:r>
      <w:r w:rsidRPr="00B740FB">
        <w:rPr>
          <w:rFonts w:ascii="Times New Roman" w:hAnsi="Times New Roman" w:cs="Times New Roman"/>
          <w:sz w:val="24"/>
        </w:rPr>
        <w:t>O</w:t>
      </w:r>
      <w:r w:rsidRPr="00B740FB">
        <w:rPr>
          <w:rFonts w:ascii="Times New Roman" w:hAnsi="Times New Roman" w:cs="Times New Roman"/>
          <w:sz w:val="24"/>
          <w:vertAlign w:val="subscript"/>
        </w:rPr>
        <w:t>10</w:t>
      </w:r>
      <w:r w:rsidRPr="00B740FB">
        <w:rPr>
          <w:rFonts w:ascii="Times New Roman" w:hAnsi="Times New Roman" w:cs="Times New Roman"/>
          <w:sz w:val="24"/>
        </w:rPr>
        <w:t xml:space="preserve">] </w:t>
      </w:r>
      <w:r w:rsidR="0007470B">
        <w:rPr>
          <w:rFonts w:ascii="Times New Roman" w:hAnsi="Times New Roman" w:cs="Times New Roman"/>
          <w:sz w:val="24"/>
        </w:rPr>
        <w:br/>
      </w:r>
      <w:r w:rsidRPr="00B740FB">
        <w:rPr>
          <w:rFonts w:ascii="Times New Roman" w:hAnsi="Times New Roman" w:cs="Times New Roman"/>
          <w:sz w:val="24"/>
        </w:rPr>
        <w:t>a lepidolit K(Li,Al)</w:t>
      </w:r>
      <w:r w:rsidRPr="00B740FB">
        <w:rPr>
          <w:rFonts w:ascii="Times New Roman" w:hAnsi="Times New Roman" w:cs="Times New Roman"/>
          <w:sz w:val="24"/>
          <w:vertAlign w:val="subscript"/>
        </w:rPr>
        <w:t>3</w:t>
      </w:r>
      <w:r w:rsidRPr="00B740FB">
        <w:rPr>
          <w:rFonts w:ascii="Times New Roman" w:hAnsi="Times New Roman" w:cs="Times New Roman"/>
          <w:sz w:val="24"/>
        </w:rPr>
        <w:t>[(OH,F)</w:t>
      </w:r>
      <w:r w:rsidRPr="00B740FB">
        <w:rPr>
          <w:rFonts w:ascii="Times New Roman" w:hAnsi="Times New Roman" w:cs="Times New Roman"/>
          <w:sz w:val="24"/>
          <w:vertAlign w:val="subscript"/>
        </w:rPr>
        <w:t>2</w:t>
      </w:r>
      <w:r w:rsidRPr="00B740FB">
        <w:rPr>
          <w:rFonts w:ascii="Times New Roman" w:hAnsi="Times New Roman" w:cs="Times New Roman"/>
          <w:sz w:val="24"/>
        </w:rPr>
        <w:t>(AlSi)</w:t>
      </w:r>
      <w:r w:rsidRPr="00B740FB">
        <w:rPr>
          <w:rFonts w:ascii="Times New Roman" w:hAnsi="Times New Roman" w:cs="Times New Roman"/>
          <w:sz w:val="24"/>
          <w:vertAlign w:val="subscript"/>
        </w:rPr>
        <w:t>4</w:t>
      </w:r>
      <w:r w:rsidRPr="00B740FB">
        <w:rPr>
          <w:rFonts w:ascii="Times New Roman" w:hAnsi="Times New Roman" w:cs="Times New Roman"/>
          <w:sz w:val="24"/>
        </w:rPr>
        <w:t>O</w:t>
      </w:r>
      <w:r w:rsidRPr="00B740FB">
        <w:rPr>
          <w:rFonts w:ascii="Times New Roman" w:hAnsi="Times New Roman" w:cs="Times New Roman"/>
          <w:sz w:val="24"/>
          <w:vertAlign w:val="subscript"/>
        </w:rPr>
        <w:t>10</w:t>
      </w:r>
      <w:r w:rsidRPr="00B740FB">
        <w:rPr>
          <w:rFonts w:ascii="Times New Roman" w:hAnsi="Times New Roman" w:cs="Times New Roman"/>
          <w:sz w:val="24"/>
        </w:rPr>
        <w:t xml:space="preserve">]. Cinvaldit má šedavě zelenou barvu a nachází se v cínových ložiscích například na Cínovci nebo v Cornwallu. Lepidolit je narůžovělý </w:t>
      </w:r>
      <w:r w:rsidR="0007470B">
        <w:rPr>
          <w:rFonts w:ascii="Times New Roman" w:hAnsi="Times New Roman" w:cs="Times New Roman"/>
          <w:sz w:val="24"/>
        </w:rPr>
        <w:br/>
      </w:r>
      <w:r w:rsidRPr="00B740FB">
        <w:rPr>
          <w:rFonts w:ascii="Times New Roman" w:hAnsi="Times New Roman" w:cs="Times New Roman"/>
          <w:sz w:val="24"/>
        </w:rPr>
        <w:t xml:space="preserve">a nachází se v pegmatitech u Bystřice pod Pernštejnem, na Uralu či ve Skandinávii. Jejich využití je nejčastější pro výrobu lithných sloučenin. </w:t>
      </w:r>
      <w:bookmarkStart w:id="28" w:name="organolity"/>
      <w:bookmarkEnd w:id="28"/>
    </w:p>
    <w:p w:rsidR="00B740FB" w:rsidRDefault="006473D1" w:rsidP="00B740FB">
      <w:pPr>
        <w:tabs>
          <w:tab w:val="left" w:pos="567"/>
        </w:tabs>
        <w:spacing w:after="0" w:line="324" w:lineRule="auto"/>
        <w:jc w:val="both"/>
        <w:rPr>
          <w:rFonts w:ascii="Times New Roman" w:hAnsi="Times New Roman" w:cs="Times New Roman"/>
          <w:sz w:val="24"/>
        </w:rPr>
      </w:pPr>
      <w:r w:rsidRPr="006473D1">
        <w:rPr>
          <w:noProof/>
        </w:rPr>
        <w:pict>
          <v:shape id="_x0000_s1047" type="#_x0000_t202" style="position:absolute;left:0;text-align:left;margin-left:221.15pt;margin-top:157.55pt;width:224.1pt;height:21pt;z-index:251726848" wrapcoords="-72 0 -72 20736 21600 20736 21600 0 -72 0" stroked="f">
            <v:textbox style="mso-next-textbox:#_x0000_s1047;mso-fit-shape-to-text:t" inset="0,0,0,0">
              <w:txbxContent>
                <w:p w:rsidR="00D521F5" w:rsidRPr="00DE4A6D" w:rsidRDefault="00D521F5" w:rsidP="007A431E">
                  <w:pPr>
                    <w:pStyle w:val="Titulek"/>
                    <w:rPr>
                      <w:rFonts w:ascii="Times New Roman" w:hAnsi="Times New Roman" w:cs="Times New Roman"/>
                      <w:noProof/>
                      <w:sz w:val="24"/>
                    </w:rPr>
                  </w:pPr>
                  <w:r>
                    <w:t>Obrázek 31 - Mastek</w:t>
                  </w:r>
                </w:p>
              </w:txbxContent>
            </v:textbox>
            <w10:wrap type="tight"/>
          </v:shape>
        </w:pict>
      </w:r>
      <w:r w:rsidR="007A431E">
        <w:rPr>
          <w:rFonts w:ascii="Times New Roman" w:hAnsi="Times New Roman" w:cs="Times New Roman"/>
          <w:noProof/>
          <w:sz w:val="24"/>
        </w:rPr>
        <w:drawing>
          <wp:anchor distT="0" distB="0" distL="114300" distR="114300" simplePos="0" relativeHeight="251724800" behindDoc="1" locked="0" layoutInCell="1" allowOverlap="1">
            <wp:simplePos x="0" y="0"/>
            <wp:positionH relativeFrom="column">
              <wp:posOffset>2808605</wp:posOffset>
            </wp:positionH>
            <wp:positionV relativeFrom="paragraph">
              <wp:posOffset>27305</wp:posOffset>
            </wp:positionV>
            <wp:extent cx="2846070" cy="1916430"/>
            <wp:effectExtent l="19050" t="0" r="0" b="0"/>
            <wp:wrapTight wrapText="bothSides">
              <wp:wrapPolygon edited="0">
                <wp:start x="-145" y="0"/>
                <wp:lineTo x="-145" y="21471"/>
                <wp:lineTo x="21542" y="21471"/>
                <wp:lineTo x="21542" y="0"/>
                <wp:lineTo x="-145" y="0"/>
              </wp:wrapPolygon>
            </wp:wrapTight>
            <wp:docPr id="23" name="obrázek 17" descr="C:\Users\Dominik\Desktop\146_2606\IMG_3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ominik\Desktop\146_2606\IMG_3680.JPG"/>
                    <pic:cNvPicPr>
                      <a:picLocks noChangeAspect="1" noChangeArrowheads="1"/>
                    </pic:cNvPicPr>
                  </pic:nvPicPr>
                  <pic:blipFill>
                    <a:blip r:embed="rId48" cstate="print"/>
                    <a:srcRect/>
                    <a:stretch>
                      <a:fillRect/>
                    </a:stretch>
                  </pic:blipFill>
                  <pic:spPr bwMode="auto">
                    <a:xfrm>
                      <a:off x="0" y="0"/>
                      <a:ext cx="2846070" cy="1916430"/>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rPr>
        <w:tab/>
        <w:t>Mastek, označovaný někdy také jako talek</w:t>
      </w:r>
      <w:r w:rsidR="00BD1CAE">
        <w:rPr>
          <w:rFonts w:ascii="Times New Roman" w:hAnsi="Times New Roman" w:cs="Times New Roman"/>
          <w:sz w:val="24"/>
        </w:rPr>
        <w:t xml:space="preserve"> (Obrázek 31)</w:t>
      </w:r>
      <w:r w:rsidR="00B740FB" w:rsidRPr="00B740FB">
        <w:rPr>
          <w:rFonts w:ascii="Times New Roman" w:hAnsi="Times New Roman" w:cs="Times New Roman"/>
          <w:sz w:val="24"/>
        </w:rPr>
        <w:t xml:space="preserve">, je žáruvzdorný, </w:t>
      </w:r>
      <w:r w:rsidR="0007470B">
        <w:rPr>
          <w:rFonts w:ascii="Times New Roman" w:hAnsi="Times New Roman" w:cs="Times New Roman"/>
          <w:sz w:val="24"/>
        </w:rPr>
        <w:br/>
      </w:r>
      <w:r w:rsidR="00B740FB" w:rsidRPr="00B740FB">
        <w:rPr>
          <w:rFonts w:ascii="Times New Roman" w:hAnsi="Times New Roman" w:cs="Times New Roman"/>
          <w:sz w:val="24"/>
        </w:rPr>
        <w:t>na omak mastný minerál jednoklonné soustavy s chemickým složením Mg</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[(OH)</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(Si</w:t>
      </w:r>
      <w:r w:rsidR="00B740FB" w:rsidRPr="00B740FB">
        <w:rPr>
          <w:rFonts w:ascii="Times New Roman" w:hAnsi="Times New Roman" w:cs="Times New Roman"/>
          <w:sz w:val="24"/>
          <w:vertAlign w:val="subscript"/>
        </w:rPr>
        <w:t>4</w:t>
      </w:r>
      <w:r w:rsidR="00B740FB" w:rsidRPr="00B740FB">
        <w:rPr>
          <w:rFonts w:ascii="Times New Roman" w:hAnsi="Times New Roman" w:cs="Times New Roman"/>
          <w:sz w:val="24"/>
        </w:rPr>
        <w:t>O</w:t>
      </w:r>
      <w:r w:rsidR="00B740FB" w:rsidRPr="00B740FB">
        <w:rPr>
          <w:rFonts w:ascii="Times New Roman" w:hAnsi="Times New Roman" w:cs="Times New Roman"/>
          <w:sz w:val="24"/>
          <w:vertAlign w:val="subscript"/>
        </w:rPr>
        <w:t>10</w:t>
      </w:r>
      <w:r w:rsidR="00B740FB" w:rsidRPr="00B740FB">
        <w:rPr>
          <w:rFonts w:ascii="Times New Roman" w:hAnsi="Times New Roman" w:cs="Times New Roman"/>
          <w:sz w:val="24"/>
        </w:rPr>
        <w:t>)]. Využívá se hojně jako mazadlo pro tepelná ložiska, materiál pro pudry v kosmetickém průmyslu nebo jako krejčovská křída. Mastková naleziště jsou pak ve Slovenském Rudohoří, ve Štýrsku nebo v Kanadě či Apalačských horách. V Číně je pak mastek využíván pro výrobu ozdobných předmětů.</w:t>
      </w:r>
      <w:r w:rsidR="007A431E" w:rsidRPr="007A431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Default="00B740FB" w:rsidP="00B740FB">
      <w:pPr>
        <w:tabs>
          <w:tab w:val="left" w:pos="567"/>
        </w:tabs>
        <w:spacing w:after="0" w:line="324" w:lineRule="auto"/>
        <w:jc w:val="both"/>
        <w:rPr>
          <w:rFonts w:ascii="Times New Roman" w:hAnsi="Times New Roman" w:cs="Times New Roman"/>
          <w:sz w:val="24"/>
        </w:rPr>
      </w:pPr>
      <w:r w:rsidRPr="00B740FB">
        <w:rPr>
          <w:rFonts w:ascii="Times New Roman" w:hAnsi="Times New Roman" w:cs="Times New Roman"/>
          <w:iCs/>
          <w:sz w:val="24"/>
        </w:rPr>
        <w:tab/>
      </w:r>
      <w:r w:rsidRPr="00B740FB">
        <w:rPr>
          <w:rFonts w:ascii="Times New Roman" w:hAnsi="Times New Roman" w:cs="Times New Roman"/>
          <w:sz w:val="24"/>
        </w:rPr>
        <w:t xml:space="preserve">Jílové minerály se vyskytují především v sedimentech a jsou hlavní složkou jílů </w:t>
      </w:r>
      <w:r w:rsidR="0007470B">
        <w:rPr>
          <w:rFonts w:ascii="Times New Roman" w:hAnsi="Times New Roman" w:cs="Times New Roman"/>
          <w:sz w:val="24"/>
        </w:rPr>
        <w:br/>
      </w:r>
      <w:r w:rsidRPr="00B740FB">
        <w:rPr>
          <w:rFonts w:ascii="Times New Roman" w:hAnsi="Times New Roman" w:cs="Times New Roman"/>
          <w:sz w:val="24"/>
        </w:rPr>
        <w:t>a hlín. Mezi hlavní minerály tohoto typu patří kaolín, illit a montmorillonit. Jílové minerály jsou významné z důvodu poutání vody v půdě a snižování výplavu živin. Kaolinit, hornina vznikající zvětráváním živců z žul a rul s chemickým složením Al</w:t>
      </w:r>
      <w:r w:rsidRPr="00B740FB">
        <w:rPr>
          <w:rFonts w:ascii="Times New Roman" w:hAnsi="Times New Roman" w:cs="Times New Roman"/>
          <w:sz w:val="24"/>
          <w:vertAlign w:val="subscript"/>
        </w:rPr>
        <w:t>4</w:t>
      </w:r>
      <w:r w:rsidRPr="00B740FB">
        <w:rPr>
          <w:rFonts w:ascii="Times New Roman" w:hAnsi="Times New Roman" w:cs="Times New Roman"/>
          <w:sz w:val="24"/>
        </w:rPr>
        <w:t>[(OH)</w:t>
      </w:r>
      <w:r w:rsidRPr="00B740FB">
        <w:rPr>
          <w:rFonts w:ascii="Times New Roman" w:hAnsi="Times New Roman" w:cs="Times New Roman"/>
          <w:sz w:val="24"/>
          <w:vertAlign w:val="subscript"/>
        </w:rPr>
        <w:t>8</w:t>
      </w:r>
      <w:r w:rsidRPr="00B740FB">
        <w:rPr>
          <w:rFonts w:ascii="Times New Roman" w:hAnsi="Times New Roman" w:cs="Times New Roman"/>
          <w:sz w:val="24"/>
        </w:rPr>
        <w:t>(Si</w:t>
      </w:r>
      <w:r w:rsidRPr="00B740FB">
        <w:rPr>
          <w:rFonts w:ascii="Times New Roman" w:hAnsi="Times New Roman" w:cs="Times New Roman"/>
          <w:sz w:val="24"/>
          <w:vertAlign w:val="subscript"/>
        </w:rPr>
        <w:t>4</w:t>
      </w:r>
      <w:r w:rsidRPr="00B740FB">
        <w:rPr>
          <w:rFonts w:ascii="Times New Roman" w:hAnsi="Times New Roman" w:cs="Times New Roman"/>
          <w:sz w:val="24"/>
        </w:rPr>
        <w:t>O</w:t>
      </w:r>
      <w:r w:rsidRPr="00B740FB">
        <w:rPr>
          <w:rFonts w:ascii="Times New Roman" w:hAnsi="Times New Roman" w:cs="Times New Roman"/>
          <w:sz w:val="24"/>
          <w:vertAlign w:val="subscript"/>
        </w:rPr>
        <w:t>10</w:t>
      </w:r>
      <w:r w:rsidRPr="00B740FB">
        <w:rPr>
          <w:rFonts w:ascii="Times New Roman" w:hAnsi="Times New Roman" w:cs="Times New Roman"/>
          <w:sz w:val="24"/>
        </w:rPr>
        <w:t xml:space="preserve">)], je pak hlavní složkou horniny kaolínu a vyskytuje se v okolí Karlových Varů, Znojma, Anglie </w:t>
      </w:r>
      <w:r w:rsidR="0007470B">
        <w:rPr>
          <w:rFonts w:ascii="Times New Roman" w:hAnsi="Times New Roman" w:cs="Times New Roman"/>
          <w:sz w:val="24"/>
        </w:rPr>
        <w:br/>
      </w:r>
      <w:r w:rsidRPr="00B740FB">
        <w:rPr>
          <w:rFonts w:ascii="Times New Roman" w:hAnsi="Times New Roman" w:cs="Times New Roman"/>
          <w:sz w:val="24"/>
        </w:rPr>
        <w:t>či Francie. Kaolín se využívá zejména v keramickém průmyslu a v papírenství.</w:t>
      </w:r>
    </w:p>
    <w:p w:rsidR="00B740FB" w:rsidRDefault="00B740FB" w:rsidP="00B740FB">
      <w:pPr>
        <w:tabs>
          <w:tab w:val="left" w:pos="567"/>
        </w:tabs>
        <w:spacing w:after="0" w:line="324" w:lineRule="auto"/>
        <w:jc w:val="both"/>
        <w:rPr>
          <w:rFonts w:ascii="Times New Roman" w:hAnsi="Times New Roman" w:cs="Times New Roman"/>
          <w:sz w:val="24"/>
        </w:rPr>
      </w:pPr>
      <w:r w:rsidRPr="00B740FB">
        <w:rPr>
          <w:rFonts w:ascii="Times New Roman" w:hAnsi="Times New Roman" w:cs="Times New Roman"/>
          <w:sz w:val="24"/>
        </w:rPr>
        <w:tab/>
        <w:t xml:space="preserve">Živce jsou nejběžnější nerosty v přírodě. Jsou nejdůležitější složkou většiny vyvřelých hornin a krystalických břidlic. Na základě chemického složení se dle zastoupení jednotlivých prvků draslík, sodík, vápník rozdělují živce na draselné – ortoklas </w:t>
      </w:r>
      <w:r w:rsidR="0007470B">
        <w:rPr>
          <w:rFonts w:ascii="Times New Roman" w:hAnsi="Times New Roman" w:cs="Times New Roman"/>
          <w:sz w:val="24"/>
        </w:rPr>
        <w:br/>
      </w:r>
      <w:r w:rsidRPr="00B740FB">
        <w:rPr>
          <w:rFonts w:ascii="Times New Roman" w:hAnsi="Times New Roman" w:cs="Times New Roman"/>
          <w:sz w:val="24"/>
        </w:rPr>
        <w:t xml:space="preserve">a mikroklín, a sodnovápenaté – plagioklasy. </w:t>
      </w:r>
    </w:p>
    <w:p w:rsidR="00B740FB" w:rsidRDefault="00B740FB" w:rsidP="00B740FB">
      <w:pPr>
        <w:tabs>
          <w:tab w:val="left" w:pos="567"/>
        </w:tabs>
        <w:spacing w:after="0" w:line="324" w:lineRule="auto"/>
        <w:jc w:val="both"/>
        <w:rPr>
          <w:rFonts w:ascii="Times New Roman" w:hAnsi="Times New Roman" w:cs="Times New Roman"/>
          <w:sz w:val="24"/>
        </w:rPr>
      </w:pPr>
      <w:r w:rsidRPr="00B740FB">
        <w:rPr>
          <w:rFonts w:ascii="Times New Roman" w:hAnsi="Times New Roman" w:cs="Times New Roman"/>
          <w:sz w:val="24"/>
        </w:rPr>
        <w:tab/>
        <w:t xml:space="preserve">Mezi draselné živce řadíme oroklas krystalizující v jednoklonné soustavě </w:t>
      </w:r>
      <w:r w:rsidR="0007470B">
        <w:rPr>
          <w:rFonts w:ascii="Times New Roman" w:hAnsi="Times New Roman" w:cs="Times New Roman"/>
          <w:sz w:val="24"/>
        </w:rPr>
        <w:br/>
      </w:r>
      <w:r w:rsidRPr="00B740FB">
        <w:rPr>
          <w:rFonts w:ascii="Times New Roman" w:hAnsi="Times New Roman" w:cs="Times New Roman"/>
          <w:sz w:val="24"/>
        </w:rPr>
        <w:t>a trojklonný mikroklín. Ortoklas, s chemickým složením K[AlSi</w:t>
      </w:r>
      <w:r w:rsidRPr="00B740FB">
        <w:rPr>
          <w:rFonts w:ascii="Times New Roman" w:hAnsi="Times New Roman" w:cs="Times New Roman"/>
          <w:sz w:val="24"/>
          <w:vertAlign w:val="subscript"/>
        </w:rPr>
        <w:t>3</w:t>
      </w:r>
      <w:r w:rsidRPr="00B740FB">
        <w:rPr>
          <w:rFonts w:ascii="Times New Roman" w:hAnsi="Times New Roman" w:cs="Times New Roman"/>
          <w:sz w:val="24"/>
        </w:rPr>
        <w:t>O</w:t>
      </w:r>
      <w:r w:rsidRPr="00B740FB">
        <w:rPr>
          <w:rFonts w:ascii="Times New Roman" w:hAnsi="Times New Roman" w:cs="Times New Roman"/>
          <w:sz w:val="24"/>
          <w:vertAlign w:val="subscript"/>
        </w:rPr>
        <w:t>8</w:t>
      </w:r>
      <w:r w:rsidRPr="00B740FB">
        <w:rPr>
          <w:rFonts w:ascii="Times New Roman" w:hAnsi="Times New Roman" w:cs="Times New Roman"/>
          <w:sz w:val="24"/>
        </w:rPr>
        <w:t>], vytváří velmi často dvojčatné srůsty zvané karlovarská dvojčata. Barva ortoklasu pak může být od bílo rů</w:t>
      </w:r>
      <w:r w:rsidR="005438BB">
        <w:rPr>
          <w:rFonts w:ascii="Times New Roman" w:hAnsi="Times New Roman" w:cs="Times New Roman"/>
          <w:sz w:val="24"/>
        </w:rPr>
        <w:t>žové, přes červenou až k zeleno</w:t>
      </w:r>
      <w:r w:rsidRPr="00B740FB">
        <w:rPr>
          <w:rFonts w:ascii="Times New Roman" w:hAnsi="Times New Roman" w:cs="Times New Roman"/>
          <w:sz w:val="24"/>
        </w:rPr>
        <w:t xml:space="preserve">modré. Vyskytuje se v kyselých vyvřelinách – žulách, pegmatitových žilách či puklinách rul. Ortoklas je základní surovina k výrobě porcelánu </w:t>
      </w:r>
      <w:r w:rsidR="0007470B">
        <w:rPr>
          <w:rFonts w:ascii="Times New Roman" w:hAnsi="Times New Roman" w:cs="Times New Roman"/>
          <w:sz w:val="24"/>
        </w:rPr>
        <w:br/>
      </w:r>
      <w:r w:rsidRPr="00B740FB">
        <w:rPr>
          <w:rFonts w:ascii="Times New Roman" w:hAnsi="Times New Roman" w:cs="Times New Roman"/>
          <w:sz w:val="24"/>
        </w:rPr>
        <w:t xml:space="preserve">a glazur. Mikroklín se pak od ortoklasu liší pouze krystalovou soustavou, jejich vlastnosti </w:t>
      </w:r>
      <w:r w:rsidR="0007470B">
        <w:rPr>
          <w:rFonts w:ascii="Times New Roman" w:hAnsi="Times New Roman" w:cs="Times New Roman"/>
          <w:sz w:val="24"/>
        </w:rPr>
        <w:br/>
      </w:r>
      <w:r w:rsidRPr="00B740FB">
        <w:rPr>
          <w:rFonts w:ascii="Times New Roman" w:hAnsi="Times New Roman" w:cs="Times New Roman"/>
          <w:sz w:val="24"/>
        </w:rPr>
        <w:t xml:space="preserve">a výskyt jsou jinak totožné. Významná světová naleziště jsou v Zabajkalí, na ostrovech Elba a Madagaskar nebo na Srí Lance. Čirý ortoklas se nazývá adulár a můžeme ho najít například i na Pradědu. </w:t>
      </w:r>
    </w:p>
    <w:p w:rsidR="00B740FB" w:rsidRDefault="00BD1CAE" w:rsidP="00B740FB">
      <w:pPr>
        <w:tabs>
          <w:tab w:val="left" w:pos="567"/>
        </w:tabs>
        <w:spacing w:after="0" w:line="324" w:lineRule="auto"/>
        <w:jc w:val="both"/>
        <w:rPr>
          <w:rFonts w:ascii="Times New Roman" w:hAnsi="Times New Roman" w:cs="Times New Roman"/>
          <w:sz w:val="24"/>
        </w:rPr>
      </w:pPr>
      <w:r>
        <w:rPr>
          <w:rFonts w:ascii="Times New Roman" w:hAnsi="Times New Roman" w:cs="Times New Roman"/>
          <w:noProof/>
          <w:sz w:val="24"/>
        </w:rPr>
        <w:lastRenderedPageBreak/>
        <w:drawing>
          <wp:anchor distT="0" distB="0" distL="114300" distR="114300" simplePos="0" relativeHeight="251752448" behindDoc="1" locked="0" layoutInCell="1" allowOverlap="1">
            <wp:simplePos x="0" y="0"/>
            <wp:positionH relativeFrom="column">
              <wp:posOffset>2727960</wp:posOffset>
            </wp:positionH>
            <wp:positionV relativeFrom="paragraph">
              <wp:posOffset>-30480</wp:posOffset>
            </wp:positionV>
            <wp:extent cx="2980055" cy="2106295"/>
            <wp:effectExtent l="19050" t="0" r="0" b="0"/>
            <wp:wrapTight wrapText="bothSides">
              <wp:wrapPolygon edited="0">
                <wp:start x="-138" y="0"/>
                <wp:lineTo x="-138" y="21489"/>
                <wp:lineTo x="21540" y="21489"/>
                <wp:lineTo x="21540" y="0"/>
                <wp:lineTo x="-138" y="0"/>
              </wp:wrapPolygon>
            </wp:wrapTight>
            <wp:docPr id="32" name="obrázek 26" descr="C:\Users\Dominik\Desktop\146_2606\IMG_3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Dominik\Desktop\146_2606\IMG_3807.JPG"/>
                    <pic:cNvPicPr>
                      <a:picLocks noChangeAspect="1" noChangeArrowheads="1"/>
                    </pic:cNvPicPr>
                  </pic:nvPicPr>
                  <pic:blipFill>
                    <a:blip r:embed="rId49" cstate="print"/>
                    <a:srcRect/>
                    <a:stretch>
                      <a:fillRect/>
                    </a:stretch>
                  </pic:blipFill>
                  <pic:spPr bwMode="auto">
                    <a:xfrm>
                      <a:off x="0" y="0"/>
                      <a:ext cx="2980055" cy="2106295"/>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rPr>
        <w:tab/>
      </w:r>
      <w:r w:rsidR="00B740FB">
        <w:rPr>
          <w:rFonts w:ascii="Times New Roman" w:hAnsi="Times New Roman" w:cs="Times New Roman"/>
          <w:sz w:val="24"/>
        </w:rPr>
        <w:t>Plagioklasy</w:t>
      </w:r>
      <w:r w:rsidR="00B740FB" w:rsidRPr="00B740FB">
        <w:rPr>
          <w:rFonts w:ascii="Times New Roman" w:hAnsi="Times New Roman" w:cs="Times New Roman"/>
          <w:sz w:val="24"/>
        </w:rPr>
        <w:t xml:space="preserve"> neboli sodnovápenaté živce, je skupina živců, které se v přírodě navzájem mísí a tvoří plynulou izomorfní řadu minerálů. Plagioklasy krystalizují v trojklonné soustavě. Sodný živec, albit</w:t>
      </w:r>
      <w:r>
        <w:rPr>
          <w:rFonts w:ascii="Times New Roman" w:hAnsi="Times New Roman" w:cs="Times New Roman"/>
          <w:sz w:val="24"/>
        </w:rPr>
        <w:t xml:space="preserve"> (Obrázek 32)</w:t>
      </w:r>
      <w:r w:rsidR="00B740FB" w:rsidRPr="00B740FB">
        <w:rPr>
          <w:rFonts w:ascii="Times New Roman" w:hAnsi="Times New Roman" w:cs="Times New Roman"/>
          <w:sz w:val="24"/>
        </w:rPr>
        <w:t xml:space="preserve"> je složením Na[AlSi</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O</w:t>
      </w:r>
      <w:r w:rsidR="00B740FB" w:rsidRPr="00B740FB">
        <w:rPr>
          <w:rFonts w:ascii="Times New Roman" w:hAnsi="Times New Roman" w:cs="Times New Roman"/>
          <w:sz w:val="24"/>
          <w:vertAlign w:val="subscript"/>
        </w:rPr>
        <w:t>8</w:t>
      </w:r>
      <w:r w:rsidR="00B740FB" w:rsidRPr="00B740FB">
        <w:rPr>
          <w:rFonts w:ascii="Times New Roman" w:hAnsi="Times New Roman" w:cs="Times New Roman"/>
          <w:sz w:val="24"/>
        </w:rPr>
        <w:t>],</w:t>
      </w:r>
      <w:r>
        <w:rPr>
          <w:rFonts w:ascii="Times New Roman" w:hAnsi="Times New Roman" w:cs="Times New Roman"/>
          <w:sz w:val="24"/>
        </w:rPr>
        <w:t xml:space="preserve"> </w:t>
      </w:r>
      <w:r w:rsidR="00B740FB" w:rsidRPr="00B740FB">
        <w:rPr>
          <w:rFonts w:ascii="Times New Roman" w:hAnsi="Times New Roman" w:cs="Times New Roman"/>
          <w:sz w:val="24"/>
        </w:rPr>
        <w:t>vápenatý živec anortit je Ca[Al</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Si</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O</w:t>
      </w:r>
      <w:r w:rsidR="00B740FB" w:rsidRPr="00B740FB">
        <w:rPr>
          <w:rFonts w:ascii="Times New Roman" w:hAnsi="Times New Roman" w:cs="Times New Roman"/>
          <w:sz w:val="24"/>
          <w:vertAlign w:val="subscript"/>
        </w:rPr>
        <w:t>8</w:t>
      </w:r>
      <w:r w:rsidR="00B740FB" w:rsidRPr="00B740FB">
        <w:rPr>
          <w:rFonts w:ascii="Times New Roman" w:hAnsi="Times New Roman" w:cs="Times New Roman"/>
          <w:sz w:val="24"/>
        </w:rPr>
        <w:t>]</w:t>
      </w:r>
      <w:r w:rsidR="001C25F2">
        <w:rPr>
          <w:rFonts w:ascii="Times New Roman" w:hAnsi="Times New Roman" w:cs="Times New Roman"/>
          <w:sz w:val="24"/>
        </w:rPr>
        <w:t>.</w:t>
      </w:r>
      <w:r w:rsidR="00B740FB" w:rsidRPr="00B740FB">
        <w:rPr>
          <w:rFonts w:ascii="Times New Roman" w:hAnsi="Times New Roman" w:cs="Times New Roman"/>
          <w:sz w:val="24"/>
        </w:rPr>
        <w:t xml:space="preserve"> Další odrůdy plagioklasů, jako oligoklas, andezit či labradorit, jsou označovány vlastními jmény, ale nejedná se </w:t>
      </w:r>
      <w:r w:rsidR="001C25F2">
        <w:rPr>
          <w:rFonts w:ascii="Times New Roman" w:hAnsi="Times New Roman" w:cs="Times New Roman"/>
          <w:sz w:val="24"/>
        </w:rPr>
        <w:br/>
      </w:r>
      <w:r w:rsidR="00B740FB" w:rsidRPr="00B740FB">
        <w:rPr>
          <w:rFonts w:ascii="Times New Roman" w:hAnsi="Times New Roman" w:cs="Times New Roman"/>
          <w:sz w:val="24"/>
        </w:rPr>
        <w:t>o samostatné minerální druhy. Např</w:t>
      </w:r>
      <w:r w:rsidR="00B740FB">
        <w:rPr>
          <w:rFonts w:ascii="Times New Roman" w:hAnsi="Times New Roman" w:cs="Times New Roman"/>
          <w:sz w:val="24"/>
        </w:rPr>
        <w:t xml:space="preserve">íklad </w:t>
      </w:r>
      <w:r w:rsidR="006473D1" w:rsidRPr="006473D1">
        <w:rPr>
          <w:noProof/>
        </w:rPr>
        <w:pict>
          <v:shape id="_x0000_s1055" type="#_x0000_t202" style="position:absolute;left:0;text-align:left;margin-left:218.25pt;margin-top:174.3pt;width:227.15pt;height:21pt;z-index:251751424;mso-position-horizontal-relative:text;mso-position-vertical-relative:text" wrapcoords="-71 0 -71 20736 21600 20736 21600 0 -71 0" stroked="f">
            <v:textbox style="mso-next-textbox:#_x0000_s1055;mso-fit-shape-to-text:t" inset="0,0,0,0">
              <w:txbxContent>
                <w:p w:rsidR="00D521F5" w:rsidRPr="004F4105" w:rsidRDefault="00D521F5" w:rsidP="008447E0">
                  <w:pPr>
                    <w:pStyle w:val="Titulek"/>
                    <w:rPr>
                      <w:rFonts w:ascii="Times New Roman" w:hAnsi="Times New Roman" w:cs="Times New Roman"/>
                      <w:sz w:val="24"/>
                    </w:rPr>
                  </w:pPr>
                  <w:r>
                    <w:t>Obrázek 32 - Albit</w:t>
                  </w:r>
                </w:p>
              </w:txbxContent>
            </v:textbox>
            <w10:wrap type="tight"/>
          </v:shape>
        </w:pict>
      </w:r>
      <w:r w:rsidR="00B740FB">
        <w:rPr>
          <w:rFonts w:ascii="Times New Roman" w:hAnsi="Times New Roman" w:cs="Times New Roman"/>
          <w:sz w:val="24"/>
        </w:rPr>
        <w:t>oligoklas tvoří přibližně</w:t>
      </w:r>
      <w:r w:rsidR="00B740FB" w:rsidRPr="00B740FB">
        <w:rPr>
          <w:rFonts w:ascii="Times New Roman" w:hAnsi="Times New Roman" w:cs="Times New Roman"/>
          <w:sz w:val="24"/>
        </w:rPr>
        <w:t xml:space="preserve"> osmdesát procent albitu a dvacet anoritu, andesin přibližně šedesát procent albitu a čtyřicet procent anoritu, a labradorit čtyřicet procent albitu a šedesát procent anoritu. Významná naleziště těchto nerostů</w:t>
      </w:r>
      <w:r w:rsidR="005438BB">
        <w:rPr>
          <w:rFonts w:ascii="Times New Roman" w:hAnsi="Times New Roman" w:cs="Times New Roman"/>
          <w:sz w:val="24"/>
        </w:rPr>
        <w:t xml:space="preserve"> jsou</w:t>
      </w:r>
      <w:r w:rsidR="00B740FB" w:rsidRPr="00B740FB">
        <w:rPr>
          <w:rFonts w:ascii="Times New Roman" w:hAnsi="Times New Roman" w:cs="Times New Roman"/>
          <w:sz w:val="24"/>
        </w:rPr>
        <w:t xml:space="preserve"> ve vyvřelých a metamorfovaných horninách nebo v dutinách a horniných žilách. Velmi ojediněle pak plagioklasy tvoří krystaly č</w:t>
      </w:r>
      <w:r w:rsidR="005438BB">
        <w:rPr>
          <w:rFonts w:ascii="Times New Roman" w:hAnsi="Times New Roman" w:cs="Times New Roman"/>
          <w:sz w:val="24"/>
        </w:rPr>
        <w:t>i drú</w:t>
      </w:r>
      <w:r w:rsidR="00B740FB" w:rsidRPr="00B740FB">
        <w:rPr>
          <w:rFonts w:ascii="Times New Roman" w:hAnsi="Times New Roman" w:cs="Times New Roman"/>
          <w:sz w:val="24"/>
        </w:rPr>
        <w:t>zy. V České repu</w:t>
      </w:r>
      <w:r w:rsidR="001C25F2">
        <w:rPr>
          <w:rFonts w:ascii="Times New Roman" w:hAnsi="Times New Roman" w:cs="Times New Roman"/>
          <w:sz w:val="24"/>
        </w:rPr>
        <w:t>blice můžeme plagioklasy nalézt</w:t>
      </w:r>
      <w:r w:rsidR="00B740FB" w:rsidRPr="00B740FB">
        <w:rPr>
          <w:rFonts w:ascii="Times New Roman" w:hAnsi="Times New Roman" w:cs="Times New Roman"/>
          <w:sz w:val="24"/>
        </w:rPr>
        <w:t xml:space="preserve"> v okolí Bobrůvky, Moravan, Liberce či Českého Krumlova. Světová naleziště pak v Alpách, v pohoří Ural, v Grónsku či v Kanadě nebo Indii. </w:t>
      </w:r>
    </w:p>
    <w:p w:rsidR="00B740FB" w:rsidRDefault="00B740FB" w:rsidP="00B740FB">
      <w:pPr>
        <w:tabs>
          <w:tab w:val="left" w:pos="567"/>
        </w:tabs>
        <w:spacing w:after="0" w:line="324" w:lineRule="auto"/>
        <w:jc w:val="both"/>
        <w:rPr>
          <w:rFonts w:ascii="Times New Roman" w:hAnsi="Times New Roman" w:cs="Times New Roman"/>
          <w:sz w:val="24"/>
        </w:rPr>
      </w:pPr>
      <w:r w:rsidRPr="00B740FB">
        <w:rPr>
          <w:rFonts w:ascii="Times New Roman" w:hAnsi="Times New Roman" w:cs="Times New Roman"/>
          <w:sz w:val="24"/>
        </w:rPr>
        <w:tab/>
        <w:t>V alkalických živcích neboli foidech převládá alkalická složka nad křemičitou. Tyto nerosty se vyskytují v horninách namísto živců, zejména v čedič</w:t>
      </w:r>
      <w:r w:rsidR="001C25F2">
        <w:rPr>
          <w:rFonts w:ascii="Times New Roman" w:hAnsi="Times New Roman" w:cs="Times New Roman"/>
          <w:sz w:val="24"/>
        </w:rPr>
        <w:t>i</w:t>
      </w:r>
      <w:r w:rsidRPr="00B740FB">
        <w:rPr>
          <w:rFonts w:ascii="Times New Roman" w:hAnsi="Times New Roman" w:cs="Times New Roman"/>
          <w:sz w:val="24"/>
        </w:rPr>
        <w:t xml:space="preserve"> a znělci. Mez</w:t>
      </w:r>
      <w:r w:rsidR="001C25F2">
        <w:rPr>
          <w:rFonts w:ascii="Times New Roman" w:hAnsi="Times New Roman" w:cs="Times New Roman"/>
          <w:sz w:val="24"/>
        </w:rPr>
        <w:t>i nejběžnější foidy patří nefelí</w:t>
      </w:r>
      <w:r w:rsidRPr="00B740FB">
        <w:rPr>
          <w:rFonts w:ascii="Times New Roman" w:hAnsi="Times New Roman" w:cs="Times New Roman"/>
          <w:sz w:val="24"/>
        </w:rPr>
        <w:t>n a leucit. Leucit má chemické složení K[AlSi</w:t>
      </w:r>
      <w:r w:rsidRPr="00B740FB">
        <w:rPr>
          <w:rFonts w:ascii="Times New Roman" w:hAnsi="Times New Roman" w:cs="Times New Roman"/>
          <w:sz w:val="24"/>
          <w:vertAlign w:val="subscript"/>
        </w:rPr>
        <w:t>2</w:t>
      </w:r>
      <w:r w:rsidRPr="00B740FB">
        <w:rPr>
          <w:rFonts w:ascii="Times New Roman" w:hAnsi="Times New Roman" w:cs="Times New Roman"/>
          <w:sz w:val="24"/>
        </w:rPr>
        <w:t>O</w:t>
      </w:r>
      <w:r w:rsidRPr="00B740FB">
        <w:rPr>
          <w:rFonts w:ascii="Times New Roman" w:hAnsi="Times New Roman" w:cs="Times New Roman"/>
          <w:sz w:val="24"/>
          <w:vertAlign w:val="subscript"/>
        </w:rPr>
        <w:t>6</w:t>
      </w:r>
      <w:r w:rsidRPr="00B740FB">
        <w:rPr>
          <w:rFonts w:ascii="Times New Roman" w:hAnsi="Times New Roman" w:cs="Times New Roman"/>
          <w:sz w:val="24"/>
        </w:rPr>
        <w:t>] a nefelin KNa</w:t>
      </w:r>
      <w:r w:rsidRPr="00B740FB">
        <w:rPr>
          <w:rFonts w:ascii="Times New Roman" w:hAnsi="Times New Roman" w:cs="Times New Roman"/>
          <w:sz w:val="24"/>
          <w:vertAlign w:val="subscript"/>
        </w:rPr>
        <w:t>3</w:t>
      </w:r>
      <w:r w:rsidRPr="00B740FB">
        <w:rPr>
          <w:rFonts w:ascii="Times New Roman" w:hAnsi="Times New Roman" w:cs="Times New Roman"/>
          <w:sz w:val="24"/>
        </w:rPr>
        <w:t>[AlSiO</w:t>
      </w:r>
      <w:r w:rsidRPr="00B740FB">
        <w:rPr>
          <w:rFonts w:ascii="Times New Roman" w:hAnsi="Times New Roman" w:cs="Times New Roman"/>
          <w:sz w:val="24"/>
          <w:vertAlign w:val="subscript"/>
        </w:rPr>
        <w:t>4</w:t>
      </w:r>
      <w:r w:rsidRPr="00B740FB">
        <w:rPr>
          <w:rFonts w:ascii="Times New Roman" w:hAnsi="Times New Roman" w:cs="Times New Roman"/>
          <w:sz w:val="24"/>
        </w:rPr>
        <w:t>]</w:t>
      </w:r>
      <w:r w:rsidRPr="00B740FB">
        <w:rPr>
          <w:rFonts w:ascii="Times New Roman" w:hAnsi="Times New Roman" w:cs="Times New Roman"/>
          <w:sz w:val="24"/>
          <w:vertAlign w:val="subscript"/>
        </w:rPr>
        <w:t>4</w:t>
      </w:r>
      <w:r w:rsidRPr="00B740FB">
        <w:rPr>
          <w:rFonts w:ascii="Times New Roman" w:hAnsi="Times New Roman" w:cs="Times New Roman"/>
          <w:sz w:val="24"/>
        </w:rPr>
        <w:t>. Nefelín se na našem území vyskytuje poměrně hojně například v Mariánských Lázních nebo Mostu. Jeho hlavní využití je ve sklářském a keramickém průmyslu.</w:t>
      </w:r>
    </w:p>
    <w:p w:rsidR="00B740FB" w:rsidRPr="00B740FB" w:rsidRDefault="006473D1" w:rsidP="00B740FB">
      <w:pPr>
        <w:tabs>
          <w:tab w:val="left" w:pos="567"/>
        </w:tabs>
        <w:spacing w:after="0" w:line="324" w:lineRule="auto"/>
        <w:jc w:val="both"/>
        <w:rPr>
          <w:rFonts w:ascii="Times New Roman" w:hAnsi="Times New Roman" w:cs="Times New Roman"/>
          <w:sz w:val="24"/>
        </w:rPr>
      </w:pPr>
      <w:r w:rsidRPr="006473D1">
        <w:rPr>
          <w:noProof/>
        </w:rPr>
        <w:pict>
          <v:shape id="_x0000_s1084" type="#_x0000_t202" style="position:absolute;left:0;text-align:left;margin-left:214.8pt;margin-top:194.9pt;width:222.55pt;height:21pt;z-index:251835392" wrapcoords="-73 0 -73 20736 21600 20736 21600 0 -73 0" stroked="f">
            <v:textbox style="mso-next-textbox:#_x0000_s1084;mso-fit-shape-to-text:t" inset="0,0,0,0">
              <w:txbxContent>
                <w:p w:rsidR="00D521F5" w:rsidRPr="008C569D" w:rsidRDefault="00D521F5" w:rsidP="00386566">
                  <w:pPr>
                    <w:pStyle w:val="Titulek"/>
                    <w:rPr>
                      <w:rFonts w:ascii="Times New Roman" w:hAnsi="Times New Roman" w:cs="Times New Roman"/>
                      <w:noProof/>
                      <w:sz w:val="24"/>
                    </w:rPr>
                  </w:pPr>
                  <w:r>
                    <w:t>Obrázek 33 - Natrolit</w:t>
                  </w:r>
                </w:p>
              </w:txbxContent>
            </v:textbox>
            <w10:wrap type="tight"/>
          </v:shape>
        </w:pict>
      </w:r>
      <w:r w:rsidR="00386566">
        <w:rPr>
          <w:rFonts w:ascii="Times New Roman" w:hAnsi="Times New Roman" w:cs="Times New Roman"/>
          <w:noProof/>
          <w:sz w:val="24"/>
        </w:rPr>
        <w:drawing>
          <wp:anchor distT="0" distB="0" distL="114300" distR="114300" simplePos="0" relativeHeight="251833344" behindDoc="1" locked="0" layoutInCell="1" allowOverlap="1">
            <wp:simplePos x="0" y="0"/>
            <wp:positionH relativeFrom="column">
              <wp:posOffset>2727960</wp:posOffset>
            </wp:positionH>
            <wp:positionV relativeFrom="paragraph">
              <wp:posOffset>311785</wp:posOffset>
            </wp:positionV>
            <wp:extent cx="2826385" cy="2106295"/>
            <wp:effectExtent l="19050" t="0" r="0" b="0"/>
            <wp:wrapTight wrapText="bothSides">
              <wp:wrapPolygon edited="0">
                <wp:start x="-146" y="0"/>
                <wp:lineTo x="-146" y="21489"/>
                <wp:lineTo x="21547" y="21489"/>
                <wp:lineTo x="21547" y="0"/>
                <wp:lineTo x="-146" y="0"/>
              </wp:wrapPolygon>
            </wp:wrapTight>
            <wp:docPr id="73" name="obrázek 64" descr="C:\Users\Dominik\Desktop\146_2606\IMG_3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Dominik\Desktop\146_2606\IMG_3569.JPG"/>
                    <pic:cNvPicPr>
                      <a:picLocks noChangeAspect="1" noChangeArrowheads="1"/>
                    </pic:cNvPicPr>
                  </pic:nvPicPr>
                  <pic:blipFill>
                    <a:blip r:embed="rId50" cstate="print"/>
                    <a:srcRect/>
                    <a:stretch>
                      <a:fillRect/>
                    </a:stretch>
                  </pic:blipFill>
                  <pic:spPr bwMode="auto">
                    <a:xfrm>
                      <a:off x="0" y="0"/>
                      <a:ext cx="2826385" cy="2106295"/>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rPr>
        <w:tab/>
        <w:t>Zeolity jsou hydráty živců nebo foidů, obsahují zeolitovou vodu. Tato voda je snadno vyměnitelná za jiné složky a proto se využívá jako odsiřovací filtr v elektrárnách nebo jako molekulární síto v analytické chemii. Využívají se zejména synteticky vyrobené, přírodní zeolity nemají takový význam. Je možné je využít jako krmiva pro drůbež z důvodu vysokého obsahu minerálních živin</w:t>
      </w:r>
      <w:r w:rsidR="00386566">
        <w:rPr>
          <w:rFonts w:ascii="Times New Roman" w:hAnsi="Times New Roman" w:cs="Times New Roman"/>
          <w:sz w:val="24"/>
        </w:rPr>
        <w:t xml:space="preserve"> (Obrázek 33).</w:t>
      </w:r>
      <w:r w:rsidR="00B740FB" w:rsidRPr="00B740FB">
        <w:rPr>
          <w:rFonts w:ascii="Times New Roman" w:hAnsi="Times New Roman" w:cs="Times New Roman"/>
          <w:sz w:val="24"/>
        </w:rPr>
        <w:t xml:space="preserve"> Nejběžnějším zeolitem je natrolit Na</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(Al</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Si</w:t>
      </w:r>
      <w:r w:rsidR="00B740FB" w:rsidRPr="00B740FB">
        <w:rPr>
          <w:rFonts w:ascii="Times New Roman" w:hAnsi="Times New Roman" w:cs="Times New Roman"/>
          <w:sz w:val="24"/>
          <w:vertAlign w:val="subscript"/>
        </w:rPr>
        <w:t>3</w:t>
      </w:r>
      <w:r w:rsidR="00B740FB" w:rsidRPr="00B740FB">
        <w:rPr>
          <w:rFonts w:ascii="Times New Roman" w:hAnsi="Times New Roman" w:cs="Times New Roman"/>
          <w:sz w:val="24"/>
        </w:rPr>
        <w:t>O</w:t>
      </w:r>
      <w:r w:rsidR="00B740FB" w:rsidRPr="00B740FB">
        <w:rPr>
          <w:rFonts w:ascii="Times New Roman" w:hAnsi="Times New Roman" w:cs="Times New Roman"/>
          <w:sz w:val="24"/>
          <w:vertAlign w:val="subscript"/>
        </w:rPr>
        <w:t>10</w:t>
      </w:r>
      <w:r w:rsidR="00B740FB" w:rsidRPr="00B740FB">
        <w:rPr>
          <w:rFonts w:ascii="Times New Roman" w:hAnsi="Times New Roman" w:cs="Times New Roman"/>
          <w:sz w:val="24"/>
        </w:rPr>
        <w:t>)</w:t>
      </w:r>
      <w:r w:rsidR="00B740FB" w:rsidRPr="00B740FB">
        <w:rPr>
          <w:rFonts w:ascii="Times New Roman" w:eastAsia="GungsuhChe" w:hAnsi="Times New Roman" w:cs="Times New Roman"/>
          <w:sz w:val="24"/>
        </w:rPr>
        <w:t xml:space="preserve"> ∙ </w:t>
      </w:r>
      <w:r w:rsidR="00B740FB" w:rsidRPr="00B740FB">
        <w:rPr>
          <w:rFonts w:ascii="Times New Roman" w:hAnsi="Times New Roman" w:cs="Times New Roman"/>
          <w:sz w:val="24"/>
        </w:rPr>
        <w:t>2H</w:t>
      </w:r>
      <w:r w:rsidR="00B740FB" w:rsidRPr="00B740FB">
        <w:rPr>
          <w:rFonts w:ascii="Times New Roman" w:hAnsi="Times New Roman" w:cs="Times New Roman"/>
          <w:sz w:val="24"/>
          <w:vertAlign w:val="subscript"/>
        </w:rPr>
        <w:t>2</w:t>
      </w:r>
      <w:r w:rsidR="00B740FB" w:rsidRPr="00B740FB">
        <w:rPr>
          <w:rFonts w:ascii="Times New Roman" w:hAnsi="Times New Roman" w:cs="Times New Roman"/>
          <w:sz w:val="24"/>
        </w:rPr>
        <w:t>O. Vyskytuje se například ve znělci na Kunětické Hoře nebo na Mariánské hoře, na Faerských ostrovech či v Kanadě.</w:t>
      </w:r>
      <w:r w:rsidR="00386566" w:rsidRPr="0038656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B740FB" w:rsidRPr="00B740FB" w:rsidRDefault="00B740FB" w:rsidP="00B740FB">
      <w:pPr>
        <w:pStyle w:val="Nadpis3"/>
        <w:rPr>
          <w:sz w:val="28"/>
        </w:rPr>
      </w:pPr>
      <w:bookmarkStart w:id="29" w:name="_Toc519718189"/>
      <w:r w:rsidRPr="00B740FB">
        <w:rPr>
          <w:sz w:val="28"/>
        </w:rPr>
        <w:lastRenderedPageBreak/>
        <w:t>Organogenní minerály</w:t>
      </w:r>
      <w:bookmarkEnd w:id="29"/>
    </w:p>
    <w:p w:rsidR="00B740FB" w:rsidRPr="001B0B15" w:rsidRDefault="00B740FB" w:rsidP="00B740FB">
      <w:pPr>
        <w:spacing w:after="0" w:line="324" w:lineRule="auto"/>
        <w:rPr>
          <w:rFonts w:ascii="Times New Roman" w:hAnsi="Times New Roman" w:cs="Times New Roman"/>
          <w:szCs w:val="24"/>
        </w:rPr>
      </w:pPr>
    </w:p>
    <w:p w:rsidR="001F4010" w:rsidRDefault="00386566" w:rsidP="001F4010">
      <w:pPr>
        <w:keepNext/>
        <w:tabs>
          <w:tab w:val="left" w:pos="567"/>
        </w:tabs>
        <w:spacing w:after="0" w:line="324" w:lineRule="auto"/>
        <w:jc w:val="both"/>
      </w:pPr>
      <w:r>
        <w:rPr>
          <w:rFonts w:ascii="Times New Roman" w:hAnsi="Times New Roman" w:cs="Times New Roman"/>
          <w:noProof/>
          <w:sz w:val="24"/>
          <w:szCs w:val="24"/>
        </w:rPr>
        <w:drawing>
          <wp:anchor distT="0" distB="0" distL="114300" distR="114300" simplePos="0" relativeHeight="251776000" behindDoc="1" locked="0" layoutInCell="1" allowOverlap="1">
            <wp:simplePos x="0" y="0"/>
            <wp:positionH relativeFrom="column">
              <wp:posOffset>-15240</wp:posOffset>
            </wp:positionH>
            <wp:positionV relativeFrom="paragraph">
              <wp:posOffset>1275715</wp:posOffset>
            </wp:positionV>
            <wp:extent cx="5584190" cy="409575"/>
            <wp:effectExtent l="19050" t="0" r="0" b="0"/>
            <wp:wrapTight wrapText="bothSides">
              <wp:wrapPolygon edited="0">
                <wp:start x="-74" y="0"/>
                <wp:lineTo x="-74" y="20093"/>
                <wp:lineTo x="21590" y="20093"/>
                <wp:lineTo x="21590" y="0"/>
                <wp:lineTo x="-74" y="0"/>
              </wp:wrapPolygon>
            </wp:wrapTight>
            <wp:docPr id="50"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srcRect/>
                    <a:stretch>
                      <a:fillRect/>
                    </a:stretch>
                  </pic:blipFill>
                  <pic:spPr bwMode="auto">
                    <a:xfrm>
                      <a:off x="0" y="0"/>
                      <a:ext cx="5584190" cy="409575"/>
                    </a:xfrm>
                    <a:prstGeom prst="rect">
                      <a:avLst/>
                    </a:prstGeom>
                    <a:noFill/>
                    <a:ln w="9525">
                      <a:noFill/>
                      <a:miter lim="800000"/>
                      <a:headEnd/>
                      <a:tailEnd/>
                    </a:ln>
                  </pic:spPr>
                </pic:pic>
              </a:graphicData>
            </a:graphic>
          </wp:anchor>
        </w:drawing>
      </w:r>
      <w:r w:rsidR="00B740FB" w:rsidRPr="00B740FB">
        <w:rPr>
          <w:rFonts w:ascii="Times New Roman" w:hAnsi="Times New Roman" w:cs="Times New Roman"/>
          <w:sz w:val="24"/>
          <w:szCs w:val="24"/>
        </w:rPr>
        <w:tab/>
        <w:t>Organické látky vznikají odumřením a přeměnou zbytků živočichů a rostlin. Nejznámějším organogenním nerostem je jantar</w:t>
      </w:r>
      <w:r w:rsidR="001F4010">
        <w:rPr>
          <w:rFonts w:ascii="Times New Roman" w:hAnsi="Times New Roman" w:cs="Times New Roman"/>
          <w:sz w:val="24"/>
          <w:szCs w:val="24"/>
        </w:rPr>
        <w:t xml:space="preserve"> (Tabulka 10)</w:t>
      </w:r>
      <w:r w:rsidR="000441B4">
        <w:rPr>
          <w:rFonts w:ascii="Times New Roman" w:hAnsi="Times New Roman" w:cs="Times New Roman"/>
          <w:sz w:val="24"/>
          <w:szCs w:val="24"/>
        </w:rPr>
        <w:t>, i když některá rozdělení jej</w:t>
      </w:r>
      <w:r w:rsidR="00B740FB" w:rsidRPr="00B740FB">
        <w:rPr>
          <w:rFonts w:ascii="Times New Roman" w:hAnsi="Times New Roman" w:cs="Times New Roman"/>
          <w:sz w:val="24"/>
          <w:szCs w:val="24"/>
        </w:rPr>
        <w:t xml:space="preserve"> řadí spíše mezi horniny. Jantar vznikl zkameněním pryskyřic třetihorních stromů, jeho chemické složení je tedy přibližně C</w:t>
      </w:r>
      <w:r w:rsidR="00B740FB" w:rsidRPr="00B740FB">
        <w:rPr>
          <w:rFonts w:ascii="Times New Roman" w:hAnsi="Times New Roman" w:cs="Times New Roman"/>
          <w:sz w:val="24"/>
          <w:szCs w:val="24"/>
          <w:vertAlign w:val="subscript"/>
        </w:rPr>
        <w:t>10</w:t>
      </w:r>
      <w:r w:rsidR="00B740FB" w:rsidRPr="00B740FB">
        <w:rPr>
          <w:rFonts w:ascii="Times New Roman" w:hAnsi="Times New Roman" w:cs="Times New Roman"/>
          <w:sz w:val="24"/>
          <w:szCs w:val="24"/>
        </w:rPr>
        <w:t>H</w:t>
      </w:r>
      <w:r w:rsidR="00B740FB" w:rsidRPr="00B740FB">
        <w:rPr>
          <w:rFonts w:ascii="Times New Roman" w:hAnsi="Times New Roman" w:cs="Times New Roman"/>
          <w:sz w:val="24"/>
          <w:szCs w:val="24"/>
          <w:vertAlign w:val="subscript"/>
        </w:rPr>
        <w:t>16</w:t>
      </w:r>
      <w:r w:rsidR="00B740FB" w:rsidRPr="00B740FB">
        <w:rPr>
          <w:rFonts w:ascii="Times New Roman" w:hAnsi="Times New Roman" w:cs="Times New Roman"/>
          <w:sz w:val="24"/>
          <w:szCs w:val="24"/>
        </w:rPr>
        <w:t xml:space="preserve">O. Často obsahuje uzavřený hmyz, je hořlavý </w:t>
      </w:r>
      <w:r w:rsidR="000441B4">
        <w:rPr>
          <w:rFonts w:ascii="Times New Roman" w:hAnsi="Times New Roman" w:cs="Times New Roman"/>
          <w:sz w:val="24"/>
          <w:szCs w:val="24"/>
        </w:rPr>
        <w:br/>
      </w:r>
      <w:r w:rsidR="00B740FB" w:rsidRPr="00B740FB">
        <w:rPr>
          <w:rFonts w:ascii="Times New Roman" w:hAnsi="Times New Roman" w:cs="Times New Roman"/>
          <w:sz w:val="24"/>
          <w:szCs w:val="24"/>
        </w:rPr>
        <w:t>a skvělý</w:t>
      </w:r>
      <w:r w:rsidR="001F4010" w:rsidRPr="001F4010">
        <w:rPr>
          <w:rFonts w:ascii="Times New Roman" w:hAnsi="Times New Roman" w:cs="Times New Roman"/>
          <w:sz w:val="24"/>
          <w:szCs w:val="24"/>
        </w:rPr>
        <w:t xml:space="preserve"> </w:t>
      </w:r>
      <w:r w:rsidR="001F4010" w:rsidRPr="00B740FB">
        <w:rPr>
          <w:rFonts w:ascii="Times New Roman" w:hAnsi="Times New Roman" w:cs="Times New Roman"/>
          <w:sz w:val="24"/>
          <w:szCs w:val="24"/>
        </w:rPr>
        <w:t xml:space="preserve">izolátor. </w:t>
      </w:r>
    </w:p>
    <w:p w:rsidR="001F4010" w:rsidRDefault="001F4010" w:rsidP="001F4010">
      <w:pPr>
        <w:pStyle w:val="Titulek"/>
        <w:jc w:val="both"/>
      </w:pPr>
      <w:r>
        <w:t xml:space="preserve">Tabulka </w:t>
      </w:r>
      <w:fldSimple w:instr=" SEQ Tabulka \* ARABIC ">
        <w:r w:rsidR="003C761A">
          <w:rPr>
            <w:noProof/>
          </w:rPr>
          <w:t>10</w:t>
        </w:r>
      </w:fldSimple>
      <w:r>
        <w:t xml:space="preserve"> – Přehled organogenních minerálů</w:t>
      </w:r>
    </w:p>
    <w:p w:rsidR="00B740FB" w:rsidRPr="00B740FB" w:rsidRDefault="001C25F2" w:rsidP="00B740FB">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00B740FB" w:rsidRPr="00B740FB">
        <w:rPr>
          <w:rFonts w:ascii="Times New Roman" w:hAnsi="Times New Roman" w:cs="Times New Roman"/>
          <w:sz w:val="24"/>
          <w:szCs w:val="24"/>
        </w:rPr>
        <w:t xml:space="preserve">Řecký název elektron pak získal díky schopnosti vytvářet statickou elektřinu třením </w:t>
      </w:r>
      <w:r w:rsidR="000441B4">
        <w:rPr>
          <w:rFonts w:ascii="Times New Roman" w:hAnsi="Times New Roman" w:cs="Times New Roman"/>
          <w:sz w:val="24"/>
          <w:szCs w:val="24"/>
        </w:rPr>
        <w:br/>
      </w:r>
      <w:r w:rsidR="00B740FB" w:rsidRPr="00B740FB">
        <w:rPr>
          <w:rFonts w:ascii="Times New Roman" w:hAnsi="Times New Roman" w:cs="Times New Roman"/>
          <w:sz w:val="24"/>
          <w:szCs w:val="24"/>
        </w:rPr>
        <w:t xml:space="preserve">o lněnou látku. Nachází se na pobřeží Baltského moře a využívá se ve šperkařství pro výrobu ozdobných předmětů. Modrý druh jantaru, modrý jantar se pak nachází na Sicílii </w:t>
      </w:r>
      <w:r>
        <w:rPr>
          <w:rFonts w:ascii="Times New Roman" w:hAnsi="Times New Roman" w:cs="Times New Roman"/>
          <w:sz w:val="24"/>
          <w:szCs w:val="24"/>
        </w:rPr>
        <w:br/>
      </w:r>
      <w:r w:rsidR="00B740FB" w:rsidRPr="00B740FB">
        <w:rPr>
          <w:rFonts w:ascii="Times New Roman" w:hAnsi="Times New Roman" w:cs="Times New Roman"/>
          <w:sz w:val="24"/>
          <w:szCs w:val="24"/>
        </w:rPr>
        <w:t>a modře fluoreskuje. Na našem území se pak nacházel jantar v okolí Valchova.</w:t>
      </w:r>
    </w:p>
    <w:p w:rsidR="00B740FB" w:rsidRDefault="00B740FB" w:rsidP="00242E98">
      <w:pPr>
        <w:tabs>
          <w:tab w:val="left" w:pos="284"/>
        </w:tabs>
        <w:spacing w:after="0" w:line="324" w:lineRule="auto"/>
        <w:jc w:val="both"/>
      </w:pPr>
    </w:p>
    <w:p w:rsidR="00B740FB" w:rsidRDefault="00B740FB" w:rsidP="00242E98">
      <w:pPr>
        <w:tabs>
          <w:tab w:val="left" w:pos="284"/>
        </w:tabs>
        <w:spacing w:after="0" w:line="324" w:lineRule="auto"/>
        <w:jc w:val="both"/>
      </w:pPr>
    </w:p>
    <w:p w:rsidR="00D93B96" w:rsidRDefault="00D93B96">
      <w:r>
        <w:br w:type="page"/>
      </w:r>
    </w:p>
    <w:p w:rsidR="00D93B96" w:rsidRPr="00D93B96" w:rsidRDefault="00D93B96" w:rsidP="00D93B96">
      <w:pPr>
        <w:pStyle w:val="Nadpis1"/>
        <w:tabs>
          <w:tab w:val="left" w:pos="142"/>
        </w:tabs>
        <w:rPr>
          <w:sz w:val="40"/>
        </w:rPr>
      </w:pPr>
      <w:bookmarkStart w:id="30" w:name="_Toc519718190"/>
      <w:r w:rsidRPr="00D93B96">
        <w:rPr>
          <w:sz w:val="40"/>
        </w:rPr>
        <w:lastRenderedPageBreak/>
        <w:t>Petrologie</w:t>
      </w:r>
      <w:bookmarkEnd w:id="30"/>
    </w:p>
    <w:p w:rsidR="00D93B96" w:rsidRPr="00D93B96" w:rsidRDefault="00D93B96" w:rsidP="00D93B96">
      <w:pPr>
        <w:tabs>
          <w:tab w:val="left" w:pos="142"/>
        </w:tabs>
        <w:spacing w:after="0" w:line="324" w:lineRule="auto"/>
        <w:jc w:val="both"/>
        <w:rPr>
          <w:rFonts w:ascii="Times New Roman" w:hAnsi="Times New Roman" w:cs="Times New Roman"/>
          <w:sz w:val="24"/>
          <w:szCs w:val="24"/>
        </w:rPr>
      </w:pPr>
    </w:p>
    <w:p w:rsidR="004627AF"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Petrologie někdy téže petrografie je věda zkoumající horniny. Skládá se ze dvou hlavních součástí, petrologie všeobecné a systematické petrologie. Všeobecná petrologie se zabývá vznikem, texturou, strukturou, složením a přeměnami hornin. Systematická petrologie třídí horniny do základních skupin a popisuje je (Habětín, 1973).</w:t>
      </w:r>
    </w:p>
    <w:p w:rsidR="004627AF"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Horniny jsou nestejnorodé anorganické přírodniny složené z jednoho nebo více druhů nerostů. Tyto látky tvoří v zemské kůře geologická tělesa, která jsou závislá </w:t>
      </w:r>
      <w:r w:rsidR="004627AF">
        <w:rPr>
          <w:rFonts w:ascii="Times New Roman" w:hAnsi="Times New Roman" w:cs="Times New Roman"/>
          <w:sz w:val="24"/>
        </w:rPr>
        <w:br/>
      </w:r>
      <w:r w:rsidRPr="00D93B96">
        <w:rPr>
          <w:rFonts w:ascii="Times New Roman" w:hAnsi="Times New Roman" w:cs="Times New Roman"/>
          <w:sz w:val="24"/>
        </w:rPr>
        <w:t xml:space="preserve">na principu jejich vzniku. Horniny můžeme také definovat jako shluky částí několika minerálů vzniklých na různých místech majících podobné vlastnosti. </w:t>
      </w:r>
    </w:p>
    <w:p w:rsidR="00D93B96" w:rsidRPr="00D93B96"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V následujícím textu jsou obě základní složky petrologie propojeny, aby bylo možné vytvořit si komplexní vhled na problematiku hornin a nedošlo k oddělení systému hornin </w:t>
      </w:r>
      <w:r w:rsidR="004627AF">
        <w:rPr>
          <w:rFonts w:ascii="Times New Roman" w:hAnsi="Times New Roman" w:cs="Times New Roman"/>
          <w:sz w:val="24"/>
        </w:rPr>
        <w:br/>
      </w:r>
      <w:r w:rsidRPr="00D93B96">
        <w:rPr>
          <w:rFonts w:ascii="Times New Roman" w:hAnsi="Times New Roman" w:cs="Times New Roman"/>
          <w:sz w:val="24"/>
        </w:rPr>
        <w:t>a jeho základních skupin od jejich příčin vzniku. Systém hornin a popis lokalit jejich výskytu je vystavěn na publikacích: Atlas hornin</w:t>
      </w:r>
      <w:r>
        <w:rPr>
          <w:rFonts w:ascii="Times New Roman" w:hAnsi="Times New Roman" w:cs="Times New Roman"/>
          <w:sz w:val="24"/>
        </w:rPr>
        <w:t xml:space="preserve"> (Dudek, 1984), Ušlechtilé stavební </w:t>
      </w:r>
      <w:r w:rsidR="004627AF">
        <w:rPr>
          <w:rFonts w:ascii="Times New Roman" w:hAnsi="Times New Roman" w:cs="Times New Roman"/>
          <w:sz w:val="24"/>
        </w:rPr>
        <w:br/>
      </w:r>
      <w:r>
        <w:rPr>
          <w:rFonts w:ascii="Times New Roman" w:hAnsi="Times New Roman" w:cs="Times New Roman"/>
          <w:sz w:val="24"/>
        </w:rPr>
        <w:t>a sochařské kameny České republiky (Rybařík, 1994)</w:t>
      </w:r>
      <w:r w:rsidR="004627AF">
        <w:rPr>
          <w:rFonts w:ascii="Times New Roman" w:hAnsi="Times New Roman" w:cs="Times New Roman"/>
          <w:sz w:val="24"/>
        </w:rPr>
        <w:t xml:space="preserve">, </w:t>
      </w:r>
      <w:r w:rsidR="004627AF" w:rsidRPr="004627AF">
        <w:rPr>
          <w:rFonts w:ascii="Times New Roman" w:hAnsi="Times New Roman" w:cs="Times New Roman"/>
          <w:sz w:val="24"/>
        </w:rPr>
        <w:t>Petrografie a regionální geo</w:t>
      </w:r>
      <w:r w:rsidR="004627AF">
        <w:rPr>
          <w:rFonts w:ascii="Times New Roman" w:hAnsi="Times New Roman" w:cs="Times New Roman"/>
          <w:sz w:val="24"/>
        </w:rPr>
        <w:t>logie</w:t>
      </w:r>
      <w:r w:rsidR="004627AF" w:rsidRPr="004627AF">
        <w:rPr>
          <w:rFonts w:ascii="Times New Roman" w:hAnsi="Times New Roman" w:cs="Times New Roman"/>
          <w:sz w:val="24"/>
        </w:rPr>
        <w:t xml:space="preserve"> České</w:t>
      </w:r>
      <w:r w:rsidR="004627AF">
        <w:rPr>
          <w:rFonts w:ascii="Times New Roman" w:hAnsi="Times New Roman" w:cs="Times New Roman"/>
          <w:sz w:val="24"/>
        </w:rPr>
        <w:t>ho</w:t>
      </w:r>
      <w:r w:rsidR="004627AF" w:rsidRPr="004627AF">
        <w:rPr>
          <w:rFonts w:ascii="Times New Roman" w:hAnsi="Times New Roman" w:cs="Times New Roman"/>
          <w:sz w:val="24"/>
        </w:rPr>
        <w:t xml:space="preserve"> </w:t>
      </w:r>
      <w:r w:rsidR="001C25F2">
        <w:rPr>
          <w:rFonts w:ascii="Times New Roman" w:hAnsi="Times New Roman" w:cs="Times New Roman"/>
          <w:sz w:val="24"/>
        </w:rPr>
        <w:t>masívu (Zeman, 1994),</w:t>
      </w:r>
      <w:r w:rsidR="004627AF">
        <w:rPr>
          <w:rFonts w:ascii="Times New Roman" w:hAnsi="Times New Roman" w:cs="Times New Roman"/>
          <w:sz w:val="24"/>
        </w:rPr>
        <w:t xml:space="preserve"> Z nížin do hor (Bína a Demek, 2012)</w:t>
      </w:r>
      <w:r w:rsidR="001C25F2">
        <w:rPr>
          <w:rFonts w:ascii="Times New Roman" w:hAnsi="Times New Roman" w:cs="Times New Roman"/>
          <w:sz w:val="24"/>
        </w:rPr>
        <w:t xml:space="preserve"> a dále v textu již není citován.</w:t>
      </w:r>
    </w:p>
    <w:p w:rsidR="00D93B96" w:rsidRDefault="00D93B96" w:rsidP="004E70F1">
      <w:pPr>
        <w:tabs>
          <w:tab w:val="left" w:pos="142"/>
        </w:tabs>
        <w:spacing w:after="0" w:line="324" w:lineRule="auto"/>
        <w:jc w:val="both"/>
        <w:rPr>
          <w:rFonts w:ascii="Times New Roman" w:hAnsi="Times New Roman" w:cs="Times New Roman"/>
          <w:szCs w:val="24"/>
        </w:rPr>
      </w:pPr>
    </w:p>
    <w:p w:rsidR="00D93B96" w:rsidRPr="00D93B96" w:rsidRDefault="00D93B96" w:rsidP="00D93B96">
      <w:pPr>
        <w:pStyle w:val="Nadpis2"/>
        <w:rPr>
          <w:sz w:val="32"/>
        </w:rPr>
      </w:pPr>
      <w:bookmarkStart w:id="31" w:name="_Toc519718191"/>
      <w:r w:rsidRPr="00D93B96">
        <w:rPr>
          <w:sz w:val="32"/>
        </w:rPr>
        <w:t>Vlastnosti hornin</w:t>
      </w:r>
      <w:bookmarkEnd w:id="31"/>
    </w:p>
    <w:p w:rsidR="00D93B96" w:rsidRPr="00D93B96" w:rsidRDefault="00D93B96" w:rsidP="00D93B96">
      <w:pPr>
        <w:tabs>
          <w:tab w:val="left" w:pos="142"/>
        </w:tabs>
        <w:spacing w:after="0" w:line="324" w:lineRule="auto"/>
        <w:jc w:val="both"/>
        <w:rPr>
          <w:rFonts w:ascii="Times New Roman" w:hAnsi="Times New Roman" w:cs="Times New Roman"/>
          <w:sz w:val="24"/>
          <w:szCs w:val="24"/>
        </w:rPr>
      </w:pPr>
    </w:p>
    <w:p w:rsidR="004E70F1" w:rsidRDefault="00D93B96" w:rsidP="004E70F1">
      <w:pPr>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Mezi základní vlastnosti hornin patří jejich minerální a chemické složení a stavba. Minerální a chemické složení určují nerosty, z kterých daná hornina vznikla. Jejich stavbu, tedy strukturu a vnitřní uspořádání, určují geologické děje, při kterých horniny vznikaly.</w:t>
      </w:r>
    </w:p>
    <w:p w:rsidR="004E70F1" w:rsidRDefault="00D93B96" w:rsidP="004E70F1">
      <w:pPr>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Minerální složení určuje základní vlastnosti hornin a pomáhá k rozlišení jednotlivých hornin mezi sebou. Horniny tvoří jen několik desítek minerálů, které se označují jako horninotvorné. Nejčastějšími horninotvornými minerály jsou křemičitany, oxidy a uhličitany.</w:t>
      </w:r>
    </w:p>
    <w:p w:rsidR="004E70F1" w:rsidRDefault="00D93B96" w:rsidP="004E70F1">
      <w:pPr>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Dle významu nerostu v dané hornině pak rozlišujeme horninotvorné nerosty</w:t>
      </w:r>
      <w:r w:rsidR="0086095D">
        <w:rPr>
          <w:rFonts w:ascii="Times New Roman" w:hAnsi="Times New Roman" w:cs="Times New Roman"/>
          <w:sz w:val="24"/>
          <w:szCs w:val="24"/>
        </w:rPr>
        <w:t xml:space="preserve"> podstatné, vedlejší a přídatné (</w:t>
      </w:r>
      <w:r w:rsidR="0086095D" w:rsidRPr="00D93B96">
        <w:rPr>
          <w:rFonts w:ascii="Times New Roman" w:hAnsi="Times New Roman" w:cs="Times New Roman"/>
          <w:sz w:val="24"/>
        </w:rPr>
        <w:t>Habětín, 1973</w:t>
      </w:r>
      <w:r w:rsidR="000758C7">
        <w:rPr>
          <w:rFonts w:ascii="Times New Roman" w:hAnsi="Times New Roman" w:cs="Times New Roman"/>
          <w:sz w:val="24"/>
        </w:rPr>
        <w:t>; Dudek, 1984</w:t>
      </w:r>
      <w:r w:rsidR="0086095D" w:rsidRPr="00D93B96">
        <w:rPr>
          <w:rFonts w:ascii="Times New Roman" w:hAnsi="Times New Roman" w:cs="Times New Roman"/>
          <w:sz w:val="24"/>
        </w:rPr>
        <w:t>).</w:t>
      </w:r>
    </w:p>
    <w:p w:rsidR="004E70F1" w:rsidRDefault="00D93B96" w:rsidP="004E70F1">
      <w:pPr>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Podstatné nerosty jsou nejdůležitějšími tvůrčími nerosty dané horniny. Například </w:t>
      </w:r>
      <w:r w:rsidR="00B25ECE">
        <w:rPr>
          <w:rFonts w:ascii="Times New Roman" w:hAnsi="Times New Roman" w:cs="Times New Roman"/>
          <w:sz w:val="24"/>
          <w:szCs w:val="24"/>
        </w:rPr>
        <w:br/>
      </w:r>
      <w:r w:rsidRPr="00D93B96">
        <w:rPr>
          <w:rFonts w:ascii="Times New Roman" w:hAnsi="Times New Roman" w:cs="Times New Roman"/>
          <w:sz w:val="24"/>
          <w:szCs w:val="24"/>
        </w:rPr>
        <w:t>u žuly jsou to křemen, živec a slída. Kdyby se jeden z daných nerostů v hornině nevyskytoval, nejednalo by se o žulu. Horninu může tvořit i jeden podstatný minerál, nemusí se jednat o směs minerálů. Příkladem takovéto monominerální horniny může být vápenec tvořený kalcitem, křemenec tvořený křemenem, nebo dolomit tvořený dolomitem.</w:t>
      </w:r>
    </w:p>
    <w:p w:rsidR="004E70F1" w:rsidRDefault="00D93B96" w:rsidP="004E70F1">
      <w:pPr>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Vedlejší nerosty mohou v hornině chybět, ale může jich v ní být i větší množství. </w:t>
      </w:r>
      <w:r w:rsidR="000A15ED">
        <w:rPr>
          <w:rFonts w:ascii="Times New Roman" w:hAnsi="Times New Roman" w:cs="Times New Roman"/>
          <w:sz w:val="24"/>
          <w:szCs w:val="24"/>
        </w:rPr>
        <w:t>P</w:t>
      </w:r>
      <w:r w:rsidRPr="00D93B96">
        <w:rPr>
          <w:rFonts w:ascii="Times New Roman" w:hAnsi="Times New Roman" w:cs="Times New Roman"/>
          <w:sz w:val="24"/>
          <w:szCs w:val="24"/>
        </w:rPr>
        <w:t>říkladem vedlejších nerostů jsou amfibol v žule nebo olivín v čediči.</w:t>
      </w:r>
    </w:p>
    <w:p w:rsidR="004E70F1" w:rsidRDefault="00D93B96" w:rsidP="004E70F1">
      <w:pPr>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lastRenderedPageBreak/>
        <w:tab/>
        <w:t>Přídatnými neboli akcesorickými nerosty jsou myšleny nerosty mikroskopicky rozptýlené v dané hornině. Jsou v hornině přítomny vždy, ale tvoří velmi nepatrný podíl. Příkladem je magnetit v čediči a dalších bazických horninách.</w:t>
      </w:r>
    </w:p>
    <w:p w:rsidR="004E70F1" w:rsidRDefault="00D93B96" w:rsidP="004E70F1">
      <w:pPr>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Nerosty mění svůj význam v jednotlivých horninách. Například křemen je v žule podstatným nerostem, ale v syenitu tvoří nerost vedlejší.</w:t>
      </w:r>
    </w:p>
    <w:p w:rsidR="004E70F1" w:rsidRDefault="00D93B96" w:rsidP="004E70F1">
      <w:pPr>
        <w:spacing w:after="0" w:line="324" w:lineRule="auto"/>
        <w:ind w:firstLine="708"/>
        <w:jc w:val="both"/>
        <w:rPr>
          <w:rFonts w:ascii="Times New Roman" w:hAnsi="Times New Roman" w:cs="Times New Roman"/>
          <w:sz w:val="24"/>
          <w:szCs w:val="24"/>
        </w:rPr>
      </w:pPr>
      <w:r w:rsidRPr="00D93B96">
        <w:rPr>
          <w:rFonts w:ascii="Times New Roman" w:hAnsi="Times New Roman" w:cs="Times New Roman"/>
          <w:sz w:val="24"/>
          <w:szCs w:val="24"/>
        </w:rPr>
        <w:t xml:space="preserve">Chemické složení u hornin je značně rozlišné. A proto </w:t>
      </w:r>
      <w:r w:rsidR="006C4E27">
        <w:rPr>
          <w:rFonts w:ascii="Times New Roman" w:hAnsi="Times New Roman" w:cs="Times New Roman"/>
          <w:sz w:val="24"/>
          <w:szCs w:val="24"/>
        </w:rPr>
        <w:t>jej nelze vyjádřit jako chemickou sloučeninu</w:t>
      </w:r>
      <w:r w:rsidRPr="00D93B96">
        <w:rPr>
          <w:rFonts w:ascii="Times New Roman" w:hAnsi="Times New Roman" w:cs="Times New Roman"/>
          <w:sz w:val="24"/>
          <w:szCs w:val="24"/>
        </w:rPr>
        <w:t>. Většina nerostů v horn</w:t>
      </w:r>
      <w:r w:rsidR="006C4E27">
        <w:rPr>
          <w:rFonts w:ascii="Times New Roman" w:hAnsi="Times New Roman" w:cs="Times New Roman"/>
          <w:sz w:val="24"/>
          <w:szCs w:val="24"/>
        </w:rPr>
        <w:t xml:space="preserve">inách vzájemně reaguje nebo </w:t>
      </w:r>
      <w:r w:rsidRPr="00D93B96">
        <w:rPr>
          <w:rFonts w:ascii="Times New Roman" w:hAnsi="Times New Roman" w:cs="Times New Roman"/>
          <w:sz w:val="24"/>
          <w:szCs w:val="24"/>
        </w:rPr>
        <w:t xml:space="preserve">naopak </w:t>
      </w:r>
      <w:r w:rsidR="006C4E27">
        <w:rPr>
          <w:rFonts w:ascii="Times New Roman" w:hAnsi="Times New Roman" w:cs="Times New Roman"/>
          <w:sz w:val="24"/>
          <w:szCs w:val="24"/>
        </w:rPr>
        <w:t xml:space="preserve">dochází </w:t>
      </w:r>
      <w:r w:rsidRPr="00D93B96">
        <w:rPr>
          <w:rFonts w:ascii="Times New Roman" w:hAnsi="Times New Roman" w:cs="Times New Roman"/>
          <w:sz w:val="24"/>
          <w:szCs w:val="24"/>
        </w:rPr>
        <w:t xml:space="preserve">jen velmi těžce </w:t>
      </w:r>
      <w:r w:rsidR="006C4E27">
        <w:rPr>
          <w:rFonts w:ascii="Times New Roman" w:hAnsi="Times New Roman" w:cs="Times New Roman"/>
          <w:sz w:val="24"/>
          <w:szCs w:val="24"/>
        </w:rPr>
        <w:t>k jejich rozkladu</w:t>
      </w:r>
      <w:r w:rsidRPr="00D93B96">
        <w:rPr>
          <w:rFonts w:ascii="Times New Roman" w:hAnsi="Times New Roman" w:cs="Times New Roman"/>
          <w:sz w:val="24"/>
          <w:szCs w:val="24"/>
        </w:rPr>
        <w:t>. Proto se při zápisu chemického složení pouze uvádí množství zastoupení jednotlivých sloučenin, které však nemusí být shodné pro stejnou horninu v různých lokalitách výskytu</w:t>
      </w:r>
      <w:r w:rsidR="00217EFA">
        <w:rPr>
          <w:rFonts w:ascii="Times New Roman" w:hAnsi="Times New Roman" w:cs="Times New Roman"/>
          <w:sz w:val="24"/>
          <w:szCs w:val="24"/>
        </w:rPr>
        <w:t xml:space="preserve"> (Montgomery, 1997)</w:t>
      </w:r>
      <w:r w:rsidRPr="00D93B96">
        <w:rPr>
          <w:rFonts w:ascii="Times New Roman" w:hAnsi="Times New Roman" w:cs="Times New Roman"/>
          <w:sz w:val="24"/>
          <w:szCs w:val="24"/>
        </w:rPr>
        <w:t>.</w:t>
      </w:r>
    </w:p>
    <w:p w:rsidR="004E70F1" w:rsidRDefault="00D93B96" w:rsidP="004E70F1">
      <w:pPr>
        <w:spacing w:after="0" w:line="324" w:lineRule="auto"/>
        <w:ind w:firstLine="708"/>
        <w:jc w:val="both"/>
        <w:rPr>
          <w:rFonts w:ascii="Times New Roman" w:hAnsi="Times New Roman" w:cs="Times New Roman"/>
          <w:sz w:val="24"/>
          <w:szCs w:val="24"/>
        </w:rPr>
      </w:pPr>
      <w:r w:rsidRPr="00D93B96">
        <w:rPr>
          <w:rFonts w:ascii="Times New Roman" w:hAnsi="Times New Roman" w:cs="Times New Roman"/>
          <w:sz w:val="24"/>
          <w:szCs w:val="24"/>
        </w:rPr>
        <w:t>Stavba horniny určuje velikost, tvar a uspořádání jednotlivých nerostných složek. Například žula a rula se skládají z týž nerostů, ale liší se stavbou. Odlišnost jejich stavby je způsobena jejich původem. Při studiu stavby nerostů rozlišujeme strukturu a texturu.</w:t>
      </w:r>
    </w:p>
    <w:p w:rsidR="004E70F1" w:rsidRDefault="00D93B96" w:rsidP="004E70F1">
      <w:pPr>
        <w:spacing w:after="0" w:line="324" w:lineRule="auto"/>
        <w:ind w:firstLine="708"/>
        <w:jc w:val="both"/>
        <w:rPr>
          <w:rFonts w:ascii="Times New Roman" w:hAnsi="Times New Roman" w:cs="Times New Roman"/>
          <w:sz w:val="24"/>
          <w:szCs w:val="24"/>
        </w:rPr>
      </w:pPr>
      <w:r w:rsidRPr="00D93B96">
        <w:rPr>
          <w:rFonts w:ascii="Times New Roman" w:hAnsi="Times New Roman" w:cs="Times New Roman"/>
          <w:sz w:val="24"/>
          <w:szCs w:val="24"/>
        </w:rPr>
        <w:t xml:space="preserve">Struktura neboli sloh je velikost, tvar a vzájemný poměr nerostných složek v hornině. Rozlišujeme velikost zrn a jejich vzájemné sepjetí. </w:t>
      </w:r>
      <w:r w:rsidR="006C4E27">
        <w:rPr>
          <w:rFonts w:ascii="Times New Roman" w:hAnsi="Times New Roman" w:cs="Times New Roman"/>
          <w:sz w:val="24"/>
          <w:szCs w:val="24"/>
        </w:rPr>
        <w:t>Vymezujeme</w:t>
      </w:r>
      <w:r w:rsidRPr="00D93B96">
        <w:rPr>
          <w:rFonts w:ascii="Times New Roman" w:hAnsi="Times New Roman" w:cs="Times New Roman"/>
          <w:sz w:val="24"/>
          <w:szCs w:val="24"/>
        </w:rPr>
        <w:t xml:space="preserve"> </w:t>
      </w:r>
      <w:r w:rsidR="006C4E27">
        <w:rPr>
          <w:rFonts w:ascii="Times New Roman" w:hAnsi="Times New Roman" w:cs="Times New Roman"/>
          <w:sz w:val="24"/>
          <w:szCs w:val="24"/>
        </w:rPr>
        <w:t xml:space="preserve">samostatně </w:t>
      </w:r>
      <w:r w:rsidRPr="00D93B96">
        <w:rPr>
          <w:rFonts w:ascii="Times New Roman" w:hAnsi="Times New Roman" w:cs="Times New Roman"/>
          <w:sz w:val="24"/>
          <w:szCs w:val="24"/>
        </w:rPr>
        <w:t>struktury vyvřelých,</w:t>
      </w:r>
      <w:r w:rsidR="0086095D">
        <w:rPr>
          <w:rFonts w:ascii="Times New Roman" w:hAnsi="Times New Roman" w:cs="Times New Roman"/>
          <w:sz w:val="24"/>
          <w:szCs w:val="24"/>
        </w:rPr>
        <w:t xml:space="preserve"> usazených a přeměněných hornin </w:t>
      </w:r>
      <w:r w:rsidR="006C4E27">
        <w:rPr>
          <w:rFonts w:ascii="Times New Roman" w:hAnsi="Times New Roman" w:cs="Times New Roman"/>
          <w:sz w:val="24"/>
        </w:rPr>
        <w:t>(Dudek, 1984</w:t>
      </w:r>
      <w:r w:rsidR="0086095D" w:rsidRPr="00D93B96">
        <w:rPr>
          <w:rFonts w:ascii="Times New Roman" w:hAnsi="Times New Roman" w:cs="Times New Roman"/>
          <w:sz w:val="24"/>
        </w:rPr>
        <w:t>).</w:t>
      </w:r>
    </w:p>
    <w:p w:rsidR="004E70F1" w:rsidRDefault="00D93B96" w:rsidP="004E70F1">
      <w:pPr>
        <w:spacing w:after="0" w:line="324" w:lineRule="auto"/>
        <w:ind w:firstLine="708"/>
        <w:jc w:val="both"/>
        <w:rPr>
          <w:rFonts w:ascii="Times New Roman" w:hAnsi="Times New Roman" w:cs="Times New Roman"/>
          <w:sz w:val="24"/>
          <w:szCs w:val="24"/>
        </w:rPr>
      </w:pPr>
      <w:r w:rsidRPr="00D93B96">
        <w:rPr>
          <w:rFonts w:ascii="Times New Roman" w:hAnsi="Times New Roman" w:cs="Times New Roman"/>
          <w:sz w:val="24"/>
          <w:szCs w:val="24"/>
        </w:rPr>
        <w:t>Textura hornin</w:t>
      </w:r>
      <w:r w:rsidR="004627AF">
        <w:rPr>
          <w:rFonts w:ascii="Times New Roman" w:hAnsi="Times New Roman" w:cs="Times New Roman"/>
          <w:sz w:val="24"/>
          <w:szCs w:val="24"/>
        </w:rPr>
        <w:t xml:space="preserve"> </w:t>
      </w:r>
      <w:r w:rsidRPr="00D93B96">
        <w:rPr>
          <w:rFonts w:ascii="Times New Roman" w:hAnsi="Times New Roman" w:cs="Times New Roman"/>
          <w:sz w:val="24"/>
          <w:szCs w:val="24"/>
        </w:rPr>
        <w:t>neboli jejich stavba určuje prostorové uspořádání jednotlivých nerostných složek v hornině. Například vyvřelé horniny mají stavbu všesměrnou, usazené a metamorfované rovnoběžnou. Dále lze u hornin zkoumat</w:t>
      </w:r>
      <w:r w:rsidR="000A15ED">
        <w:rPr>
          <w:rFonts w:ascii="Times New Roman" w:hAnsi="Times New Roman" w:cs="Times New Roman"/>
          <w:sz w:val="24"/>
          <w:szCs w:val="24"/>
        </w:rPr>
        <w:t>,</w:t>
      </w:r>
      <w:r w:rsidRPr="00D93B96">
        <w:rPr>
          <w:rFonts w:ascii="Times New Roman" w:hAnsi="Times New Roman" w:cs="Times New Roman"/>
          <w:sz w:val="24"/>
          <w:szCs w:val="24"/>
        </w:rPr>
        <w:t xml:space="preserve"> zda je jejich stavba kompaktní nebo </w:t>
      </w:r>
      <w:r w:rsidR="000A15ED" w:rsidRPr="00D93B96">
        <w:rPr>
          <w:rFonts w:ascii="Times New Roman" w:hAnsi="Times New Roman" w:cs="Times New Roman"/>
          <w:sz w:val="24"/>
          <w:szCs w:val="24"/>
        </w:rPr>
        <w:t>pórovitá</w:t>
      </w:r>
      <w:r w:rsidR="0086095D">
        <w:rPr>
          <w:rFonts w:ascii="Times New Roman" w:hAnsi="Times New Roman" w:cs="Times New Roman"/>
          <w:sz w:val="24"/>
          <w:szCs w:val="24"/>
        </w:rPr>
        <w:t xml:space="preserve"> </w:t>
      </w:r>
      <w:r w:rsidR="0086095D" w:rsidRPr="00D93B96">
        <w:rPr>
          <w:rFonts w:ascii="Times New Roman" w:hAnsi="Times New Roman" w:cs="Times New Roman"/>
          <w:sz w:val="24"/>
        </w:rPr>
        <w:t>(Habětín, 1973).</w:t>
      </w:r>
    </w:p>
    <w:p w:rsidR="004E70F1" w:rsidRDefault="00D93B96" w:rsidP="004E70F1">
      <w:pPr>
        <w:spacing w:after="0" w:line="324" w:lineRule="auto"/>
        <w:ind w:firstLine="708"/>
        <w:jc w:val="both"/>
        <w:rPr>
          <w:rFonts w:ascii="Times New Roman" w:hAnsi="Times New Roman" w:cs="Times New Roman"/>
          <w:sz w:val="24"/>
          <w:szCs w:val="24"/>
        </w:rPr>
      </w:pPr>
      <w:r w:rsidRPr="00D93B96">
        <w:rPr>
          <w:rFonts w:ascii="Times New Roman" w:hAnsi="Times New Roman" w:cs="Times New Roman"/>
          <w:sz w:val="24"/>
          <w:szCs w:val="24"/>
        </w:rPr>
        <w:t xml:space="preserve">Texturu hornin je možné zkoumat makroskopicky pouhým okem, struktura se studuje zejména na výbrusech pod mikroskopem.  Stavba i sloh hornin jsou dalším </w:t>
      </w:r>
      <w:r w:rsidR="00B25ECE">
        <w:rPr>
          <w:rFonts w:ascii="Times New Roman" w:hAnsi="Times New Roman" w:cs="Times New Roman"/>
          <w:sz w:val="24"/>
          <w:szCs w:val="24"/>
        </w:rPr>
        <w:br/>
      </w:r>
      <w:r w:rsidRPr="00D93B96">
        <w:rPr>
          <w:rFonts w:ascii="Times New Roman" w:hAnsi="Times New Roman" w:cs="Times New Roman"/>
          <w:sz w:val="24"/>
          <w:szCs w:val="24"/>
        </w:rPr>
        <w:t xml:space="preserve">ze základních určovacích znaků a napomáhají k určení vzniku horniny. </w:t>
      </w:r>
    </w:p>
    <w:p w:rsidR="00D93B96" w:rsidRPr="00D93B96" w:rsidRDefault="00D93B96" w:rsidP="004E70F1">
      <w:pPr>
        <w:spacing w:after="0" w:line="324" w:lineRule="auto"/>
        <w:ind w:firstLine="708"/>
        <w:jc w:val="both"/>
        <w:rPr>
          <w:rFonts w:ascii="Times New Roman" w:hAnsi="Times New Roman" w:cs="Times New Roman"/>
          <w:sz w:val="24"/>
          <w:szCs w:val="24"/>
        </w:rPr>
      </w:pPr>
      <w:r w:rsidRPr="00D93B96">
        <w:rPr>
          <w:rFonts w:ascii="Times New Roman" w:hAnsi="Times New Roman" w:cs="Times New Roman"/>
          <w:sz w:val="24"/>
          <w:szCs w:val="24"/>
        </w:rPr>
        <w:t xml:space="preserve">Horniny je možné rozdělovat pomocí různých hledisek například na základě jejich geneze či dle obsahu minerálních složek. Nejužívanějším dělením hornin je dělení </w:t>
      </w:r>
      <w:r w:rsidR="00B25ECE">
        <w:rPr>
          <w:rFonts w:ascii="Times New Roman" w:hAnsi="Times New Roman" w:cs="Times New Roman"/>
          <w:sz w:val="24"/>
          <w:szCs w:val="24"/>
        </w:rPr>
        <w:br/>
      </w:r>
      <w:r w:rsidRPr="00D93B96">
        <w:rPr>
          <w:rFonts w:ascii="Times New Roman" w:hAnsi="Times New Roman" w:cs="Times New Roman"/>
          <w:sz w:val="24"/>
          <w:szCs w:val="24"/>
        </w:rPr>
        <w:t xml:space="preserve">na základě jejich vzniku. Dle přirozených vývojových souvislostí lze horniny rozdělit </w:t>
      </w:r>
      <w:r w:rsidR="00B25ECE">
        <w:rPr>
          <w:rFonts w:ascii="Times New Roman" w:hAnsi="Times New Roman" w:cs="Times New Roman"/>
          <w:sz w:val="24"/>
          <w:szCs w:val="24"/>
        </w:rPr>
        <w:br/>
      </w:r>
      <w:r w:rsidRPr="00D93B96">
        <w:rPr>
          <w:rFonts w:ascii="Times New Roman" w:hAnsi="Times New Roman" w:cs="Times New Roman"/>
          <w:sz w:val="24"/>
          <w:szCs w:val="24"/>
        </w:rPr>
        <w:t>na vyvřelé – magmatické, usazené – sedimentární a přeměněné – metamorfované</w:t>
      </w:r>
      <w:r w:rsidR="0086095D">
        <w:rPr>
          <w:rFonts w:ascii="Times New Roman" w:hAnsi="Times New Roman" w:cs="Times New Roman"/>
          <w:sz w:val="24"/>
          <w:szCs w:val="24"/>
        </w:rPr>
        <w:t xml:space="preserve"> (Montgomery, 1997)</w:t>
      </w:r>
      <w:r w:rsidRPr="00D93B96">
        <w:rPr>
          <w:rFonts w:ascii="Times New Roman" w:hAnsi="Times New Roman" w:cs="Times New Roman"/>
          <w:sz w:val="24"/>
          <w:szCs w:val="24"/>
        </w:rPr>
        <w:t xml:space="preserve">. </w:t>
      </w:r>
    </w:p>
    <w:p w:rsidR="00D93B96" w:rsidRDefault="00D93B96" w:rsidP="004E70F1">
      <w:pPr>
        <w:tabs>
          <w:tab w:val="left" w:pos="142"/>
        </w:tabs>
        <w:spacing w:after="0" w:line="324" w:lineRule="auto"/>
        <w:jc w:val="both"/>
        <w:rPr>
          <w:rFonts w:ascii="Times New Roman" w:hAnsi="Times New Roman" w:cs="Times New Roman"/>
        </w:rPr>
      </w:pPr>
    </w:p>
    <w:p w:rsidR="00D93B96" w:rsidRPr="00D93B96" w:rsidRDefault="00D93B96" w:rsidP="00D93B96">
      <w:pPr>
        <w:pStyle w:val="Nadpis2"/>
        <w:rPr>
          <w:sz w:val="32"/>
        </w:rPr>
      </w:pPr>
      <w:bookmarkStart w:id="32" w:name="_Toc519718192"/>
      <w:r w:rsidRPr="00D93B96">
        <w:rPr>
          <w:sz w:val="32"/>
        </w:rPr>
        <w:t>Vyvřelé horniny</w:t>
      </w:r>
      <w:bookmarkEnd w:id="32"/>
    </w:p>
    <w:p w:rsidR="00D93B96" w:rsidRPr="00D93B96" w:rsidRDefault="00D93B96" w:rsidP="004E70F1">
      <w:pPr>
        <w:spacing w:after="0" w:line="360" w:lineRule="auto"/>
        <w:jc w:val="both"/>
        <w:rPr>
          <w:rFonts w:ascii="Times New Roman" w:hAnsi="Times New Roman" w:cs="Times New Roman"/>
          <w:sz w:val="24"/>
        </w:rPr>
      </w:pP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Vyvřelé horniny vznikají utuhnutím a krystalizací magmatu. Magma je žhavá zemská tavenina vznikající v zemském plášti zejména v oblasti astenosféry. Vzniká roztavením </w:t>
      </w:r>
      <w:r w:rsidR="00960961">
        <w:rPr>
          <w:rFonts w:ascii="Times New Roman" w:hAnsi="Times New Roman" w:cs="Times New Roman"/>
          <w:sz w:val="24"/>
        </w:rPr>
        <w:t>hornin</w:t>
      </w:r>
      <w:r w:rsidRPr="00D93B96">
        <w:rPr>
          <w:rFonts w:ascii="Times New Roman" w:hAnsi="Times New Roman" w:cs="Times New Roman"/>
          <w:sz w:val="24"/>
        </w:rPr>
        <w:t xml:space="preserve"> zemské kůry a stoupá vzhůru. Ve velkých hloubkách má magma nižší teplotu než při povrchu, kde teplota dosahuje osmi set až </w:t>
      </w:r>
      <w:r w:rsidR="001C25F2">
        <w:rPr>
          <w:rFonts w:ascii="Times New Roman" w:hAnsi="Times New Roman" w:cs="Times New Roman"/>
          <w:sz w:val="24"/>
        </w:rPr>
        <w:t xml:space="preserve">dvanácti </w:t>
      </w:r>
      <w:r w:rsidRPr="00D93B96">
        <w:rPr>
          <w:rFonts w:ascii="Times New Roman" w:hAnsi="Times New Roman" w:cs="Times New Roman"/>
          <w:sz w:val="24"/>
        </w:rPr>
        <w:t xml:space="preserve">set stupňů. Teplota magmatu stoupá z důvodu přítomnosti kyslíku a následné oxidace magmatu. </w:t>
      </w:r>
    </w:p>
    <w:p w:rsidR="004E70F1" w:rsidRDefault="00D93B96" w:rsidP="004E70F1">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rPr>
        <w:lastRenderedPageBreak/>
        <w:tab/>
      </w:r>
      <w:r w:rsidRPr="00D93B96">
        <w:rPr>
          <w:rFonts w:ascii="Times New Roman" w:hAnsi="Times New Roman" w:cs="Times New Roman"/>
          <w:bCs/>
          <w:iCs/>
          <w:sz w:val="24"/>
          <w:szCs w:val="24"/>
        </w:rPr>
        <w:t>Magma vzniká a uniká na povrch zejména v oblastech rozhraní litosférických desek nebo v místech jejich poruch. Například v oblastech divergentních rozhraní litosférických desek</w:t>
      </w:r>
      <w:r w:rsidRPr="00D93B96">
        <w:rPr>
          <w:rFonts w:ascii="Times New Roman" w:hAnsi="Times New Roman" w:cs="Times New Roman"/>
          <w:sz w:val="24"/>
          <w:szCs w:val="24"/>
        </w:rPr>
        <w:t xml:space="preserve"> – v místech rozpínání oceánské kůry, v lokalitách </w:t>
      </w:r>
      <w:r w:rsidRPr="00D93B96">
        <w:rPr>
          <w:rFonts w:ascii="Times New Roman" w:hAnsi="Times New Roman" w:cs="Times New Roman"/>
          <w:bCs/>
          <w:iCs/>
          <w:sz w:val="24"/>
          <w:szCs w:val="24"/>
        </w:rPr>
        <w:t>konvergentních rozhraní desek </w:t>
      </w:r>
      <w:r w:rsidRPr="00D93B96">
        <w:rPr>
          <w:rFonts w:ascii="Times New Roman" w:hAnsi="Times New Roman" w:cs="Times New Roman"/>
          <w:sz w:val="24"/>
          <w:szCs w:val="24"/>
        </w:rPr>
        <w:t xml:space="preserve">- místa subdukce - podsouvání </w:t>
      </w:r>
      <w:r w:rsidR="00960961">
        <w:rPr>
          <w:rFonts w:ascii="Times New Roman" w:hAnsi="Times New Roman" w:cs="Times New Roman"/>
          <w:sz w:val="24"/>
          <w:szCs w:val="24"/>
        </w:rPr>
        <w:t>litosférických desek,</w:t>
      </w:r>
      <w:r w:rsidRPr="00D93B96">
        <w:rPr>
          <w:rFonts w:ascii="Times New Roman" w:hAnsi="Times New Roman" w:cs="Times New Roman"/>
          <w:sz w:val="24"/>
          <w:szCs w:val="24"/>
        </w:rPr>
        <w:t xml:space="preserve"> a uvnitř</w:t>
      </w:r>
      <w:r w:rsidRPr="00D93B96">
        <w:rPr>
          <w:rFonts w:ascii="Times New Roman" w:hAnsi="Times New Roman" w:cs="Times New Roman"/>
          <w:bCs/>
          <w:iCs/>
          <w:sz w:val="24"/>
          <w:szCs w:val="24"/>
        </w:rPr>
        <w:t xml:space="preserve"> litosférických desek</w:t>
      </w:r>
      <w:r w:rsidRPr="00D93B96">
        <w:rPr>
          <w:rFonts w:ascii="Times New Roman" w:hAnsi="Times New Roman" w:cs="Times New Roman"/>
          <w:sz w:val="24"/>
          <w:szCs w:val="24"/>
        </w:rPr>
        <w:t> – například v místech kontinentální</w:t>
      </w:r>
      <w:r w:rsidR="001C25F2">
        <w:rPr>
          <w:rFonts w:ascii="Times New Roman" w:hAnsi="Times New Roman" w:cs="Times New Roman"/>
          <w:sz w:val="24"/>
          <w:szCs w:val="24"/>
        </w:rPr>
        <w:t>ch</w:t>
      </w:r>
      <w:r w:rsidRPr="00D93B96">
        <w:rPr>
          <w:rFonts w:ascii="Times New Roman" w:hAnsi="Times New Roman" w:cs="Times New Roman"/>
          <w:sz w:val="24"/>
          <w:szCs w:val="24"/>
        </w:rPr>
        <w:t xml:space="preserve"> riftů</w:t>
      </w:r>
      <w:r w:rsidR="0086095D">
        <w:rPr>
          <w:rFonts w:ascii="Times New Roman" w:hAnsi="Times New Roman" w:cs="Times New Roman"/>
          <w:sz w:val="24"/>
          <w:szCs w:val="24"/>
        </w:rPr>
        <w:t xml:space="preserve"> (Montgomery, 1997)</w:t>
      </w:r>
      <w:r w:rsidR="0086095D" w:rsidRPr="00D93B96">
        <w:rPr>
          <w:rFonts w:ascii="Times New Roman" w:hAnsi="Times New Roman" w:cs="Times New Roman"/>
          <w:sz w:val="24"/>
          <w:szCs w:val="24"/>
        </w:rPr>
        <w:t>.</w:t>
      </w: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Když magma tuhne – chladne, minerály v něm krystalizují. Nekrystalizují však najednou, ale postupně. Pokud magma tuhne pod povrchem a v hloubkách krystalizuje pomalu</w:t>
      </w:r>
      <w:r w:rsidR="00960961">
        <w:rPr>
          <w:rFonts w:ascii="Times New Roman" w:hAnsi="Times New Roman" w:cs="Times New Roman"/>
          <w:sz w:val="24"/>
        </w:rPr>
        <w:t>,</w:t>
      </w:r>
      <w:r w:rsidRPr="00D93B96">
        <w:rPr>
          <w:rFonts w:ascii="Times New Roman" w:hAnsi="Times New Roman" w:cs="Times New Roman"/>
          <w:sz w:val="24"/>
        </w:rPr>
        <w:t xml:space="preserve"> velikosti krystalů bývají velké. Naopak při tuhnutí na povrchu dochází k překotné krystalizaci a nedochází tak k růstu dokonalejších krystalů, a proto bývají povrchové horniny zpravidla jemnozrnné. </w:t>
      </w:r>
    </w:p>
    <w:p w:rsidR="00D93B96" w:rsidRPr="00D93B96"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Sukcesní posloupnost krystalizace probíhá od olivínů, magnetitu a apatitu, př</w:t>
      </w:r>
      <w:r w:rsidR="001C25F2">
        <w:rPr>
          <w:rFonts w:ascii="Times New Roman" w:hAnsi="Times New Roman" w:cs="Times New Roman"/>
          <w:sz w:val="24"/>
        </w:rPr>
        <w:t>es pyroxeny, augit, amfibol a p</w:t>
      </w:r>
      <w:r w:rsidRPr="00D93B96">
        <w:rPr>
          <w:rFonts w:ascii="Times New Roman" w:hAnsi="Times New Roman" w:cs="Times New Roman"/>
          <w:sz w:val="24"/>
        </w:rPr>
        <w:t>lagioklasy, k biotitu a ortoklasu až k muskovitu a poslednímu křemeni. Protože křemen krystalizuje jako poslední, není ho ve vyvřelých horninách mnoho, mohl jen vyplnit zbylé mezery a jeho krystaly nemohly dostatečně narůst</w:t>
      </w:r>
      <w:r w:rsidR="00217EFA">
        <w:rPr>
          <w:rFonts w:ascii="Times New Roman" w:hAnsi="Times New Roman" w:cs="Times New Roman"/>
          <w:sz w:val="24"/>
        </w:rPr>
        <w:t xml:space="preserve"> (Janoška, 1999)</w:t>
      </w:r>
      <w:r w:rsidRPr="00D93B96">
        <w:rPr>
          <w:rFonts w:ascii="Times New Roman" w:hAnsi="Times New Roman" w:cs="Times New Roman"/>
          <w:sz w:val="24"/>
        </w:rPr>
        <w:t>.</w:t>
      </w:r>
    </w:p>
    <w:p w:rsidR="00D93B96" w:rsidRDefault="00D93B96" w:rsidP="004E70F1">
      <w:pPr>
        <w:tabs>
          <w:tab w:val="left" w:pos="142"/>
        </w:tabs>
        <w:spacing w:after="0" w:line="324" w:lineRule="auto"/>
        <w:jc w:val="both"/>
        <w:rPr>
          <w:rFonts w:ascii="Times New Roman" w:hAnsi="Times New Roman" w:cs="Times New Roman"/>
        </w:rPr>
      </w:pPr>
    </w:p>
    <w:p w:rsidR="00D93B96" w:rsidRPr="00D93B96" w:rsidRDefault="00D93B96" w:rsidP="00D93B96">
      <w:pPr>
        <w:pStyle w:val="Nadpis3"/>
        <w:rPr>
          <w:sz w:val="28"/>
        </w:rPr>
      </w:pPr>
      <w:bookmarkStart w:id="33" w:name="_Toc519718193"/>
      <w:r w:rsidRPr="00D93B96">
        <w:rPr>
          <w:sz w:val="28"/>
        </w:rPr>
        <w:t>Vlastnosti vyvřelých hornin</w:t>
      </w:r>
      <w:bookmarkEnd w:id="33"/>
    </w:p>
    <w:p w:rsidR="00D93B96" w:rsidRPr="00D93B96" w:rsidRDefault="00D93B96" w:rsidP="00D93B96">
      <w:pPr>
        <w:tabs>
          <w:tab w:val="left" w:pos="142"/>
        </w:tabs>
        <w:spacing w:after="0" w:line="324" w:lineRule="auto"/>
        <w:jc w:val="both"/>
        <w:rPr>
          <w:rFonts w:ascii="Times New Roman" w:hAnsi="Times New Roman" w:cs="Times New Roman"/>
          <w:sz w:val="24"/>
        </w:rPr>
      </w:pP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Podle obsahu množství SiO</w:t>
      </w:r>
      <w:r w:rsidRPr="00D93B96">
        <w:rPr>
          <w:rFonts w:ascii="Times New Roman" w:hAnsi="Times New Roman" w:cs="Times New Roman"/>
          <w:sz w:val="24"/>
          <w:vertAlign w:val="subscript"/>
        </w:rPr>
        <w:t>2</w:t>
      </w:r>
      <w:r w:rsidRPr="00D93B96">
        <w:rPr>
          <w:rFonts w:ascii="Times New Roman" w:hAnsi="Times New Roman" w:cs="Times New Roman"/>
          <w:sz w:val="24"/>
        </w:rPr>
        <w:t xml:space="preserve"> můžeme rozlišit vyvřelé horniny na kyselé – acidní, neutrální - intermediální a zásadité – bazické. Kyselé horniny tvoří z více než dvou třetin složky obsahující SiO</w:t>
      </w:r>
      <w:r w:rsidRPr="00D93B96">
        <w:rPr>
          <w:rFonts w:ascii="Times New Roman" w:hAnsi="Times New Roman" w:cs="Times New Roman"/>
          <w:sz w:val="24"/>
          <w:vertAlign w:val="subscript"/>
        </w:rPr>
        <w:t>2</w:t>
      </w:r>
      <w:r w:rsidRPr="00D93B96">
        <w:rPr>
          <w:rFonts w:ascii="Times New Roman" w:hAnsi="Times New Roman" w:cs="Times New Roman"/>
          <w:sz w:val="24"/>
        </w:rPr>
        <w:t>.  Neznamená to ale, že dvě třetiny horniny je křemen. Příkladem kyselé horniny je žula. Neutrální horniny tvoří z více než poloviny křemičitany, neobsahují ale křemen. Příkladem neutrální horniny je andezit. Bazické horniny obsahují křemičitou složku z méně než padesáti procent. Bazické horniny jsou gabro a čedič. Zvláštním případem bazických hornin jsou horniny ultrabazické, které obsahují méně než z jedné třetiny křemičitany. Příkladem ultrabazické horniny je olivínovec</w:t>
      </w:r>
      <w:r w:rsidR="0086095D">
        <w:rPr>
          <w:rFonts w:ascii="Times New Roman" w:hAnsi="Times New Roman" w:cs="Times New Roman"/>
          <w:sz w:val="24"/>
        </w:rPr>
        <w:t xml:space="preserve"> (Habětín, 1973;</w:t>
      </w:r>
      <w:r w:rsidR="000758C7" w:rsidRPr="000758C7">
        <w:rPr>
          <w:rFonts w:ascii="Times New Roman" w:hAnsi="Times New Roman" w:cs="Times New Roman"/>
          <w:sz w:val="24"/>
        </w:rPr>
        <w:t xml:space="preserve"> </w:t>
      </w:r>
      <w:r w:rsidR="000758C7">
        <w:rPr>
          <w:rFonts w:ascii="Times New Roman" w:hAnsi="Times New Roman" w:cs="Times New Roman"/>
          <w:sz w:val="24"/>
        </w:rPr>
        <w:t xml:space="preserve">Dudek, 1984; </w:t>
      </w:r>
      <w:r w:rsidR="0086095D">
        <w:rPr>
          <w:rFonts w:ascii="Times New Roman" w:hAnsi="Times New Roman" w:cs="Times New Roman"/>
          <w:sz w:val="24"/>
        </w:rPr>
        <w:t>Zeman, 1994)</w:t>
      </w:r>
      <w:r w:rsidRPr="00D93B96">
        <w:rPr>
          <w:rFonts w:ascii="Times New Roman" w:hAnsi="Times New Roman" w:cs="Times New Roman"/>
          <w:sz w:val="24"/>
        </w:rPr>
        <w:t xml:space="preserve">. </w:t>
      </w: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Druhý způsob chemického dělení hornin je na základě obsahu alkalických prvků, toto rozlišení však není v takové míře užíváno. </w:t>
      </w: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Struktura vyvřelých hornin může být krystalická nebo hyalinní. Krystalické struktury můžeme rozdělit ještě na zcela krystalické a částečně krystalické. </w:t>
      </w: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Zcela krystalické struktury jsou tvořeny téměř výlučně dokonalými krystaly, jejichž velikost nebývá vždy stejná. Rozlišujeme tedy stejnoměrně zrnité horniny a nestejnoměrně zrnité. Krystalická struktura je typická pro hlubinné vyvřeliny, které utuhly pomalu </w:t>
      </w:r>
      <w:r w:rsidR="00B25ECE">
        <w:rPr>
          <w:rFonts w:ascii="Times New Roman" w:hAnsi="Times New Roman" w:cs="Times New Roman"/>
          <w:sz w:val="24"/>
        </w:rPr>
        <w:br/>
      </w:r>
      <w:r w:rsidRPr="00D93B96">
        <w:rPr>
          <w:rFonts w:ascii="Times New Roman" w:hAnsi="Times New Roman" w:cs="Times New Roman"/>
          <w:sz w:val="24"/>
        </w:rPr>
        <w:t>a nerušeně</w:t>
      </w:r>
      <w:r w:rsidR="0086095D">
        <w:rPr>
          <w:rFonts w:ascii="Times New Roman" w:hAnsi="Times New Roman" w:cs="Times New Roman"/>
          <w:sz w:val="24"/>
        </w:rPr>
        <w:t xml:space="preserve"> (Zeman, 1994)</w:t>
      </w:r>
      <w:r w:rsidR="0086095D" w:rsidRPr="00D93B96">
        <w:rPr>
          <w:rFonts w:ascii="Times New Roman" w:hAnsi="Times New Roman" w:cs="Times New Roman"/>
          <w:sz w:val="24"/>
        </w:rPr>
        <w:t>.</w:t>
      </w:r>
      <w:r w:rsidRPr="00D93B96">
        <w:rPr>
          <w:rFonts w:ascii="Times New Roman" w:hAnsi="Times New Roman" w:cs="Times New Roman"/>
          <w:sz w:val="24"/>
        </w:rPr>
        <w:t xml:space="preserve"> </w:t>
      </w: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Na základě velikosti krystalů rozlišujeme stejnoměrně zrnité struktury na tyto </w:t>
      </w:r>
      <w:r w:rsidR="00960961">
        <w:rPr>
          <w:rFonts w:ascii="Times New Roman" w:hAnsi="Times New Roman" w:cs="Times New Roman"/>
          <w:sz w:val="24"/>
        </w:rPr>
        <w:t>podstruktury. Na j</w:t>
      </w:r>
      <w:r w:rsidRPr="00D93B96">
        <w:rPr>
          <w:rFonts w:ascii="Times New Roman" w:hAnsi="Times New Roman" w:cs="Times New Roman"/>
          <w:sz w:val="24"/>
        </w:rPr>
        <w:t xml:space="preserve">emnozrnné struktury s velikostmi krystalů v řádu desetin milimetrů. </w:t>
      </w:r>
      <w:r w:rsidRPr="00D93B96">
        <w:rPr>
          <w:rFonts w:ascii="Times New Roman" w:hAnsi="Times New Roman" w:cs="Times New Roman"/>
          <w:sz w:val="24"/>
        </w:rPr>
        <w:lastRenderedPageBreak/>
        <w:t xml:space="preserve">Tuto strukturu mají sopečné vyvřeliny, které utuhly velmi rychle. Středně zrnitou strukturu má například žula, která má krystaly velikosti několika milimetrů. Hrubozrnná textura, kterou může mít například gabro a další hlubinné vyvřeliny, má krystaly velikosti až několika centimetrů. Speciální velkozrnná struktura, kterou </w:t>
      </w:r>
      <w:r w:rsidR="001C25F2">
        <w:rPr>
          <w:rFonts w:ascii="Times New Roman" w:hAnsi="Times New Roman" w:cs="Times New Roman"/>
          <w:sz w:val="24"/>
        </w:rPr>
        <w:t xml:space="preserve">netvoří </w:t>
      </w:r>
      <w:r w:rsidRPr="00D93B96">
        <w:rPr>
          <w:rFonts w:ascii="Times New Roman" w:hAnsi="Times New Roman" w:cs="Times New Roman"/>
          <w:sz w:val="24"/>
        </w:rPr>
        <w:t>zrna ale kusy nerostů, se nachází u pegmatitů, které se těží pro získání slíd nebo živců.</w:t>
      </w:r>
    </w:p>
    <w:p w:rsidR="004E70F1" w:rsidRDefault="006473D1" w:rsidP="004E70F1">
      <w:pPr>
        <w:tabs>
          <w:tab w:val="left" w:pos="567"/>
        </w:tabs>
        <w:spacing w:after="0" w:line="324" w:lineRule="auto"/>
        <w:jc w:val="both"/>
        <w:rPr>
          <w:rFonts w:ascii="Times New Roman" w:hAnsi="Times New Roman" w:cs="Times New Roman"/>
          <w:sz w:val="24"/>
        </w:rPr>
      </w:pPr>
      <w:r w:rsidRPr="006473D1">
        <w:rPr>
          <w:noProof/>
        </w:rPr>
        <w:pict>
          <v:shape id="_x0000_s1065" type="#_x0000_t202" style="position:absolute;left:0;text-align:left;margin-left:218.25pt;margin-top:176.8pt;width:229.4pt;height:31.95pt;z-index:251779072" wrapcoords="-71 0 -71 20736 21600 20736 21600 0 -71 0" stroked="f">
            <v:textbox style="mso-next-textbox:#_x0000_s1065;mso-fit-shape-to-text:t" inset="0,0,0,0">
              <w:txbxContent>
                <w:p w:rsidR="00D521F5" w:rsidRPr="009463A1" w:rsidRDefault="00D521F5" w:rsidP="00A6717C">
                  <w:pPr>
                    <w:pStyle w:val="Titulek"/>
                    <w:rPr>
                      <w:rFonts w:ascii="Times New Roman" w:hAnsi="Times New Roman" w:cs="Times New Roman"/>
                      <w:noProof/>
                      <w:sz w:val="24"/>
                    </w:rPr>
                  </w:pPr>
                  <w:r>
                    <w:t>Obrázek 34 – Nestejnoměrně zrnité struktury s všesměrnou texturou  gabra</w:t>
                  </w:r>
                </w:p>
              </w:txbxContent>
            </v:textbox>
            <w10:wrap type="tight"/>
          </v:shape>
        </w:pict>
      </w:r>
      <w:r w:rsidR="00A6717C">
        <w:rPr>
          <w:rFonts w:ascii="Times New Roman" w:hAnsi="Times New Roman" w:cs="Times New Roman"/>
          <w:noProof/>
          <w:sz w:val="24"/>
        </w:rPr>
        <w:drawing>
          <wp:anchor distT="0" distB="0" distL="114300" distR="114300" simplePos="0" relativeHeight="251777024" behindDoc="1" locked="0" layoutInCell="1" allowOverlap="1">
            <wp:simplePos x="0" y="0"/>
            <wp:positionH relativeFrom="column">
              <wp:posOffset>2771775</wp:posOffset>
            </wp:positionH>
            <wp:positionV relativeFrom="paragraph">
              <wp:posOffset>1270</wp:posOffset>
            </wp:positionV>
            <wp:extent cx="2913380" cy="2186940"/>
            <wp:effectExtent l="19050" t="0" r="1270" b="0"/>
            <wp:wrapTight wrapText="bothSides">
              <wp:wrapPolygon edited="0">
                <wp:start x="-141" y="0"/>
                <wp:lineTo x="-141" y="21449"/>
                <wp:lineTo x="21609" y="21449"/>
                <wp:lineTo x="21609" y="0"/>
                <wp:lineTo x="-141" y="0"/>
              </wp:wrapPolygon>
            </wp:wrapTight>
            <wp:docPr id="51" name="obrázek 44" descr="C:\Users\Dominik\Desktop\146_2606\IMG_3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Dominik\Desktop\146_2606\IMG_3821.JPG"/>
                    <pic:cNvPicPr>
                      <a:picLocks noChangeAspect="1" noChangeArrowheads="1"/>
                    </pic:cNvPicPr>
                  </pic:nvPicPr>
                  <pic:blipFill>
                    <a:blip r:embed="rId52" cstate="print"/>
                    <a:srcRect/>
                    <a:stretch>
                      <a:fillRect/>
                    </a:stretch>
                  </pic:blipFill>
                  <pic:spPr bwMode="auto">
                    <a:xfrm>
                      <a:off x="0" y="0"/>
                      <a:ext cx="2913380" cy="2186940"/>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rPr>
        <w:tab/>
        <w:t>Nestejnoměrně zrnité struktury</w:t>
      </w:r>
      <w:r w:rsidR="00960961">
        <w:rPr>
          <w:rFonts w:ascii="Times New Roman" w:hAnsi="Times New Roman" w:cs="Times New Roman"/>
          <w:sz w:val="24"/>
        </w:rPr>
        <w:t xml:space="preserve"> (Obrázek 34)</w:t>
      </w:r>
      <w:r w:rsidR="00D93B96" w:rsidRPr="00D93B96">
        <w:rPr>
          <w:rFonts w:ascii="Times New Roman" w:hAnsi="Times New Roman" w:cs="Times New Roman"/>
          <w:sz w:val="24"/>
        </w:rPr>
        <w:t xml:space="preserve"> obsahují větší krystaly. Tyto větší krystaly se označují jako vyrostlice. Příkladem vyrostlic mohou být živce v žulách nebo amfiboly v gabrech. Sloh obsahující vyrostlice nazýváme porfyrický</w:t>
      </w:r>
      <w:r w:rsidR="00217EFA">
        <w:rPr>
          <w:rFonts w:ascii="Times New Roman" w:hAnsi="Times New Roman" w:cs="Times New Roman"/>
          <w:sz w:val="24"/>
        </w:rPr>
        <w:t xml:space="preserve"> (Habětín, 1973)</w:t>
      </w:r>
      <w:r w:rsidR="00D93B96" w:rsidRPr="00D93B96">
        <w:rPr>
          <w:rFonts w:ascii="Times New Roman" w:hAnsi="Times New Roman" w:cs="Times New Roman"/>
          <w:sz w:val="24"/>
        </w:rPr>
        <w:t>.</w:t>
      </w:r>
      <w:r w:rsidR="00A6717C" w:rsidRPr="00A6717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Částečně krystalická struktura hor</w:t>
      </w:r>
      <w:r w:rsidR="00A6717C">
        <w:rPr>
          <w:rFonts w:ascii="Times New Roman" w:hAnsi="Times New Roman" w:cs="Times New Roman"/>
          <w:sz w:val="24"/>
        </w:rPr>
        <w:t>nin je přechodovou fází mezi kry</w:t>
      </w:r>
      <w:r w:rsidRPr="00D93B96">
        <w:rPr>
          <w:rFonts w:ascii="Times New Roman" w:hAnsi="Times New Roman" w:cs="Times New Roman"/>
          <w:sz w:val="24"/>
        </w:rPr>
        <w:t xml:space="preserve">stalovou </w:t>
      </w:r>
      <w:r w:rsidR="00B25ECE">
        <w:rPr>
          <w:rFonts w:ascii="Times New Roman" w:hAnsi="Times New Roman" w:cs="Times New Roman"/>
          <w:sz w:val="24"/>
        </w:rPr>
        <w:br/>
      </w:r>
      <w:r w:rsidRPr="00D93B96">
        <w:rPr>
          <w:rFonts w:ascii="Times New Roman" w:hAnsi="Times New Roman" w:cs="Times New Roman"/>
          <w:sz w:val="24"/>
        </w:rPr>
        <w:t>a sklovitou strukturou hornin. Tato struktura je typická u výlevných vyvřelin</w:t>
      </w:r>
      <w:r w:rsidR="00A6717C">
        <w:rPr>
          <w:rFonts w:ascii="Times New Roman" w:hAnsi="Times New Roman" w:cs="Times New Roman"/>
          <w:sz w:val="24"/>
        </w:rPr>
        <w:t>,</w:t>
      </w:r>
      <w:r w:rsidRPr="00D93B96">
        <w:rPr>
          <w:rFonts w:ascii="Times New Roman" w:hAnsi="Times New Roman" w:cs="Times New Roman"/>
          <w:sz w:val="24"/>
        </w:rPr>
        <w:t xml:space="preserve"> jako jsou čediče, znělce a melafyry.</w:t>
      </w:r>
    </w:p>
    <w:p w:rsidR="004E70F1" w:rsidRDefault="006473D1" w:rsidP="004E70F1">
      <w:pPr>
        <w:tabs>
          <w:tab w:val="left" w:pos="567"/>
        </w:tabs>
        <w:spacing w:after="0" w:line="324" w:lineRule="auto"/>
        <w:jc w:val="both"/>
        <w:rPr>
          <w:rFonts w:ascii="Times New Roman" w:hAnsi="Times New Roman" w:cs="Times New Roman"/>
          <w:sz w:val="24"/>
        </w:rPr>
      </w:pPr>
      <w:r w:rsidRPr="006473D1">
        <w:rPr>
          <w:noProof/>
        </w:rPr>
        <w:pict>
          <v:shape id="_x0000_s1066" type="#_x0000_t202" style="position:absolute;left:0;text-align:left;margin-left:210.45pt;margin-top:158.1pt;width:233pt;height:26.65pt;z-index:251782144" wrapcoords="-80 0 -80 20736 21600 20736 21600 0 -80 0" stroked="f">
            <v:textbox style="mso-next-textbox:#_x0000_s1066" inset="0,0,0,0">
              <w:txbxContent>
                <w:p w:rsidR="00D521F5" w:rsidRPr="005113C5" w:rsidRDefault="00D521F5" w:rsidP="00A915C4">
                  <w:pPr>
                    <w:pStyle w:val="Titulek"/>
                    <w:rPr>
                      <w:rFonts w:ascii="Times New Roman" w:hAnsi="Times New Roman" w:cs="Times New Roman"/>
                      <w:noProof/>
                      <w:sz w:val="24"/>
                    </w:rPr>
                  </w:pPr>
                  <w:r>
                    <w:t>Obrázek 35 – Hyalinní struktura obsidiánu</w:t>
                  </w:r>
                </w:p>
              </w:txbxContent>
            </v:textbox>
            <w10:wrap type="tight"/>
          </v:shape>
        </w:pict>
      </w:r>
      <w:r w:rsidR="00A915C4">
        <w:rPr>
          <w:rFonts w:ascii="Times New Roman" w:hAnsi="Times New Roman" w:cs="Times New Roman"/>
          <w:noProof/>
          <w:sz w:val="24"/>
        </w:rPr>
        <w:drawing>
          <wp:anchor distT="0" distB="0" distL="114300" distR="114300" simplePos="0" relativeHeight="251780096" behindDoc="1" locked="0" layoutInCell="1" allowOverlap="1">
            <wp:simplePos x="0" y="0"/>
            <wp:positionH relativeFrom="column">
              <wp:posOffset>2686685</wp:posOffset>
            </wp:positionH>
            <wp:positionV relativeFrom="paragraph">
              <wp:posOffset>222250</wp:posOffset>
            </wp:positionV>
            <wp:extent cx="2940685" cy="2039620"/>
            <wp:effectExtent l="19050" t="0" r="0" b="0"/>
            <wp:wrapTight wrapText="bothSides">
              <wp:wrapPolygon edited="0">
                <wp:start x="-140" y="0"/>
                <wp:lineTo x="-140" y="21385"/>
                <wp:lineTo x="21549" y="21385"/>
                <wp:lineTo x="21549" y="0"/>
                <wp:lineTo x="-140" y="0"/>
              </wp:wrapPolygon>
            </wp:wrapTight>
            <wp:docPr id="52" name="obrázek 45" descr="C:\Users\Dominik\Desktop\146_2606\IMG_38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Dominik\Desktop\146_2606\IMG_3819.JPG"/>
                    <pic:cNvPicPr>
                      <a:picLocks noChangeAspect="1" noChangeArrowheads="1"/>
                    </pic:cNvPicPr>
                  </pic:nvPicPr>
                  <pic:blipFill>
                    <a:blip r:embed="rId53" cstate="print"/>
                    <a:srcRect/>
                    <a:stretch>
                      <a:fillRect/>
                    </a:stretch>
                  </pic:blipFill>
                  <pic:spPr bwMode="auto">
                    <a:xfrm>
                      <a:off x="0" y="0"/>
                      <a:ext cx="2940685" cy="2039620"/>
                    </a:xfrm>
                    <a:prstGeom prst="rect">
                      <a:avLst/>
                    </a:prstGeom>
                    <a:noFill/>
                    <a:ln w="9525">
                      <a:noFill/>
                      <a:miter lim="800000"/>
                      <a:headEnd/>
                      <a:tailEnd/>
                    </a:ln>
                  </pic:spPr>
                </pic:pic>
              </a:graphicData>
            </a:graphic>
          </wp:anchor>
        </w:drawing>
      </w:r>
      <w:r w:rsidR="00960961">
        <w:rPr>
          <w:rFonts w:ascii="Times New Roman" w:hAnsi="Times New Roman" w:cs="Times New Roman"/>
          <w:sz w:val="24"/>
        </w:rPr>
        <w:tab/>
        <w:t>Sklovitá</w:t>
      </w:r>
      <w:r w:rsidR="00D93B96" w:rsidRPr="00D93B96">
        <w:rPr>
          <w:rFonts w:ascii="Times New Roman" w:hAnsi="Times New Roman" w:cs="Times New Roman"/>
          <w:sz w:val="24"/>
        </w:rPr>
        <w:t xml:space="preserve"> neboli hyalinní struktura</w:t>
      </w:r>
      <w:r w:rsidR="00960961">
        <w:rPr>
          <w:rFonts w:ascii="Times New Roman" w:hAnsi="Times New Roman" w:cs="Times New Roman"/>
          <w:sz w:val="24"/>
        </w:rPr>
        <w:t xml:space="preserve"> (Obrázek 35)</w:t>
      </w:r>
      <w:r w:rsidR="00D93B96" w:rsidRPr="00D93B96">
        <w:rPr>
          <w:rFonts w:ascii="Times New Roman" w:hAnsi="Times New Roman" w:cs="Times New Roman"/>
          <w:sz w:val="24"/>
        </w:rPr>
        <w:t xml:space="preserve"> je tvořena amorfní hmotou. Magma velmi r</w:t>
      </w:r>
      <w:r w:rsidR="00960961">
        <w:rPr>
          <w:rFonts w:ascii="Times New Roman" w:hAnsi="Times New Roman" w:cs="Times New Roman"/>
          <w:sz w:val="24"/>
        </w:rPr>
        <w:t>ychle utuhlo, došlo k rychlému z</w:t>
      </w:r>
      <w:r w:rsidR="00D93B96" w:rsidRPr="00D93B96">
        <w:rPr>
          <w:rFonts w:ascii="Times New Roman" w:hAnsi="Times New Roman" w:cs="Times New Roman"/>
          <w:sz w:val="24"/>
        </w:rPr>
        <w:t>chlazení</w:t>
      </w:r>
      <w:r w:rsidR="001C25F2">
        <w:rPr>
          <w:rFonts w:ascii="Times New Roman" w:hAnsi="Times New Roman" w:cs="Times New Roman"/>
          <w:sz w:val="24"/>
        </w:rPr>
        <w:t xml:space="preserve">, </w:t>
      </w:r>
      <w:r w:rsidR="00960961">
        <w:rPr>
          <w:rFonts w:ascii="Times New Roman" w:hAnsi="Times New Roman" w:cs="Times New Roman"/>
          <w:sz w:val="24"/>
        </w:rPr>
        <w:t>ale neproběhla krystalizace</w:t>
      </w:r>
      <w:r w:rsidR="00D93B96" w:rsidRPr="00D93B96">
        <w:rPr>
          <w:rFonts w:ascii="Times New Roman" w:hAnsi="Times New Roman" w:cs="Times New Roman"/>
          <w:sz w:val="24"/>
        </w:rPr>
        <w:t xml:space="preserve">. </w:t>
      </w:r>
      <w:r w:rsidR="00960961">
        <w:rPr>
          <w:rFonts w:ascii="Times New Roman" w:hAnsi="Times New Roman" w:cs="Times New Roman"/>
          <w:sz w:val="24"/>
        </w:rPr>
        <w:t>Vytvořila se amorfní hmota</w:t>
      </w:r>
      <w:r w:rsidR="00D93B96" w:rsidRPr="00D93B96">
        <w:rPr>
          <w:rFonts w:ascii="Times New Roman" w:hAnsi="Times New Roman" w:cs="Times New Roman"/>
          <w:sz w:val="24"/>
        </w:rPr>
        <w:t xml:space="preserve"> v podobě sopečného skla.  Nejčastěji vznikají takovéto horniny při vylití lávy do moře. Příkladem je obsidián, sopečné sklo</w:t>
      </w:r>
      <w:r w:rsidR="00960961">
        <w:rPr>
          <w:rFonts w:ascii="Times New Roman" w:hAnsi="Times New Roman" w:cs="Times New Roman"/>
          <w:sz w:val="24"/>
        </w:rPr>
        <w:t>, vzniklé</w:t>
      </w:r>
      <w:r w:rsidR="00D93B96" w:rsidRPr="00D93B96">
        <w:rPr>
          <w:rFonts w:ascii="Times New Roman" w:hAnsi="Times New Roman" w:cs="Times New Roman"/>
          <w:sz w:val="24"/>
        </w:rPr>
        <w:t xml:space="preserve"> z ryolit</w:t>
      </w:r>
      <w:r w:rsidR="00960961">
        <w:rPr>
          <w:rFonts w:ascii="Times New Roman" w:hAnsi="Times New Roman" w:cs="Times New Roman"/>
          <w:sz w:val="24"/>
        </w:rPr>
        <w:t>u</w:t>
      </w:r>
      <w:r w:rsidR="00D93B96" w:rsidRPr="00D93B96">
        <w:rPr>
          <w:rFonts w:ascii="Times New Roman" w:hAnsi="Times New Roman" w:cs="Times New Roman"/>
          <w:sz w:val="24"/>
        </w:rPr>
        <w:t xml:space="preserve"> například v oblasti Liparských ostrovů</w:t>
      </w:r>
      <w:r w:rsidR="000758C7">
        <w:rPr>
          <w:rFonts w:ascii="Times New Roman" w:hAnsi="Times New Roman" w:cs="Times New Roman"/>
          <w:sz w:val="24"/>
        </w:rPr>
        <w:t xml:space="preserve"> (Dudek, 1984)</w:t>
      </w:r>
      <w:r w:rsidR="00D93B96" w:rsidRPr="00D93B96">
        <w:rPr>
          <w:rFonts w:ascii="Times New Roman" w:hAnsi="Times New Roman" w:cs="Times New Roman"/>
          <w:sz w:val="24"/>
        </w:rPr>
        <w:t xml:space="preserve">.  </w:t>
      </w: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Prostorové uspořádá</w:t>
      </w:r>
      <w:r w:rsidR="00960961">
        <w:rPr>
          <w:rFonts w:ascii="Times New Roman" w:hAnsi="Times New Roman" w:cs="Times New Roman"/>
          <w:sz w:val="24"/>
        </w:rPr>
        <w:t>ní minerálních částic v hornině</w:t>
      </w:r>
      <w:r w:rsidRPr="00D93B96">
        <w:rPr>
          <w:rFonts w:ascii="Times New Roman" w:hAnsi="Times New Roman" w:cs="Times New Roman"/>
          <w:sz w:val="24"/>
        </w:rPr>
        <w:t xml:space="preserve"> neboli textura, se u vyvřelin vyskytuje v několika podobách. Rozlišujeme dvě základní rozdělení těchto textur na dělení na základě uspořádání nerostných součástí </w:t>
      </w:r>
      <w:r w:rsidR="00B25ECE">
        <w:rPr>
          <w:rFonts w:ascii="Times New Roman" w:hAnsi="Times New Roman" w:cs="Times New Roman"/>
          <w:sz w:val="24"/>
        </w:rPr>
        <w:br/>
      </w:r>
      <w:r w:rsidRPr="00D93B96">
        <w:rPr>
          <w:rFonts w:ascii="Times New Roman" w:hAnsi="Times New Roman" w:cs="Times New Roman"/>
          <w:sz w:val="24"/>
        </w:rPr>
        <w:t>a na základě vyplnění prostoru</w:t>
      </w:r>
      <w:r w:rsidR="0086095D">
        <w:rPr>
          <w:rFonts w:ascii="Times New Roman" w:hAnsi="Times New Roman" w:cs="Times New Roman"/>
          <w:sz w:val="24"/>
        </w:rPr>
        <w:t xml:space="preserve"> (Janoška, 1999; Zeman, 1994)</w:t>
      </w:r>
      <w:r w:rsidR="0086095D" w:rsidRPr="00D93B96">
        <w:rPr>
          <w:rFonts w:ascii="Times New Roman" w:hAnsi="Times New Roman" w:cs="Times New Roman"/>
          <w:sz w:val="24"/>
        </w:rPr>
        <w:t>.</w:t>
      </w: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Na základě vnitřního uspořádání rozlišujeme všesměrnou texturu</w:t>
      </w:r>
      <w:r w:rsidR="00960961">
        <w:rPr>
          <w:rFonts w:ascii="Times New Roman" w:hAnsi="Times New Roman" w:cs="Times New Roman"/>
          <w:sz w:val="24"/>
        </w:rPr>
        <w:t xml:space="preserve"> (Obrázek 34)</w:t>
      </w:r>
      <w:r w:rsidRPr="00D93B96">
        <w:rPr>
          <w:rFonts w:ascii="Times New Roman" w:hAnsi="Times New Roman" w:cs="Times New Roman"/>
          <w:sz w:val="24"/>
        </w:rPr>
        <w:t xml:space="preserve"> </w:t>
      </w:r>
      <w:r w:rsidR="00B25ECE">
        <w:rPr>
          <w:rFonts w:ascii="Times New Roman" w:hAnsi="Times New Roman" w:cs="Times New Roman"/>
          <w:sz w:val="24"/>
        </w:rPr>
        <w:br/>
      </w:r>
      <w:r w:rsidRPr="00D93B96">
        <w:rPr>
          <w:rFonts w:ascii="Times New Roman" w:hAnsi="Times New Roman" w:cs="Times New Roman"/>
          <w:sz w:val="24"/>
        </w:rPr>
        <w:t>a texturu rovnoběžnou. U všesměrné textury jsou minerální komponenty uspořádány nepravidelně do všech stran, protože tuhnutí probíhalo bez vnějších vlivů. Takovéto uspořádání nalezneme u většiny hlubin</w:t>
      </w:r>
      <w:r w:rsidR="001C25F2">
        <w:rPr>
          <w:rFonts w:ascii="Times New Roman" w:hAnsi="Times New Roman" w:cs="Times New Roman"/>
          <w:sz w:val="24"/>
        </w:rPr>
        <w:t>n</w:t>
      </w:r>
      <w:r w:rsidRPr="00D93B96">
        <w:rPr>
          <w:rFonts w:ascii="Times New Roman" w:hAnsi="Times New Roman" w:cs="Times New Roman"/>
          <w:sz w:val="24"/>
        </w:rPr>
        <w:t xml:space="preserve">ých vyvřelin – žula, gabro, </w:t>
      </w:r>
      <w:r w:rsidR="00342479">
        <w:rPr>
          <w:rFonts w:ascii="Times New Roman" w:hAnsi="Times New Roman" w:cs="Times New Roman"/>
          <w:sz w:val="24"/>
        </w:rPr>
        <w:t xml:space="preserve">stejně </w:t>
      </w:r>
      <w:r w:rsidRPr="00D93B96">
        <w:rPr>
          <w:rFonts w:ascii="Times New Roman" w:hAnsi="Times New Roman" w:cs="Times New Roman"/>
          <w:sz w:val="24"/>
        </w:rPr>
        <w:t>tak u vyvřelin výlevných, jako jsou čediče a znělce. Rovnoběžná textura vzniklá na základě působení tlaku při tuhnutí magmatu, nebo jeho silným prouděním</w:t>
      </w:r>
      <w:r w:rsidR="001C25F2">
        <w:rPr>
          <w:rFonts w:ascii="Times New Roman" w:hAnsi="Times New Roman" w:cs="Times New Roman"/>
          <w:sz w:val="24"/>
        </w:rPr>
        <w:t>,</w:t>
      </w:r>
      <w:r w:rsidRPr="00D93B96">
        <w:rPr>
          <w:rFonts w:ascii="Times New Roman" w:hAnsi="Times New Roman" w:cs="Times New Roman"/>
          <w:sz w:val="24"/>
        </w:rPr>
        <w:t xml:space="preserve"> je běžná například u ryolitů</w:t>
      </w:r>
      <w:r w:rsidR="00217EFA">
        <w:rPr>
          <w:rFonts w:ascii="Times New Roman" w:hAnsi="Times New Roman" w:cs="Times New Roman"/>
          <w:sz w:val="24"/>
        </w:rPr>
        <w:t xml:space="preserve"> (Janoška, 1999)</w:t>
      </w:r>
      <w:r w:rsidRPr="00D93B96">
        <w:rPr>
          <w:rFonts w:ascii="Times New Roman" w:hAnsi="Times New Roman" w:cs="Times New Roman"/>
          <w:sz w:val="24"/>
        </w:rPr>
        <w:t xml:space="preserve">. </w:t>
      </w:r>
    </w:p>
    <w:p w:rsidR="004E70F1" w:rsidRDefault="0086095D" w:rsidP="004E70F1">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lastRenderedPageBreak/>
        <w:tab/>
      </w:r>
      <w:r w:rsidR="00D93B96" w:rsidRPr="00D93B96">
        <w:rPr>
          <w:rFonts w:ascii="Times New Roman" w:hAnsi="Times New Roman" w:cs="Times New Roman"/>
          <w:sz w:val="24"/>
        </w:rPr>
        <w:t xml:space="preserve">Podle vyplnění prostoru pak rozlišujeme texturu kompaktní, pórovitou a mandlovcovou. Kompaktní textura je </w:t>
      </w:r>
      <w:r w:rsidR="00B25ECE">
        <w:rPr>
          <w:rFonts w:ascii="Times New Roman" w:hAnsi="Times New Roman" w:cs="Times New Roman"/>
          <w:sz w:val="24"/>
        </w:rPr>
        <w:br/>
      </w:r>
      <w:r w:rsidR="00D93B96" w:rsidRPr="00D93B96">
        <w:rPr>
          <w:rFonts w:ascii="Times New Roman" w:hAnsi="Times New Roman" w:cs="Times New Roman"/>
          <w:sz w:val="24"/>
        </w:rPr>
        <w:t xml:space="preserve">u všech hlubinných a žilných vyvřelin. Pórovitá, kde dutiny – póry vznikly </w:t>
      </w:r>
      <w:r w:rsidR="00B25ECE">
        <w:rPr>
          <w:rFonts w:ascii="Times New Roman" w:hAnsi="Times New Roman" w:cs="Times New Roman"/>
          <w:sz w:val="24"/>
        </w:rPr>
        <w:br/>
      </w:r>
      <w:r w:rsidR="00D93B96" w:rsidRPr="00D93B96">
        <w:rPr>
          <w:rFonts w:ascii="Times New Roman" w:hAnsi="Times New Roman" w:cs="Times New Roman"/>
          <w:sz w:val="24"/>
        </w:rPr>
        <w:t>po bublinkách plynů v utuhlém magmatu. Příkladem pórovité textury může být tuf nebo některé znělce. U mandlovcové textury</w:t>
      </w:r>
      <w:r w:rsidR="00342479">
        <w:rPr>
          <w:rFonts w:ascii="Times New Roman" w:hAnsi="Times New Roman" w:cs="Times New Roman"/>
          <w:sz w:val="24"/>
        </w:rPr>
        <w:t xml:space="preserve"> (Obrázek 36)</w:t>
      </w:r>
      <w:r w:rsidR="00D93B96" w:rsidRPr="00D93B96">
        <w:rPr>
          <w:rFonts w:ascii="Times New Roman" w:hAnsi="Times New Roman" w:cs="Times New Roman"/>
          <w:sz w:val="24"/>
        </w:rPr>
        <w:t xml:space="preserve">, která je běžná </w:t>
      </w:r>
      <w:r w:rsidR="00B25ECE">
        <w:rPr>
          <w:rFonts w:ascii="Times New Roman" w:hAnsi="Times New Roman" w:cs="Times New Roman"/>
          <w:sz w:val="24"/>
        </w:rPr>
        <w:br/>
      </w:r>
      <w:r w:rsidR="00D93B96" w:rsidRPr="00D93B96">
        <w:rPr>
          <w:rFonts w:ascii="Times New Roman" w:hAnsi="Times New Roman" w:cs="Times New Roman"/>
          <w:sz w:val="24"/>
        </w:rPr>
        <w:t xml:space="preserve">u melafyrů nebo čedičů, se </w:t>
      </w:r>
      <w:r w:rsidR="006473D1" w:rsidRPr="006473D1">
        <w:rPr>
          <w:noProof/>
        </w:rPr>
        <w:pict>
          <v:shape id="_x0000_s1068" type="#_x0000_t202" style="position:absolute;left:0;text-align:left;margin-left:218.25pt;margin-top:176.6pt;width:224.25pt;height:21pt;z-index:251786240;mso-position-horizontal-relative:text;mso-position-vertical-relative:text" stroked="f">
            <v:textbox style="mso-next-textbox:#_x0000_s1068;mso-fit-shape-to-text:t" inset="0,0,0,0">
              <w:txbxContent>
                <w:p w:rsidR="00D521F5" w:rsidRPr="0074484E" w:rsidRDefault="00D521F5" w:rsidP="00B24198">
                  <w:pPr>
                    <w:pStyle w:val="Titulek"/>
                    <w:rPr>
                      <w:rFonts w:ascii="Times New Roman" w:hAnsi="Times New Roman" w:cs="Times New Roman"/>
                      <w:sz w:val="24"/>
                    </w:rPr>
                  </w:pPr>
                  <w:r>
                    <w:t>Obrázek 36 - Mandlovcová textura melafyru</w:t>
                  </w:r>
                </w:p>
              </w:txbxContent>
            </v:textbox>
            <w10:wrap type="square"/>
          </v:shape>
        </w:pict>
      </w:r>
      <w:r w:rsidR="00A915C4">
        <w:rPr>
          <w:rFonts w:ascii="Times New Roman" w:hAnsi="Times New Roman" w:cs="Times New Roman"/>
          <w:noProof/>
          <w:sz w:val="24"/>
        </w:rPr>
        <w:drawing>
          <wp:anchor distT="0" distB="0" distL="114300" distR="114300" simplePos="0" relativeHeight="251784192" behindDoc="1" locked="1" layoutInCell="1" allowOverlap="1">
            <wp:simplePos x="0" y="0"/>
            <wp:positionH relativeFrom="margin">
              <wp:posOffset>2771775</wp:posOffset>
            </wp:positionH>
            <wp:positionV relativeFrom="margin">
              <wp:posOffset>50165</wp:posOffset>
            </wp:positionV>
            <wp:extent cx="2847975" cy="2135505"/>
            <wp:effectExtent l="19050" t="0" r="9525" b="0"/>
            <wp:wrapSquare wrapText="bothSides"/>
            <wp:docPr id="57" name="obrázek 46" descr="C:\Users\Dominik\Desktop\146_2606\IMG_3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Dominik\Desktop\146_2606\IMG_3814.JPG"/>
                    <pic:cNvPicPr>
                      <a:picLocks noChangeAspect="1" noChangeArrowheads="1"/>
                    </pic:cNvPicPr>
                  </pic:nvPicPr>
                  <pic:blipFill>
                    <a:blip r:embed="rId54" cstate="print"/>
                    <a:srcRect/>
                    <a:stretch>
                      <a:fillRect/>
                    </a:stretch>
                  </pic:blipFill>
                  <pic:spPr bwMode="auto">
                    <a:xfrm>
                      <a:off x="0" y="0"/>
                      <a:ext cx="2847975" cy="2135505"/>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rPr>
        <w:t>setkáme s mohutnými dutinkami neboli mandlemi. Tyto mandle jsou druhotně vyplněny nějakými nerosty, nejčastěji acháty, jaspisy či olivíny</w:t>
      </w:r>
      <w:r>
        <w:rPr>
          <w:rFonts w:ascii="Times New Roman" w:hAnsi="Times New Roman" w:cs="Times New Roman"/>
          <w:sz w:val="24"/>
        </w:rPr>
        <w:t xml:space="preserve"> (Habětín, 1973</w:t>
      </w:r>
      <w:r w:rsidR="000758C7">
        <w:rPr>
          <w:rFonts w:ascii="Times New Roman" w:hAnsi="Times New Roman" w:cs="Times New Roman"/>
          <w:sz w:val="24"/>
        </w:rPr>
        <w:t>;</w:t>
      </w:r>
      <w:r w:rsidR="00342479">
        <w:rPr>
          <w:rFonts w:ascii="Times New Roman" w:hAnsi="Times New Roman" w:cs="Times New Roman"/>
          <w:sz w:val="24"/>
        </w:rPr>
        <w:t xml:space="preserve"> </w:t>
      </w:r>
      <w:r w:rsidR="000758C7">
        <w:rPr>
          <w:rFonts w:ascii="Times New Roman" w:hAnsi="Times New Roman" w:cs="Times New Roman"/>
          <w:sz w:val="24"/>
        </w:rPr>
        <w:t>Dudek, 1984</w:t>
      </w:r>
      <w:r>
        <w:rPr>
          <w:rFonts w:ascii="Times New Roman" w:hAnsi="Times New Roman" w:cs="Times New Roman"/>
          <w:sz w:val="24"/>
        </w:rPr>
        <w:t>)</w:t>
      </w:r>
      <w:r w:rsidR="00D93B96" w:rsidRPr="00D93B96">
        <w:rPr>
          <w:rFonts w:ascii="Times New Roman" w:hAnsi="Times New Roman" w:cs="Times New Roman"/>
          <w:sz w:val="24"/>
        </w:rPr>
        <w:t>.</w:t>
      </w:r>
      <w:r w:rsidR="00A915C4" w:rsidRPr="00A915C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D93B96" w:rsidRPr="00D93B96" w:rsidRDefault="006473D1" w:rsidP="004E70F1">
      <w:pPr>
        <w:tabs>
          <w:tab w:val="left" w:pos="567"/>
        </w:tabs>
        <w:spacing w:after="0" w:line="324" w:lineRule="auto"/>
        <w:jc w:val="both"/>
        <w:rPr>
          <w:rFonts w:ascii="Times New Roman" w:hAnsi="Times New Roman" w:cs="Times New Roman"/>
          <w:sz w:val="24"/>
        </w:rPr>
      </w:pPr>
      <w:r w:rsidRPr="006473D1">
        <w:rPr>
          <w:noProof/>
        </w:rPr>
        <w:pict>
          <v:shape id="_x0000_s1069" type="#_x0000_t202" style="position:absolute;left:0;text-align:left;margin-left:215.05pt;margin-top:281.75pt;width:225.15pt;height:29.35pt;z-index:251789312" wrapcoords="-73 0 -73 20736 21600 20736 21600 0 -73 0" stroked="f">
            <v:textbox style="mso-next-textbox:#_x0000_s1069" inset="0,0,0,0">
              <w:txbxContent>
                <w:p w:rsidR="00D521F5" w:rsidRPr="0001216D" w:rsidRDefault="00D521F5" w:rsidP="00B24198">
                  <w:pPr>
                    <w:pStyle w:val="Titulek"/>
                    <w:rPr>
                      <w:rFonts w:ascii="Times New Roman" w:hAnsi="Times New Roman" w:cs="Times New Roman"/>
                      <w:noProof/>
                      <w:sz w:val="24"/>
                    </w:rPr>
                  </w:pPr>
                  <w:r>
                    <w:t>Obrázek 37 - Kvádrová odlučnost žuly</w:t>
                  </w:r>
                </w:p>
              </w:txbxContent>
            </v:textbox>
            <w10:wrap type="tight"/>
          </v:shape>
        </w:pict>
      </w:r>
      <w:r w:rsidR="00B24198">
        <w:rPr>
          <w:rFonts w:ascii="Times New Roman" w:hAnsi="Times New Roman" w:cs="Times New Roman"/>
          <w:noProof/>
          <w:sz w:val="24"/>
        </w:rPr>
        <w:drawing>
          <wp:anchor distT="0" distB="0" distL="114300" distR="114300" simplePos="0" relativeHeight="251787264" behindDoc="1" locked="0" layoutInCell="1" allowOverlap="1">
            <wp:simplePos x="0" y="0"/>
            <wp:positionH relativeFrom="column">
              <wp:posOffset>2727960</wp:posOffset>
            </wp:positionH>
            <wp:positionV relativeFrom="paragraph">
              <wp:posOffset>234315</wp:posOffset>
            </wp:positionV>
            <wp:extent cx="2818765" cy="3679190"/>
            <wp:effectExtent l="19050" t="0" r="635" b="0"/>
            <wp:wrapTight wrapText="bothSides">
              <wp:wrapPolygon edited="0">
                <wp:start x="-146" y="0"/>
                <wp:lineTo x="-146" y="21473"/>
                <wp:lineTo x="21605" y="21473"/>
                <wp:lineTo x="21605" y="0"/>
                <wp:lineTo x="-146" y="0"/>
              </wp:wrapPolygon>
            </wp:wrapTight>
            <wp:docPr id="58" name="obrázek 47" descr="C:\Users\Dominik\AppData\Local\Microsoft\Windows\INetCache\Content.Word\IMG_3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Dominik\AppData\Local\Microsoft\Windows\INetCache\Content.Word\IMG_3324.jpg"/>
                    <pic:cNvPicPr>
                      <a:picLocks noChangeAspect="1" noChangeArrowheads="1"/>
                    </pic:cNvPicPr>
                  </pic:nvPicPr>
                  <pic:blipFill>
                    <a:blip r:embed="rId55" cstate="print"/>
                    <a:srcRect/>
                    <a:stretch>
                      <a:fillRect/>
                    </a:stretch>
                  </pic:blipFill>
                  <pic:spPr bwMode="auto">
                    <a:xfrm>
                      <a:off x="0" y="0"/>
                      <a:ext cx="2818765" cy="3679190"/>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rPr>
        <w:tab/>
        <w:t>U většiny hornin, nejen u výlevných, rozlišujeme také různé formy odlučnosti. Odlučnost je vlastně forma rozpadu horni</w:t>
      </w:r>
      <w:r w:rsidR="00342479">
        <w:rPr>
          <w:rFonts w:ascii="Times New Roman" w:hAnsi="Times New Roman" w:cs="Times New Roman"/>
          <w:sz w:val="24"/>
        </w:rPr>
        <w:t>ny</w:t>
      </w:r>
      <w:r w:rsidR="00D93B96" w:rsidRPr="00D93B96">
        <w:rPr>
          <w:rFonts w:ascii="Times New Roman" w:hAnsi="Times New Roman" w:cs="Times New Roman"/>
          <w:sz w:val="24"/>
        </w:rPr>
        <w:t>. Tuto odlučnost můžeme pozorovat zejména na skalních výchozech, či lomových stěnách a určují ji specifické vlastnosti horniny. Rozlišujeme tři hlavní odlučnosti výlevných hornin. Kvádrovou odlučnost</w:t>
      </w:r>
      <w:r w:rsidR="001C25F2">
        <w:rPr>
          <w:rFonts w:ascii="Times New Roman" w:hAnsi="Times New Roman" w:cs="Times New Roman"/>
          <w:sz w:val="24"/>
        </w:rPr>
        <w:t xml:space="preserve"> (Obrázek 37)</w:t>
      </w:r>
      <w:r w:rsidR="00D93B96" w:rsidRPr="00D93B96">
        <w:rPr>
          <w:rFonts w:ascii="Times New Roman" w:hAnsi="Times New Roman" w:cs="Times New Roman"/>
          <w:sz w:val="24"/>
        </w:rPr>
        <w:t xml:space="preserve">, kdy se hornina odděluje </w:t>
      </w:r>
      <w:r w:rsidR="001C25F2">
        <w:rPr>
          <w:rFonts w:ascii="Times New Roman" w:hAnsi="Times New Roman" w:cs="Times New Roman"/>
          <w:sz w:val="24"/>
        </w:rPr>
        <w:br/>
      </w:r>
      <w:r w:rsidR="00D93B96" w:rsidRPr="00D93B96">
        <w:rPr>
          <w:rFonts w:ascii="Times New Roman" w:hAnsi="Times New Roman" w:cs="Times New Roman"/>
          <w:sz w:val="24"/>
        </w:rPr>
        <w:t>na základě tří vzájemných lin</w:t>
      </w:r>
      <w:r w:rsidR="00342479">
        <w:rPr>
          <w:rFonts w:ascii="Times New Roman" w:hAnsi="Times New Roman" w:cs="Times New Roman"/>
          <w:sz w:val="24"/>
        </w:rPr>
        <w:t>ií</w:t>
      </w:r>
      <w:r w:rsidR="00D93B96" w:rsidRPr="00D93B96">
        <w:rPr>
          <w:rFonts w:ascii="Times New Roman" w:hAnsi="Times New Roman" w:cs="Times New Roman"/>
          <w:sz w:val="24"/>
        </w:rPr>
        <w:t xml:space="preserve"> puklin – zlomů, které jsou na sebe kolmé a vznikly během tuhnutí magmatu. Tyto pukliny vytváří </w:t>
      </w:r>
      <w:r w:rsidR="00342479">
        <w:rPr>
          <w:rFonts w:ascii="Times New Roman" w:hAnsi="Times New Roman" w:cs="Times New Roman"/>
          <w:sz w:val="24"/>
        </w:rPr>
        <w:t>bloky kamene, které se od sebe ví</w:t>
      </w:r>
      <w:r w:rsidR="00D93B96" w:rsidRPr="00D93B96">
        <w:rPr>
          <w:rFonts w:ascii="Times New Roman" w:hAnsi="Times New Roman" w:cs="Times New Roman"/>
          <w:sz w:val="24"/>
        </w:rPr>
        <w:t>ce a více oddalují. Příkladem hornin s kvádrovitou odlučností jsou žuly, syenity a žulové horniny. Sloupcovitou odlučnost, kdy nerosty tvoří takzvané kamenné varhany, můžeme spatřit u čediče. Čedič vytváří šestiúhelníkové sloupce, které mohou být vlivem vnějších tlaků při tuhnutí různě pokrouceny a orientovány. Příkladem čedičových skal mohou být Panská skála nebo České středohoří. Se sférickou odlučností se setkáme například u diabasu. Tato odlučnost je specifická odlamováním kul</w:t>
      </w:r>
      <w:r w:rsidR="0086095D">
        <w:rPr>
          <w:rFonts w:ascii="Times New Roman" w:hAnsi="Times New Roman" w:cs="Times New Roman"/>
          <w:sz w:val="24"/>
        </w:rPr>
        <w:t>ovitých ploch z povrchu horniny (Janoška, 1999; Zeman, 1994)</w:t>
      </w:r>
      <w:r w:rsidR="0086095D" w:rsidRPr="00D93B96">
        <w:rPr>
          <w:rFonts w:ascii="Times New Roman" w:hAnsi="Times New Roman" w:cs="Times New Roman"/>
          <w:sz w:val="24"/>
        </w:rPr>
        <w:t>.</w:t>
      </w:r>
      <w:r w:rsidR="00A915C4" w:rsidRPr="00A915C4">
        <w:rPr>
          <w:rFonts w:ascii="Times New Roman" w:hAnsi="Times New Roman" w:cs="Times New Roman"/>
          <w:noProof/>
          <w:sz w:val="24"/>
        </w:rPr>
        <w:t xml:space="preserve"> </w:t>
      </w:r>
    </w:p>
    <w:p w:rsidR="00AE6166" w:rsidRDefault="00AE6166" w:rsidP="004E70F1">
      <w:pPr>
        <w:pStyle w:val="Odstavecseseznamem"/>
        <w:spacing w:after="0" w:line="324" w:lineRule="auto"/>
        <w:ind w:left="2520"/>
        <w:rPr>
          <w:rFonts w:asciiTheme="majorHAnsi" w:hAnsiTheme="majorHAnsi"/>
          <w:sz w:val="24"/>
          <w:szCs w:val="24"/>
        </w:rPr>
      </w:pPr>
    </w:p>
    <w:p w:rsidR="00217EFA" w:rsidRDefault="00217EFA" w:rsidP="004E70F1">
      <w:pPr>
        <w:pStyle w:val="Odstavecseseznamem"/>
        <w:spacing w:after="0" w:line="324" w:lineRule="auto"/>
        <w:ind w:left="2520"/>
        <w:rPr>
          <w:rFonts w:asciiTheme="majorHAnsi" w:hAnsiTheme="majorHAnsi"/>
          <w:sz w:val="24"/>
          <w:szCs w:val="24"/>
        </w:rPr>
      </w:pPr>
    </w:p>
    <w:p w:rsidR="00D93B96" w:rsidRPr="00D93B96" w:rsidRDefault="00D93B96" w:rsidP="00D93B96">
      <w:pPr>
        <w:pStyle w:val="Nadpis3"/>
        <w:rPr>
          <w:sz w:val="28"/>
        </w:rPr>
      </w:pPr>
      <w:bookmarkStart w:id="34" w:name="_Toc519718194"/>
      <w:r w:rsidRPr="00D93B96">
        <w:rPr>
          <w:sz w:val="28"/>
        </w:rPr>
        <w:lastRenderedPageBreak/>
        <w:t>Systém vyvřelých hornin</w:t>
      </w:r>
      <w:bookmarkEnd w:id="34"/>
    </w:p>
    <w:p w:rsidR="00D93B96" w:rsidRPr="00D93B96" w:rsidRDefault="00D93B96" w:rsidP="004E70F1">
      <w:pPr>
        <w:spacing w:after="0" w:line="324" w:lineRule="auto"/>
        <w:rPr>
          <w:rFonts w:ascii="Times New Roman" w:hAnsi="Times New Roman" w:cs="Times New Roman"/>
          <w:sz w:val="24"/>
        </w:rPr>
      </w:pPr>
    </w:p>
    <w:p w:rsidR="00D93B96" w:rsidRPr="00D93B96" w:rsidRDefault="006473D1" w:rsidP="004E70F1">
      <w:pPr>
        <w:tabs>
          <w:tab w:val="left" w:pos="567"/>
        </w:tabs>
        <w:spacing w:after="0" w:line="324" w:lineRule="auto"/>
        <w:jc w:val="both"/>
        <w:rPr>
          <w:rFonts w:ascii="Times New Roman" w:hAnsi="Times New Roman" w:cs="Times New Roman"/>
          <w:sz w:val="24"/>
        </w:rPr>
      </w:pPr>
      <w:r w:rsidRPr="006473D1">
        <w:rPr>
          <w:noProof/>
        </w:rPr>
        <w:pict>
          <v:shape id="_x0000_s1090" type="#_x0000_t202" style="position:absolute;left:0;text-align:left;margin-left:208.35pt;margin-top:199.1pt;width:233.7pt;height:31.95pt;z-index:251853824" wrapcoords="-69 0 -69 20736 21600 20736 21600 0 -69 0" stroked="f">
            <v:textbox style="mso-next-textbox:#_x0000_s1090;mso-fit-shape-to-text:t" inset="0,0,0,0">
              <w:txbxContent>
                <w:p w:rsidR="00D521F5" w:rsidRPr="006E5905" w:rsidRDefault="00D521F5" w:rsidP="00013D2E">
                  <w:pPr>
                    <w:pStyle w:val="Titulek"/>
                    <w:rPr>
                      <w:rFonts w:ascii="Times New Roman" w:hAnsi="Times New Roman" w:cs="Times New Roman"/>
                      <w:noProof/>
                      <w:sz w:val="24"/>
                    </w:rPr>
                  </w:pPr>
                  <w:r>
                    <w:t>Obrázek 38 – Ukázka hydrotermální ložní žíly kalcitu s příměsí barytu v andezitu zbarveném příměsmi železa</w:t>
                  </w:r>
                </w:p>
              </w:txbxContent>
            </v:textbox>
            <w10:wrap type="tight"/>
          </v:shape>
        </w:pict>
      </w:r>
      <w:r w:rsidR="00013D2E">
        <w:rPr>
          <w:rFonts w:ascii="Times New Roman" w:hAnsi="Times New Roman" w:cs="Times New Roman"/>
          <w:noProof/>
          <w:sz w:val="24"/>
        </w:rPr>
        <w:drawing>
          <wp:anchor distT="0" distB="0" distL="114300" distR="114300" simplePos="0" relativeHeight="251851776" behindDoc="1" locked="0" layoutInCell="1" allowOverlap="1">
            <wp:simplePos x="0" y="0"/>
            <wp:positionH relativeFrom="column">
              <wp:posOffset>2646045</wp:posOffset>
            </wp:positionH>
            <wp:positionV relativeFrom="paragraph">
              <wp:posOffset>247650</wp:posOffset>
            </wp:positionV>
            <wp:extent cx="2967990" cy="2223770"/>
            <wp:effectExtent l="19050" t="0" r="3810" b="0"/>
            <wp:wrapTight wrapText="bothSides">
              <wp:wrapPolygon edited="0">
                <wp:start x="-139" y="0"/>
                <wp:lineTo x="-139" y="21464"/>
                <wp:lineTo x="21628" y="21464"/>
                <wp:lineTo x="21628" y="0"/>
                <wp:lineTo x="-139" y="0"/>
              </wp:wrapPolygon>
            </wp:wrapTight>
            <wp:docPr id="79" name="obrázek 70" descr="C:\Users\Dominik\Desktop\146_2606\IMG_3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Dominik\Desktop\146_2606\IMG_3831.JPG"/>
                    <pic:cNvPicPr>
                      <a:picLocks noChangeAspect="1" noChangeArrowheads="1"/>
                    </pic:cNvPicPr>
                  </pic:nvPicPr>
                  <pic:blipFill>
                    <a:blip r:embed="rId56" cstate="print"/>
                    <a:srcRect/>
                    <a:stretch>
                      <a:fillRect/>
                    </a:stretch>
                  </pic:blipFill>
                  <pic:spPr bwMode="auto">
                    <a:xfrm>
                      <a:off x="0" y="0"/>
                      <a:ext cx="2967990" cy="2223770"/>
                    </a:xfrm>
                    <a:prstGeom prst="rect">
                      <a:avLst/>
                    </a:prstGeom>
                    <a:noFill/>
                    <a:ln w="9525">
                      <a:noFill/>
                      <a:miter lim="800000"/>
                      <a:headEnd/>
                      <a:tailEnd/>
                    </a:ln>
                  </pic:spPr>
                </pic:pic>
              </a:graphicData>
            </a:graphic>
          </wp:anchor>
        </w:drawing>
      </w:r>
      <w:r w:rsidR="004E70F1">
        <w:rPr>
          <w:rFonts w:ascii="Times New Roman" w:hAnsi="Times New Roman" w:cs="Times New Roman"/>
          <w:sz w:val="24"/>
        </w:rPr>
        <w:tab/>
      </w:r>
      <w:r w:rsidR="00D93B96" w:rsidRPr="00D93B96">
        <w:rPr>
          <w:rFonts w:ascii="Times New Roman" w:hAnsi="Times New Roman" w:cs="Times New Roman"/>
          <w:sz w:val="24"/>
        </w:rPr>
        <w:t xml:space="preserve">Na základě geologického výskytu rozlišujeme vyvřeliny na hlubinné, žilné </w:t>
      </w:r>
      <w:r w:rsidR="00B25ECE">
        <w:rPr>
          <w:rFonts w:ascii="Times New Roman" w:hAnsi="Times New Roman" w:cs="Times New Roman"/>
          <w:sz w:val="24"/>
        </w:rPr>
        <w:br/>
      </w:r>
      <w:r w:rsidR="00D93B96" w:rsidRPr="00D93B96">
        <w:rPr>
          <w:rFonts w:ascii="Times New Roman" w:hAnsi="Times New Roman" w:cs="Times New Roman"/>
          <w:sz w:val="24"/>
        </w:rPr>
        <w:t>a výlevné. Hlubinné vyvřeliny vznikly utuhnutím ve velkých hloubkách přesahujících jeden kilometr a tvoří pod povrchem rozsáhlá tělesa zvané plutony nebo také batolity. Žilné vyvřeliny vznikly utuhnutím magmatu v puklinách zemské kůry</w:t>
      </w:r>
      <w:r w:rsidR="0020581A">
        <w:rPr>
          <w:rFonts w:ascii="Times New Roman" w:hAnsi="Times New Roman" w:cs="Times New Roman"/>
          <w:sz w:val="24"/>
        </w:rPr>
        <w:t xml:space="preserve"> (Obrázek 38)</w:t>
      </w:r>
      <w:r w:rsidR="00D93B96" w:rsidRPr="00D93B96">
        <w:rPr>
          <w:rFonts w:ascii="Times New Roman" w:hAnsi="Times New Roman" w:cs="Times New Roman"/>
          <w:sz w:val="24"/>
        </w:rPr>
        <w:t>. Vyz</w:t>
      </w:r>
      <w:r w:rsidR="001C25F2">
        <w:rPr>
          <w:rFonts w:ascii="Times New Roman" w:hAnsi="Times New Roman" w:cs="Times New Roman"/>
          <w:sz w:val="24"/>
        </w:rPr>
        <w:t>n</w:t>
      </w:r>
      <w:r w:rsidR="00D93B96" w:rsidRPr="00D93B96">
        <w:rPr>
          <w:rFonts w:ascii="Times New Roman" w:hAnsi="Times New Roman" w:cs="Times New Roman"/>
          <w:sz w:val="24"/>
        </w:rPr>
        <w:t xml:space="preserve">ačují se jemnozrnnou strukturou a kompaktní texturou. Rozlišujeme žíly pravé </w:t>
      </w:r>
      <w:r w:rsidR="00B25ECE">
        <w:rPr>
          <w:rFonts w:ascii="Times New Roman" w:hAnsi="Times New Roman" w:cs="Times New Roman"/>
          <w:sz w:val="24"/>
        </w:rPr>
        <w:br/>
      </w:r>
      <w:r w:rsidR="00D93B96" w:rsidRPr="00D93B96">
        <w:rPr>
          <w:rFonts w:ascii="Times New Roman" w:hAnsi="Times New Roman" w:cs="Times New Roman"/>
          <w:sz w:val="24"/>
        </w:rPr>
        <w:t xml:space="preserve">a nepravé. Pravá žíla prochází napříč vrstvami podloží, naopak nepravá neboli ložní je vodorovná s jednou vrstvou. </w:t>
      </w:r>
      <w:r w:rsidR="0020581A">
        <w:rPr>
          <w:rFonts w:ascii="Times New Roman" w:hAnsi="Times New Roman" w:cs="Times New Roman"/>
          <w:sz w:val="24"/>
        </w:rPr>
        <w:t>Výlevné vyvřeliny</w:t>
      </w:r>
      <w:r w:rsidR="00D93B96" w:rsidRPr="00D93B96">
        <w:rPr>
          <w:rFonts w:ascii="Times New Roman" w:hAnsi="Times New Roman" w:cs="Times New Roman"/>
          <w:sz w:val="24"/>
        </w:rPr>
        <w:t xml:space="preserve"> pak vznikly rychlým utuhnutím magmatu proniknuvším k povrchu jako láva tvořící sopečná tělesa nebo utuhnuvším několik desítek metrů pod povrchem jako lakolit</w:t>
      </w:r>
      <w:r w:rsidR="001C25F2">
        <w:rPr>
          <w:rFonts w:ascii="Times New Roman" w:hAnsi="Times New Roman" w:cs="Times New Roman"/>
          <w:sz w:val="24"/>
        </w:rPr>
        <w:t xml:space="preserve"> (Janoška, 1999)</w:t>
      </w:r>
      <w:r w:rsidR="00D93B96" w:rsidRPr="00D93B96">
        <w:rPr>
          <w:rFonts w:ascii="Times New Roman" w:hAnsi="Times New Roman" w:cs="Times New Roman"/>
          <w:sz w:val="24"/>
        </w:rPr>
        <w:t>.</w:t>
      </w:r>
      <w:r w:rsidR="00013D2E" w:rsidRPr="00013D2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D93B96" w:rsidRDefault="00D93B96" w:rsidP="004E70F1">
      <w:pPr>
        <w:spacing w:after="0" w:line="324" w:lineRule="auto"/>
        <w:jc w:val="both"/>
        <w:rPr>
          <w:rFonts w:ascii="Times New Roman" w:hAnsi="Times New Roman" w:cs="Times New Roman"/>
        </w:rPr>
      </w:pPr>
    </w:p>
    <w:p w:rsidR="00D93B96" w:rsidRPr="00D93B96" w:rsidRDefault="00D93B96" w:rsidP="00D93B96">
      <w:pPr>
        <w:pStyle w:val="Nadpis4"/>
        <w:rPr>
          <w:sz w:val="28"/>
        </w:rPr>
      </w:pPr>
      <w:r w:rsidRPr="00D93B96">
        <w:rPr>
          <w:sz w:val="28"/>
        </w:rPr>
        <w:t>Hlubinné vyvřeliny</w:t>
      </w:r>
    </w:p>
    <w:p w:rsidR="00D93B96" w:rsidRPr="00D93B96" w:rsidRDefault="00D93B96" w:rsidP="004E70F1">
      <w:pPr>
        <w:spacing w:after="0" w:line="324" w:lineRule="auto"/>
        <w:rPr>
          <w:rFonts w:ascii="Times New Roman" w:hAnsi="Times New Roman" w:cs="Times New Roman"/>
          <w:sz w:val="24"/>
        </w:rPr>
      </w:pP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Mezi hlubinné vyvřeliny řadíme žulu, syenit, diorit, gabro a olivínovec. Kyselé hlubinné vyvřeliny jsou žula a syenit, středně zásaditý pak diorit a bazické je gabro. Minerál křemen obsahuje pouze žula.</w:t>
      </w:r>
    </w:p>
    <w:p w:rsidR="004E70F1" w:rsidRDefault="006473D1" w:rsidP="004E70F1">
      <w:pPr>
        <w:tabs>
          <w:tab w:val="left" w:pos="567"/>
        </w:tabs>
        <w:spacing w:after="0" w:line="324" w:lineRule="auto"/>
        <w:jc w:val="both"/>
        <w:rPr>
          <w:rFonts w:ascii="Times New Roman" w:hAnsi="Times New Roman" w:cs="Times New Roman"/>
          <w:sz w:val="24"/>
        </w:rPr>
      </w:pPr>
      <w:r w:rsidRPr="006473D1">
        <w:rPr>
          <w:noProof/>
        </w:rPr>
        <w:pict>
          <v:shape id="_x0000_s1078" type="#_x0000_t202" style="position:absolute;left:0;text-align:left;margin-left:195.8pt;margin-top:188.6pt;width:246.15pt;height:21pt;z-index:251816960" wrapcoords="-66 0 -66 20736 21600 20736 21600 0 -66 0" stroked="f">
            <v:textbox style="mso-next-textbox:#_x0000_s1078;mso-fit-shape-to-text:t" inset="0,0,0,0">
              <w:txbxContent>
                <w:p w:rsidR="00D521F5" w:rsidRPr="00C57835" w:rsidRDefault="00D521F5" w:rsidP="002E2E51">
                  <w:pPr>
                    <w:pStyle w:val="Titulek"/>
                    <w:rPr>
                      <w:rFonts w:ascii="Times New Roman" w:hAnsi="Times New Roman" w:cs="Times New Roman"/>
                      <w:noProof/>
                      <w:sz w:val="24"/>
                    </w:rPr>
                  </w:pPr>
                  <w:r>
                    <w:t>Obrázek 39 - Žula</w:t>
                  </w:r>
                </w:p>
              </w:txbxContent>
            </v:textbox>
            <w10:wrap type="tight"/>
          </v:shape>
        </w:pict>
      </w:r>
      <w:r w:rsidR="002E2E51">
        <w:rPr>
          <w:rFonts w:ascii="Times New Roman" w:hAnsi="Times New Roman" w:cs="Times New Roman"/>
          <w:noProof/>
          <w:sz w:val="24"/>
        </w:rPr>
        <w:drawing>
          <wp:anchor distT="0" distB="0" distL="114300" distR="114300" simplePos="0" relativeHeight="251814912" behindDoc="1" locked="0" layoutInCell="1" allowOverlap="1">
            <wp:simplePos x="0" y="0"/>
            <wp:positionH relativeFrom="column">
              <wp:posOffset>2486660</wp:posOffset>
            </wp:positionH>
            <wp:positionV relativeFrom="paragraph">
              <wp:posOffset>-2540</wp:posOffset>
            </wp:positionV>
            <wp:extent cx="3126105" cy="2340610"/>
            <wp:effectExtent l="19050" t="0" r="0" b="0"/>
            <wp:wrapTight wrapText="bothSides">
              <wp:wrapPolygon edited="0">
                <wp:start x="-132" y="0"/>
                <wp:lineTo x="-132" y="21448"/>
                <wp:lineTo x="21587" y="21448"/>
                <wp:lineTo x="21587" y="0"/>
                <wp:lineTo x="-132" y="0"/>
              </wp:wrapPolygon>
            </wp:wrapTight>
            <wp:docPr id="67" name="obrázek 58" descr="C:\Users\Dominik\Desktop\146_2606\IMG_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Dominik\Desktop\146_2606\IMG_3532.JPG"/>
                    <pic:cNvPicPr>
                      <a:picLocks noChangeAspect="1" noChangeArrowheads="1"/>
                    </pic:cNvPicPr>
                  </pic:nvPicPr>
                  <pic:blipFill>
                    <a:blip r:embed="rId57" cstate="print"/>
                    <a:srcRect/>
                    <a:stretch>
                      <a:fillRect/>
                    </a:stretch>
                  </pic:blipFill>
                  <pic:spPr bwMode="auto">
                    <a:xfrm>
                      <a:off x="0" y="0"/>
                      <a:ext cx="3126105" cy="2340610"/>
                    </a:xfrm>
                    <a:prstGeom prst="rect">
                      <a:avLst/>
                    </a:prstGeom>
                    <a:noFill/>
                    <a:ln w="9525">
                      <a:noFill/>
                      <a:miter lim="800000"/>
                      <a:headEnd/>
                      <a:tailEnd/>
                    </a:ln>
                  </pic:spPr>
                </pic:pic>
              </a:graphicData>
            </a:graphic>
          </wp:anchor>
        </w:drawing>
      </w:r>
      <w:r w:rsidR="009C18B2">
        <w:rPr>
          <w:rFonts w:ascii="Times New Roman" w:hAnsi="Times New Roman" w:cs="Times New Roman"/>
          <w:sz w:val="24"/>
        </w:rPr>
        <w:tab/>
        <w:t>Žula</w:t>
      </w:r>
      <w:r w:rsidR="00D93B96" w:rsidRPr="00D93B96">
        <w:rPr>
          <w:rFonts w:ascii="Times New Roman" w:hAnsi="Times New Roman" w:cs="Times New Roman"/>
          <w:sz w:val="24"/>
        </w:rPr>
        <w:t xml:space="preserve"> neboli granit </w:t>
      </w:r>
      <w:r w:rsidR="0020581A">
        <w:rPr>
          <w:rFonts w:ascii="Times New Roman" w:hAnsi="Times New Roman" w:cs="Times New Roman"/>
          <w:sz w:val="24"/>
        </w:rPr>
        <w:t xml:space="preserve">(Obrázek 39) </w:t>
      </w:r>
      <w:r w:rsidR="00D93B96" w:rsidRPr="00D93B96">
        <w:rPr>
          <w:rFonts w:ascii="Times New Roman" w:hAnsi="Times New Roman" w:cs="Times New Roman"/>
          <w:sz w:val="24"/>
        </w:rPr>
        <w:t xml:space="preserve">je světlá hlubinná vyvřelina, jedna </w:t>
      </w:r>
      <w:r w:rsidR="00B25ECE">
        <w:rPr>
          <w:rFonts w:ascii="Times New Roman" w:hAnsi="Times New Roman" w:cs="Times New Roman"/>
          <w:sz w:val="24"/>
        </w:rPr>
        <w:br/>
      </w:r>
      <w:r w:rsidR="00D93B96" w:rsidRPr="00D93B96">
        <w:rPr>
          <w:rFonts w:ascii="Times New Roman" w:hAnsi="Times New Roman" w:cs="Times New Roman"/>
          <w:sz w:val="24"/>
        </w:rPr>
        <w:t xml:space="preserve">z nejběžnějších hornin Českého masivu. Skládá se z nerostů ortoklasu, křemene a tmavé slídy biotitu. </w:t>
      </w:r>
      <w:r w:rsidR="00B25ECE">
        <w:rPr>
          <w:rFonts w:ascii="Times New Roman" w:hAnsi="Times New Roman" w:cs="Times New Roman"/>
          <w:sz w:val="24"/>
        </w:rPr>
        <w:br/>
      </w:r>
      <w:r w:rsidR="00D93B96" w:rsidRPr="00D93B96">
        <w:rPr>
          <w:rFonts w:ascii="Times New Roman" w:hAnsi="Times New Roman" w:cs="Times New Roman"/>
          <w:sz w:val="24"/>
        </w:rPr>
        <w:t>Je všesměrně zrnitá a může být světle šedá, ale i růžová, žlutá nebo červená. Tvoří žulové masivy - plutony tvořící pohoří Šumava, Krkonoše, Českomoravsk</w:t>
      </w:r>
      <w:r w:rsidR="0020581A">
        <w:rPr>
          <w:rFonts w:ascii="Times New Roman" w:hAnsi="Times New Roman" w:cs="Times New Roman"/>
          <w:sz w:val="24"/>
        </w:rPr>
        <w:t>ou vrchovinu</w:t>
      </w:r>
      <w:r w:rsidR="00D93B96" w:rsidRPr="00D93B96">
        <w:rPr>
          <w:rFonts w:ascii="Times New Roman" w:hAnsi="Times New Roman" w:cs="Times New Roman"/>
          <w:sz w:val="24"/>
        </w:rPr>
        <w:t xml:space="preserve"> a Jizerské hory. Je využitelná jako stavební </w:t>
      </w:r>
      <w:r w:rsidR="00B25ECE">
        <w:rPr>
          <w:rFonts w:ascii="Times New Roman" w:hAnsi="Times New Roman" w:cs="Times New Roman"/>
          <w:sz w:val="24"/>
        </w:rPr>
        <w:br/>
      </w:r>
      <w:r w:rsidR="00D93B96" w:rsidRPr="00D93B96">
        <w:rPr>
          <w:rFonts w:ascii="Times New Roman" w:hAnsi="Times New Roman" w:cs="Times New Roman"/>
          <w:sz w:val="24"/>
        </w:rPr>
        <w:t xml:space="preserve">a dekorační kámen či silniční kamenivo. Jeji zajímavou vlastností je její leštitelnost. Těžba probíhá například u Liberce, </w:t>
      </w:r>
      <w:r w:rsidR="00D93B96" w:rsidRPr="00D93B96">
        <w:rPr>
          <w:rFonts w:ascii="Times New Roman" w:hAnsi="Times New Roman" w:cs="Times New Roman"/>
          <w:sz w:val="24"/>
        </w:rPr>
        <w:lastRenderedPageBreak/>
        <w:t>v Žulové nebo u Mrákotína. Významné světové lokality jsou ve Skandinávii, v Kanadě nebo na Sibiři.</w:t>
      </w:r>
      <w:r w:rsidR="002E2E51" w:rsidRPr="002E2E5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4E70F1" w:rsidRDefault="006473D1" w:rsidP="004E70F1">
      <w:pPr>
        <w:tabs>
          <w:tab w:val="left" w:pos="567"/>
        </w:tabs>
        <w:spacing w:after="0" w:line="324" w:lineRule="auto"/>
        <w:jc w:val="both"/>
        <w:rPr>
          <w:rFonts w:ascii="Times New Roman" w:hAnsi="Times New Roman" w:cs="Times New Roman"/>
          <w:sz w:val="24"/>
        </w:rPr>
      </w:pPr>
      <w:r w:rsidRPr="006473D1">
        <w:rPr>
          <w:noProof/>
        </w:rPr>
        <w:pict>
          <v:shape id="_x0000_s1085" type="#_x0000_t202" style="position:absolute;left:0;text-align:left;margin-left:216.5pt;margin-top:122.2pt;width:223.7pt;height:21pt;z-index:251838464" wrapcoords="-72 0 -72 20700 21600 20700 21600 0 -72 0" stroked="f">
            <v:textbox style="mso-next-textbox:#_x0000_s1085;mso-fit-shape-to-text:t" inset="0,0,0,0">
              <w:txbxContent>
                <w:p w:rsidR="00D521F5" w:rsidRDefault="00D521F5" w:rsidP="00C41099">
                  <w:pPr>
                    <w:pStyle w:val="Titulek"/>
                    <w:rPr>
                      <w:noProof/>
                    </w:rPr>
                  </w:pPr>
                  <w:r>
                    <w:t>Obrázek 40 - Syenit</w:t>
                  </w:r>
                </w:p>
              </w:txbxContent>
            </v:textbox>
            <w10:wrap type="tight"/>
          </v:shape>
        </w:pict>
      </w:r>
      <w:r w:rsidR="00013D2E">
        <w:rPr>
          <w:rFonts w:ascii="Times New Roman" w:hAnsi="Times New Roman" w:cs="Times New Roman"/>
          <w:noProof/>
          <w:sz w:val="24"/>
        </w:rPr>
        <w:drawing>
          <wp:anchor distT="0" distB="0" distL="114300" distR="114300" simplePos="0" relativeHeight="251836416" behindDoc="1" locked="0" layoutInCell="1" allowOverlap="1">
            <wp:simplePos x="0" y="0"/>
            <wp:positionH relativeFrom="column">
              <wp:posOffset>2771775</wp:posOffset>
            </wp:positionH>
            <wp:positionV relativeFrom="paragraph">
              <wp:posOffset>-66675</wp:posOffset>
            </wp:positionV>
            <wp:extent cx="2840990" cy="1586865"/>
            <wp:effectExtent l="19050" t="0" r="0" b="0"/>
            <wp:wrapTight wrapText="bothSides">
              <wp:wrapPolygon edited="0">
                <wp:start x="-145" y="0"/>
                <wp:lineTo x="-145" y="21263"/>
                <wp:lineTo x="21581" y="21263"/>
                <wp:lineTo x="21581" y="0"/>
                <wp:lineTo x="-145" y="0"/>
              </wp:wrapPolygon>
            </wp:wrapTight>
            <wp:docPr id="74" name="obrázek 65" descr="C:\Users\Dominik\Desktop\146_2606\IMG_3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Dominik\Desktop\146_2606\IMG_3571.JPG"/>
                    <pic:cNvPicPr>
                      <a:picLocks noChangeAspect="1" noChangeArrowheads="1"/>
                    </pic:cNvPicPr>
                  </pic:nvPicPr>
                  <pic:blipFill>
                    <a:blip r:embed="rId58" cstate="print"/>
                    <a:srcRect/>
                    <a:stretch>
                      <a:fillRect/>
                    </a:stretch>
                  </pic:blipFill>
                  <pic:spPr bwMode="auto">
                    <a:xfrm>
                      <a:off x="0" y="0"/>
                      <a:ext cx="2840990" cy="1586865"/>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rPr>
        <w:tab/>
        <w:t xml:space="preserve">Syenit </w:t>
      </w:r>
      <w:r w:rsidR="0020581A">
        <w:rPr>
          <w:rFonts w:ascii="Times New Roman" w:hAnsi="Times New Roman" w:cs="Times New Roman"/>
          <w:sz w:val="24"/>
        </w:rPr>
        <w:t xml:space="preserve">(Obrázek 40) </w:t>
      </w:r>
      <w:r w:rsidR="00D93B96" w:rsidRPr="00D93B96">
        <w:rPr>
          <w:rFonts w:ascii="Times New Roman" w:hAnsi="Times New Roman" w:cs="Times New Roman"/>
          <w:sz w:val="24"/>
        </w:rPr>
        <w:t>je hlubinná vyvřelina podobná žule. Neobsahuje křemen, ale skládá se z velkého množství tmavých minerálů, jako jsou biotit, amfibol a pyroxeny. Barvu má tmavší zejména z důvodu obsahu živců, zejména ortoklasu, s červenými odstíny. Vlastnosti má s žulou shodné, ale vyskytuje se v menším množství. Na našem území má výskyt na Třebíčsku, kde tvoří Mez</w:t>
      </w:r>
      <w:r w:rsidR="0020581A">
        <w:rPr>
          <w:rFonts w:ascii="Times New Roman" w:hAnsi="Times New Roman" w:cs="Times New Roman"/>
          <w:sz w:val="24"/>
        </w:rPr>
        <w:t>iříčský masiv - Syenitové skály,</w:t>
      </w:r>
      <w:r w:rsidR="00D93B96" w:rsidRPr="00D93B96">
        <w:rPr>
          <w:rFonts w:ascii="Times New Roman" w:hAnsi="Times New Roman" w:cs="Times New Roman"/>
          <w:sz w:val="24"/>
        </w:rPr>
        <w:t xml:space="preserve"> nebo v Posázaví. </w:t>
      </w:r>
    </w:p>
    <w:p w:rsidR="004E70F1" w:rsidRDefault="0020581A" w:rsidP="004E70F1">
      <w:pPr>
        <w:tabs>
          <w:tab w:val="left" w:pos="567"/>
        </w:tabs>
        <w:spacing w:after="0" w:line="324" w:lineRule="auto"/>
        <w:jc w:val="both"/>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808768" behindDoc="1" locked="0" layoutInCell="1" allowOverlap="1">
            <wp:simplePos x="0" y="0"/>
            <wp:positionH relativeFrom="column">
              <wp:posOffset>2747010</wp:posOffset>
            </wp:positionH>
            <wp:positionV relativeFrom="paragraph">
              <wp:posOffset>1361440</wp:posOffset>
            </wp:positionV>
            <wp:extent cx="2763520" cy="2027555"/>
            <wp:effectExtent l="19050" t="0" r="0" b="0"/>
            <wp:wrapTight wrapText="bothSides">
              <wp:wrapPolygon edited="0">
                <wp:start x="-149" y="0"/>
                <wp:lineTo x="-149" y="21309"/>
                <wp:lineTo x="21590" y="21309"/>
                <wp:lineTo x="21590" y="0"/>
                <wp:lineTo x="-149" y="0"/>
              </wp:wrapPolygon>
            </wp:wrapTight>
            <wp:docPr id="65" name="obrázek 56" descr="C:\Users\Dominik\Desktop\146_2606\IMG_3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Dominik\Desktop\146_2606\IMG_3514.JPG"/>
                    <pic:cNvPicPr>
                      <a:picLocks noChangeAspect="1" noChangeArrowheads="1"/>
                    </pic:cNvPicPr>
                  </pic:nvPicPr>
                  <pic:blipFill>
                    <a:blip r:embed="rId59" cstate="print"/>
                    <a:srcRect/>
                    <a:stretch>
                      <a:fillRect/>
                    </a:stretch>
                  </pic:blipFill>
                  <pic:spPr bwMode="auto">
                    <a:xfrm>
                      <a:off x="0" y="0"/>
                      <a:ext cx="2763520" cy="2027555"/>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rPr>
        <w:tab/>
        <w:t xml:space="preserve">Diorit je hlubinná </w:t>
      </w:r>
      <w:r>
        <w:rPr>
          <w:rFonts w:ascii="Times New Roman" w:hAnsi="Times New Roman" w:cs="Times New Roman"/>
          <w:sz w:val="24"/>
        </w:rPr>
        <w:t>vyvřelina</w:t>
      </w:r>
      <w:r w:rsidR="00D93B96" w:rsidRPr="00D93B96">
        <w:rPr>
          <w:rFonts w:ascii="Times New Roman" w:hAnsi="Times New Roman" w:cs="Times New Roman"/>
          <w:sz w:val="24"/>
        </w:rPr>
        <w:t xml:space="preserve"> zásaditějšího složení. Skládá se z plagioklasů, amfibolů a pyroxenů. Nabývá tmavě šedé barvy s odstíny zelené. Bývá středně zrnitá </w:t>
      </w:r>
      <w:r>
        <w:rPr>
          <w:rFonts w:ascii="Times New Roman" w:hAnsi="Times New Roman" w:cs="Times New Roman"/>
          <w:sz w:val="24"/>
        </w:rPr>
        <w:t>s všesměrnou skladbou. Vyskytuje</w:t>
      </w:r>
      <w:r w:rsidR="00D93B96" w:rsidRPr="00D93B96">
        <w:rPr>
          <w:rFonts w:ascii="Times New Roman" w:hAnsi="Times New Roman" w:cs="Times New Roman"/>
          <w:sz w:val="24"/>
        </w:rPr>
        <w:t xml:space="preserve"> se ve Slez</w:t>
      </w:r>
      <w:r w:rsidR="001C25F2">
        <w:rPr>
          <w:rFonts w:ascii="Times New Roman" w:hAnsi="Times New Roman" w:cs="Times New Roman"/>
          <w:sz w:val="24"/>
        </w:rPr>
        <w:t>s</w:t>
      </w:r>
      <w:r w:rsidR="00D93B96" w:rsidRPr="00D93B96">
        <w:rPr>
          <w:rFonts w:ascii="Times New Roman" w:hAnsi="Times New Roman" w:cs="Times New Roman"/>
          <w:sz w:val="24"/>
        </w:rPr>
        <w:t>ku, v Železných horách nebo u Znojma. Diorit se využívá zejména jako kamenivo. Pokud diorit obsahuje křemen, označuje se jako křemenný diorit nebo tonalit, který tvoří barevné odstíny v závislosti na obsahu živců. Vyskytuje se ojediněle v Orlických horách, Posázaví nebo Podyjí.</w:t>
      </w:r>
    </w:p>
    <w:p w:rsidR="004E70F1" w:rsidRDefault="006473D1" w:rsidP="004E70F1">
      <w:pPr>
        <w:tabs>
          <w:tab w:val="left" w:pos="567"/>
        </w:tabs>
        <w:spacing w:after="0" w:line="324" w:lineRule="auto"/>
        <w:jc w:val="both"/>
        <w:rPr>
          <w:rFonts w:ascii="Times New Roman" w:hAnsi="Times New Roman" w:cs="Times New Roman"/>
          <w:sz w:val="24"/>
        </w:rPr>
      </w:pPr>
      <w:r w:rsidRPr="006473D1">
        <w:rPr>
          <w:noProof/>
        </w:rPr>
        <w:pict>
          <v:shape id="_x0000_s1076" type="#_x0000_t202" style="position:absolute;left:0;text-align:left;margin-left:216.5pt;margin-top:157.6pt;width:212.35pt;height:21pt;z-index:251810816" wrapcoords="-76 0 -76 20736 21600 20736 21600 0 -76 0" stroked="f">
            <v:textbox style="mso-next-textbox:#_x0000_s1076;mso-fit-shape-to-text:t" inset="0,0,0,0">
              <w:txbxContent>
                <w:p w:rsidR="00D521F5" w:rsidRPr="000E10BE" w:rsidRDefault="00D521F5" w:rsidP="002E2E51">
                  <w:pPr>
                    <w:pStyle w:val="Titulek"/>
                    <w:rPr>
                      <w:rFonts w:ascii="Times New Roman" w:hAnsi="Times New Roman" w:cs="Times New Roman"/>
                      <w:sz w:val="24"/>
                    </w:rPr>
                  </w:pPr>
                  <w:r>
                    <w:t xml:space="preserve">Obrázek </w:t>
                  </w:r>
                  <w:r w:rsidR="001C25F2">
                    <w:t>41</w:t>
                  </w:r>
                  <w:r>
                    <w:t xml:space="preserve"> - Grandiorit</w:t>
                  </w:r>
                </w:p>
              </w:txbxContent>
            </v:textbox>
            <w10:wrap type="tight"/>
          </v:shape>
        </w:pict>
      </w:r>
      <w:r w:rsidR="00D93B96" w:rsidRPr="00D93B96">
        <w:rPr>
          <w:rFonts w:ascii="Times New Roman" w:hAnsi="Times New Roman" w:cs="Times New Roman"/>
          <w:sz w:val="24"/>
        </w:rPr>
        <w:tab/>
        <w:t xml:space="preserve">Grandiorit </w:t>
      </w:r>
      <w:r w:rsidR="0020581A">
        <w:rPr>
          <w:rFonts w:ascii="Times New Roman" w:hAnsi="Times New Roman" w:cs="Times New Roman"/>
          <w:sz w:val="24"/>
        </w:rPr>
        <w:t xml:space="preserve"> (Obrázek 41) </w:t>
      </w:r>
      <w:r w:rsidR="00D93B96" w:rsidRPr="00D93B96">
        <w:rPr>
          <w:rFonts w:ascii="Times New Roman" w:hAnsi="Times New Roman" w:cs="Times New Roman"/>
          <w:sz w:val="24"/>
        </w:rPr>
        <w:t xml:space="preserve">je žulová hornina vizuálně podobná žulám, ale místo ortoklasu obsahuje pouze plagioklasy. Má vlastnosti velmi podobné žulám a shodné využití. Grandiorit se společně s žulou podílí na stavbě základních masivů České republiky, jako jsou středočeský, karlovarský </w:t>
      </w:r>
      <w:r w:rsidR="00B25ECE">
        <w:rPr>
          <w:rFonts w:ascii="Times New Roman" w:hAnsi="Times New Roman" w:cs="Times New Roman"/>
          <w:sz w:val="24"/>
        </w:rPr>
        <w:br/>
      </w:r>
      <w:r w:rsidR="00D93B96" w:rsidRPr="00D93B96">
        <w:rPr>
          <w:rFonts w:ascii="Times New Roman" w:hAnsi="Times New Roman" w:cs="Times New Roman"/>
          <w:sz w:val="24"/>
        </w:rPr>
        <w:t>a krkonošsko-jizerský pluton. Těž</w:t>
      </w:r>
      <w:r w:rsidR="0020581A">
        <w:rPr>
          <w:rFonts w:ascii="Times New Roman" w:hAnsi="Times New Roman" w:cs="Times New Roman"/>
          <w:sz w:val="24"/>
        </w:rPr>
        <w:t>e</w:t>
      </w:r>
      <w:r w:rsidR="00D93B96" w:rsidRPr="00D93B96">
        <w:rPr>
          <w:rFonts w:ascii="Times New Roman" w:hAnsi="Times New Roman" w:cs="Times New Roman"/>
          <w:sz w:val="24"/>
        </w:rPr>
        <w:t xml:space="preserve">bní lokality jsou v Novohradských horách, Železných horách nebo Krkonoších. Grandiorit je nejrozšířenější hlubinou vyvřelinou zemského povrchu. </w:t>
      </w:r>
    </w:p>
    <w:p w:rsidR="004E70F1" w:rsidRDefault="00D93B96" w:rsidP="004E70F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Gabro je zásaditá hlubinná vyvřelina tvořená zásaditými plagioklasy, pyroxeny, amfiboly a někdy olivíny. Má tmavě šedou barvu se zelenými odstíny, všesměrnou texturou a hrubě zrnitou texturou.</w:t>
      </w:r>
      <w:r w:rsidR="0020581A">
        <w:rPr>
          <w:rFonts w:ascii="Times New Roman" w:hAnsi="Times New Roman" w:cs="Times New Roman"/>
          <w:sz w:val="24"/>
        </w:rPr>
        <w:t xml:space="preserve"> Využívá se k dekoračním účelům</w:t>
      </w:r>
      <w:r w:rsidRPr="00D93B96">
        <w:rPr>
          <w:rFonts w:ascii="Times New Roman" w:hAnsi="Times New Roman" w:cs="Times New Roman"/>
          <w:sz w:val="24"/>
        </w:rPr>
        <w:t xml:space="preserve"> nebo jako kamenivo. Dík</w:t>
      </w:r>
      <w:r w:rsidR="0020581A">
        <w:rPr>
          <w:rFonts w:ascii="Times New Roman" w:hAnsi="Times New Roman" w:cs="Times New Roman"/>
          <w:sz w:val="24"/>
        </w:rPr>
        <w:t>y své leštitelnosti je využíváno</w:t>
      </w:r>
      <w:r w:rsidRPr="00D93B96">
        <w:rPr>
          <w:rFonts w:ascii="Times New Roman" w:hAnsi="Times New Roman" w:cs="Times New Roman"/>
          <w:sz w:val="24"/>
        </w:rPr>
        <w:t xml:space="preserve"> i jako materiál pro stavbu pomníků. Netvoří velká tělesa, ale je těženo například u kopce Špičák v Orlických horách, nebo v Českomoravské vrchovině.</w:t>
      </w:r>
    </w:p>
    <w:p w:rsidR="00D93B96" w:rsidRPr="00D93B96" w:rsidRDefault="0020581A" w:rsidP="004E70F1">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lastRenderedPageBreak/>
        <w:tab/>
        <w:t>Olivínovec</w:t>
      </w:r>
      <w:r w:rsidR="00D93B96" w:rsidRPr="00D93B96">
        <w:rPr>
          <w:rFonts w:ascii="Times New Roman" w:hAnsi="Times New Roman" w:cs="Times New Roman"/>
          <w:sz w:val="24"/>
        </w:rPr>
        <w:t xml:space="preserve"> nebo také dunit je příkladem ultrabazické hlubinné vyvřeliny. Je tvořen téměř výhradně olivínem s malými příměsemi tmavých nerostů, pyroxenů a amfi</w:t>
      </w:r>
      <w:r>
        <w:rPr>
          <w:rFonts w:ascii="Times New Roman" w:hAnsi="Times New Roman" w:cs="Times New Roman"/>
          <w:sz w:val="24"/>
        </w:rPr>
        <w:t>b</w:t>
      </w:r>
      <w:r w:rsidR="00D93B96" w:rsidRPr="00D93B96">
        <w:rPr>
          <w:rFonts w:ascii="Times New Roman" w:hAnsi="Times New Roman" w:cs="Times New Roman"/>
          <w:sz w:val="24"/>
        </w:rPr>
        <w:t>olů. Má tmavozelenou barvu a je možné jej leštit.</w:t>
      </w:r>
    </w:p>
    <w:p w:rsidR="00D93B96" w:rsidRPr="00D93B96" w:rsidRDefault="00D93B96" w:rsidP="00D93B96">
      <w:pPr>
        <w:pStyle w:val="Nadpis4"/>
        <w:rPr>
          <w:sz w:val="28"/>
        </w:rPr>
      </w:pPr>
      <w:r w:rsidRPr="00D93B96">
        <w:rPr>
          <w:sz w:val="28"/>
        </w:rPr>
        <w:t>Žilné vyvřeliny</w:t>
      </w:r>
    </w:p>
    <w:p w:rsidR="00D93B96" w:rsidRPr="00D93B96" w:rsidRDefault="00D93B96" w:rsidP="00A00159">
      <w:pPr>
        <w:spacing w:after="0" w:line="324" w:lineRule="auto"/>
        <w:rPr>
          <w:rFonts w:ascii="Times New Roman" w:hAnsi="Times New Roman" w:cs="Times New Roman"/>
          <w:sz w:val="24"/>
        </w:rPr>
      </w:pPr>
    </w:p>
    <w:p w:rsidR="00A00159" w:rsidRDefault="00D93B96" w:rsidP="00A00159">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Žilné vyvřeliny tvoří velmi drobná tělesa často s nestejnoměrnou drobnozrnnou strukturou. Utváří často porfyry hlubinných vyvřelin, kdy složení těchto hornin je obdobné, protože vznikly z téhož magmatu, jen rychlost tuhnutí byla u žilných vyvřelin vyšší. Dvěma významnými žilnými vyvřelinami jsou pegmatit a kimberlit.</w:t>
      </w:r>
    </w:p>
    <w:p w:rsidR="00A00159" w:rsidRDefault="00D93B96" w:rsidP="00A00159">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Pegmatit </w:t>
      </w:r>
      <w:r w:rsidR="00000D94">
        <w:rPr>
          <w:rFonts w:ascii="Times New Roman" w:hAnsi="Times New Roman" w:cs="Times New Roman"/>
          <w:sz w:val="24"/>
        </w:rPr>
        <w:t xml:space="preserve">(Obrázek 42) </w:t>
      </w:r>
      <w:r w:rsidRPr="00D93B96">
        <w:rPr>
          <w:rFonts w:ascii="Times New Roman" w:hAnsi="Times New Roman" w:cs="Times New Roman"/>
          <w:sz w:val="24"/>
        </w:rPr>
        <w:t xml:space="preserve">je hrubozrnná hornina, jejíž krystaly dosahují rozměrů </w:t>
      </w:r>
      <w:r w:rsidR="00B25ECE">
        <w:rPr>
          <w:rFonts w:ascii="Times New Roman" w:hAnsi="Times New Roman" w:cs="Times New Roman"/>
          <w:sz w:val="24"/>
        </w:rPr>
        <w:br/>
      </w:r>
      <w:r w:rsidRPr="00D93B96">
        <w:rPr>
          <w:rFonts w:ascii="Times New Roman" w:hAnsi="Times New Roman" w:cs="Times New Roman"/>
          <w:sz w:val="24"/>
        </w:rPr>
        <w:t xml:space="preserve">až desítky centimetrů. Velké krystaly vznikly díky vysokému obsahu plynů v magmatu, které podpořily krystalizaci. Vznikají zde často krystaly vzácných nerostů, jako jsou beryl </w:t>
      </w:r>
      <w:r w:rsidR="00B25ECE">
        <w:rPr>
          <w:rFonts w:ascii="Times New Roman" w:hAnsi="Times New Roman" w:cs="Times New Roman"/>
          <w:sz w:val="24"/>
        </w:rPr>
        <w:br/>
      </w:r>
      <w:r w:rsidRPr="00D93B96">
        <w:rPr>
          <w:rFonts w:ascii="Times New Roman" w:hAnsi="Times New Roman" w:cs="Times New Roman"/>
          <w:sz w:val="24"/>
        </w:rPr>
        <w:t>či lithné nerosty. Žulové pegmatity tvoří ortoklas, plagioklas, křemen nebo turmalín.</w:t>
      </w:r>
    </w:p>
    <w:p w:rsidR="00D93B96" w:rsidRPr="00D93B96" w:rsidRDefault="006473D1" w:rsidP="00A00159">
      <w:pPr>
        <w:tabs>
          <w:tab w:val="left" w:pos="567"/>
        </w:tabs>
        <w:spacing w:after="0" w:line="324" w:lineRule="auto"/>
        <w:jc w:val="both"/>
        <w:rPr>
          <w:rFonts w:ascii="Times New Roman" w:hAnsi="Times New Roman" w:cs="Times New Roman"/>
          <w:sz w:val="24"/>
        </w:rPr>
      </w:pPr>
      <w:r w:rsidRPr="006473D1">
        <w:rPr>
          <w:noProof/>
        </w:rPr>
        <w:pict>
          <v:shape id="_x0000_s1081" type="#_x0000_t202" style="position:absolute;left:0;text-align:left;margin-left:190.6pt;margin-top:151.3pt;width:246.15pt;height:21pt;z-index:251826176" wrapcoords="-66 0 -66 20736 21600 20736 21600 0 -66 0" stroked="f">
            <v:textbox style="mso-next-textbox:#_x0000_s1081;mso-fit-shape-to-text:t" inset="0,0,0,0">
              <w:txbxContent>
                <w:p w:rsidR="00D521F5" w:rsidRPr="00D17559" w:rsidRDefault="00D521F5" w:rsidP="00386566">
                  <w:pPr>
                    <w:pStyle w:val="Titulek"/>
                    <w:rPr>
                      <w:rFonts w:ascii="Times New Roman" w:hAnsi="Times New Roman" w:cs="Times New Roman"/>
                      <w:noProof/>
                      <w:sz w:val="24"/>
                    </w:rPr>
                  </w:pPr>
                  <w:r>
                    <w:t>Obrázek 42 - Pegmatit</w:t>
                  </w:r>
                </w:p>
              </w:txbxContent>
            </v:textbox>
            <w10:wrap type="tight"/>
          </v:shape>
        </w:pict>
      </w:r>
      <w:r w:rsidR="00386566">
        <w:rPr>
          <w:rFonts w:ascii="Times New Roman" w:hAnsi="Times New Roman" w:cs="Times New Roman"/>
          <w:noProof/>
          <w:sz w:val="24"/>
        </w:rPr>
        <w:drawing>
          <wp:anchor distT="0" distB="0" distL="114300" distR="114300" simplePos="0" relativeHeight="251824128" behindDoc="1" locked="0" layoutInCell="1" allowOverlap="1">
            <wp:simplePos x="0" y="0"/>
            <wp:positionH relativeFrom="column">
              <wp:posOffset>2420620</wp:posOffset>
            </wp:positionH>
            <wp:positionV relativeFrom="paragraph">
              <wp:posOffset>35560</wp:posOffset>
            </wp:positionV>
            <wp:extent cx="3126105" cy="1828800"/>
            <wp:effectExtent l="19050" t="0" r="0" b="0"/>
            <wp:wrapTight wrapText="bothSides">
              <wp:wrapPolygon edited="0">
                <wp:start x="-132" y="0"/>
                <wp:lineTo x="-132" y="21375"/>
                <wp:lineTo x="21587" y="21375"/>
                <wp:lineTo x="21587" y="0"/>
                <wp:lineTo x="-132" y="0"/>
              </wp:wrapPolygon>
            </wp:wrapTight>
            <wp:docPr id="70"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0" cstate="print"/>
                    <a:srcRect/>
                    <a:stretch>
                      <a:fillRect/>
                    </a:stretch>
                  </pic:blipFill>
                  <pic:spPr bwMode="auto">
                    <a:xfrm>
                      <a:off x="0" y="0"/>
                      <a:ext cx="3126105" cy="1828800"/>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rPr>
        <w:tab/>
        <w:t>Kimberlit vzniká z vysoce uhlíkatého magmatu. Při vysoké koncentraci uhlíku může uhlík vykrystalizovat jako diamant. Kimberlit tvoří výplně některých sopečných přívodních kanálů, kde je těžen jako diamantová ruda. Kimberlit se vyskytuje v Jižní Africe, v Jakutsku, Brazílii nebo Austrálii.</w:t>
      </w:r>
    </w:p>
    <w:p w:rsidR="00A00159" w:rsidRDefault="00A00159" w:rsidP="00A00159">
      <w:pPr>
        <w:spacing w:after="0" w:line="324" w:lineRule="auto"/>
        <w:rPr>
          <w:rFonts w:ascii="Times New Roman" w:hAnsi="Times New Roman" w:cs="Times New Roman"/>
        </w:rPr>
      </w:pPr>
    </w:p>
    <w:p w:rsidR="00D93B96" w:rsidRPr="00D93B96" w:rsidRDefault="00D93B96" w:rsidP="00D93B96">
      <w:pPr>
        <w:pStyle w:val="Nadpis4"/>
        <w:rPr>
          <w:sz w:val="28"/>
        </w:rPr>
      </w:pPr>
      <w:r w:rsidRPr="00D93B96">
        <w:rPr>
          <w:sz w:val="28"/>
        </w:rPr>
        <w:t>Výlevné horniny</w:t>
      </w:r>
    </w:p>
    <w:p w:rsidR="00D93B96" w:rsidRPr="00D93B96" w:rsidRDefault="00D93B96" w:rsidP="00D93B96">
      <w:pPr>
        <w:spacing w:after="0" w:line="324" w:lineRule="auto"/>
        <w:rPr>
          <w:rFonts w:ascii="Times New Roman" w:hAnsi="Times New Roman" w:cs="Times New Roman"/>
          <w:sz w:val="24"/>
        </w:rPr>
      </w:pPr>
    </w:p>
    <w:p w:rsidR="00A00159" w:rsidRDefault="00D93B96" w:rsidP="00A00159">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Výlevné horniny, někdy také označované jako povrchové vyvřeliny. Kyselé výlevné vyvřelé horniny jsou ryolit, fonolit a trachyt. Středně zásadité jsou andezit a dacit, bazické pak diabas, melafyr a čedič.</w:t>
      </w:r>
    </w:p>
    <w:p w:rsidR="00A00159" w:rsidRDefault="00D93B96" w:rsidP="00A00159">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Ryol</w:t>
      </w:r>
      <w:r w:rsidR="00000D94">
        <w:rPr>
          <w:rFonts w:ascii="Times New Roman" w:hAnsi="Times New Roman" w:cs="Times New Roman"/>
          <w:sz w:val="24"/>
        </w:rPr>
        <w:t>it</w:t>
      </w:r>
      <w:r w:rsidRPr="00D93B96">
        <w:rPr>
          <w:rFonts w:ascii="Times New Roman" w:hAnsi="Times New Roman" w:cs="Times New Roman"/>
          <w:sz w:val="24"/>
        </w:rPr>
        <w:t xml:space="preserve"> nebo také liparit je jemnozrnná, sklovitá výlevná hornina složená z ortoklasu, křemene a biotitu. Je třetihorního stáří a má černou nebo načervenalou barvu a obsahuje vyrostlice křemene a živce. Na našem území se vyskytují na Křivoklátsku, u Teplic, </w:t>
      </w:r>
      <w:r w:rsidR="00B25ECE">
        <w:rPr>
          <w:rFonts w:ascii="Times New Roman" w:hAnsi="Times New Roman" w:cs="Times New Roman"/>
          <w:sz w:val="24"/>
        </w:rPr>
        <w:br/>
      </w:r>
      <w:r w:rsidRPr="00D93B96">
        <w:rPr>
          <w:rFonts w:ascii="Times New Roman" w:hAnsi="Times New Roman" w:cs="Times New Roman"/>
          <w:sz w:val="24"/>
        </w:rPr>
        <w:t xml:space="preserve">a v okolí Broumova, světová naleziště jsou pak známá z okolí Yellowstonského národního parku. </w:t>
      </w:r>
    </w:p>
    <w:p w:rsidR="00A00159" w:rsidRDefault="00D93B96" w:rsidP="00A00159">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Znělec též fonolit</w:t>
      </w:r>
      <w:r w:rsidR="00000D94">
        <w:rPr>
          <w:rFonts w:ascii="Times New Roman" w:hAnsi="Times New Roman" w:cs="Times New Roman"/>
          <w:sz w:val="24"/>
        </w:rPr>
        <w:t xml:space="preserve"> (Obrázek 43)</w:t>
      </w:r>
      <w:r w:rsidRPr="00D93B96">
        <w:rPr>
          <w:rFonts w:ascii="Times New Roman" w:hAnsi="Times New Roman" w:cs="Times New Roman"/>
          <w:sz w:val="24"/>
        </w:rPr>
        <w:t xml:space="preserve"> je výlevn</w:t>
      </w:r>
      <w:r w:rsidR="00000D94">
        <w:rPr>
          <w:rFonts w:ascii="Times New Roman" w:hAnsi="Times New Roman" w:cs="Times New Roman"/>
          <w:sz w:val="24"/>
        </w:rPr>
        <w:t>á třetihorní magmatická hornina, o</w:t>
      </w:r>
      <w:r w:rsidRPr="00D93B96">
        <w:rPr>
          <w:rFonts w:ascii="Times New Roman" w:hAnsi="Times New Roman" w:cs="Times New Roman"/>
          <w:sz w:val="24"/>
        </w:rPr>
        <w:t xml:space="preserve">dpovídající svým složením hlubinnému syenitu. Obsahuje ortoklas a velmi malé množství </w:t>
      </w:r>
      <w:r w:rsidRPr="00D93B96">
        <w:rPr>
          <w:rFonts w:ascii="Times New Roman" w:hAnsi="Times New Roman" w:cs="Times New Roman"/>
          <w:sz w:val="24"/>
        </w:rPr>
        <w:lastRenderedPageBreak/>
        <w:t xml:space="preserve">tmavých nerostů. </w:t>
      </w:r>
      <w:r w:rsidR="00AE6166">
        <w:rPr>
          <w:rFonts w:ascii="Times New Roman" w:hAnsi="Times New Roman" w:cs="Times New Roman"/>
          <w:noProof/>
          <w:sz w:val="24"/>
        </w:rPr>
        <w:drawing>
          <wp:anchor distT="0" distB="0" distL="114300" distR="114300" simplePos="0" relativeHeight="251811840" behindDoc="1" locked="0" layoutInCell="1" allowOverlap="1">
            <wp:simplePos x="0" y="0"/>
            <wp:positionH relativeFrom="column">
              <wp:posOffset>2891790</wp:posOffset>
            </wp:positionH>
            <wp:positionV relativeFrom="paragraph">
              <wp:posOffset>-24130</wp:posOffset>
            </wp:positionV>
            <wp:extent cx="2716530" cy="1752600"/>
            <wp:effectExtent l="19050" t="0" r="7620" b="0"/>
            <wp:wrapTight wrapText="bothSides">
              <wp:wrapPolygon edited="0">
                <wp:start x="-151" y="0"/>
                <wp:lineTo x="-151" y="21365"/>
                <wp:lineTo x="21661" y="21365"/>
                <wp:lineTo x="21661" y="0"/>
                <wp:lineTo x="-151" y="0"/>
              </wp:wrapPolygon>
            </wp:wrapTight>
            <wp:docPr id="66" name="obrázek 57" descr="C:\Users\Dominik\Desktop\146_2606\IMG_3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Dominik\Desktop\146_2606\IMG_3515.JPG"/>
                    <pic:cNvPicPr>
                      <a:picLocks noChangeAspect="1" noChangeArrowheads="1"/>
                    </pic:cNvPicPr>
                  </pic:nvPicPr>
                  <pic:blipFill>
                    <a:blip r:embed="rId61" cstate="print"/>
                    <a:srcRect/>
                    <a:stretch>
                      <a:fillRect/>
                    </a:stretch>
                  </pic:blipFill>
                  <pic:spPr bwMode="auto">
                    <a:xfrm>
                      <a:off x="0" y="0"/>
                      <a:ext cx="2716530" cy="1752600"/>
                    </a:xfrm>
                    <a:prstGeom prst="rect">
                      <a:avLst/>
                    </a:prstGeom>
                    <a:noFill/>
                    <a:ln w="9525">
                      <a:noFill/>
                      <a:miter lim="800000"/>
                      <a:headEnd/>
                      <a:tailEnd/>
                    </a:ln>
                  </pic:spPr>
                </pic:pic>
              </a:graphicData>
            </a:graphic>
          </wp:anchor>
        </w:drawing>
      </w:r>
      <w:r w:rsidRPr="00D93B96">
        <w:rPr>
          <w:rFonts w:ascii="Times New Roman" w:hAnsi="Times New Roman" w:cs="Times New Roman"/>
          <w:sz w:val="24"/>
        </w:rPr>
        <w:t xml:space="preserve">Charakteristickou vlastností je zvonivý zvuk, který vydává </w:t>
      </w:r>
      <w:r w:rsidR="00B25ECE">
        <w:rPr>
          <w:rFonts w:ascii="Times New Roman" w:hAnsi="Times New Roman" w:cs="Times New Roman"/>
          <w:sz w:val="24"/>
        </w:rPr>
        <w:br/>
      </w:r>
      <w:r w:rsidRPr="00D93B96">
        <w:rPr>
          <w:rFonts w:ascii="Times New Roman" w:hAnsi="Times New Roman" w:cs="Times New Roman"/>
          <w:sz w:val="24"/>
        </w:rPr>
        <w:t xml:space="preserve">při rozpadu. Nachází se v Českém středohoří, na Bezdězu či Kunětické hoře. Vzniká při sopečných výlevech nebo </w:t>
      </w:r>
      <w:r w:rsidR="00B25ECE">
        <w:rPr>
          <w:rFonts w:ascii="Times New Roman" w:hAnsi="Times New Roman" w:cs="Times New Roman"/>
          <w:sz w:val="24"/>
        </w:rPr>
        <w:br/>
      </w:r>
      <w:r w:rsidRPr="00D93B96">
        <w:rPr>
          <w:rFonts w:ascii="Times New Roman" w:hAnsi="Times New Roman" w:cs="Times New Roman"/>
          <w:sz w:val="24"/>
        </w:rPr>
        <w:t xml:space="preserve">při utuhnutí mělce pod povrchem jako alkalická hornina. Má </w:t>
      </w:r>
      <w:r w:rsidR="006473D1" w:rsidRPr="006473D1">
        <w:rPr>
          <w:noProof/>
        </w:rPr>
        <w:pict>
          <v:shape id="_x0000_s1077" type="#_x0000_t202" style="position:absolute;left:0;text-align:left;margin-left:228.25pt;margin-top:128.9pt;width:247.9pt;height:21pt;z-index:251813888;mso-position-horizontal-relative:text;mso-position-vertical-relative:text" wrapcoords="-65 0 -65 20736 21600 20736 21600 0 -65 0" stroked="f">
            <v:textbox style="mso-next-textbox:#_x0000_s1077;mso-fit-shape-to-text:t" inset="0,0,0,0">
              <w:txbxContent>
                <w:p w:rsidR="00D521F5" w:rsidRPr="006E0688" w:rsidRDefault="00D521F5" w:rsidP="002E2E51">
                  <w:pPr>
                    <w:pStyle w:val="Titulek"/>
                    <w:rPr>
                      <w:rFonts w:ascii="Times New Roman" w:hAnsi="Times New Roman" w:cs="Times New Roman"/>
                      <w:noProof/>
                      <w:sz w:val="24"/>
                    </w:rPr>
                  </w:pPr>
                  <w:r>
                    <w:t>Obrázek 43 - Znělec</w:t>
                  </w:r>
                </w:p>
              </w:txbxContent>
            </v:textbox>
            <w10:wrap type="tight"/>
          </v:shape>
        </w:pict>
      </w:r>
      <w:r w:rsidRPr="00D93B96">
        <w:rPr>
          <w:rFonts w:ascii="Times New Roman" w:hAnsi="Times New Roman" w:cs="Times New Roman"/>
          <w:sz w:val="24"/>
        </w:rPr>
        <w:t xml:space="preserve">šedozelenou barvu </w:t>
      </w:r>
      <w:r w:rsidR="00B25ECE">
        <w:rPr>
          <w:rFonts w:ascii="Times New Roman" w:hAnsi="Times New Roman" w:cs="Times New Roman"/>
          <w:sz w:val="24"/>
        </w:rPr>
        <w:br/>
      </w:r>
      <w:r w:rsidRPr="00D93B96">
        <w:rPr>
          <w:rFonts w:ascii="Times New Roman" w:hAnsi="Times New Roman" w:cs="Times New Roman"/>
          <w:sz w:val="24"/>
        </w:rPr>
        <w:t>a vyu</w:t>
      </w:r>
      <w:r w:rsidR="00000D94">
        <w:rPr>
          <w:rFonts w:ascii="Times New Roman" w:hAnsi="Times New Roman" w:cs="Times New Roman"/>
          <w:sz w:val="24"/>
        </w:rPr>
        <w:t>žívá se jako kamenivo</w:t>
      </w:r>
      <w:r w:rsidRPr="00D93B96">
        <w:rPr>
          <w:rFonts w:ascii="Times New Roman" w:hAnsi="Times New Roman" w:cs="Times New Roman"/>
          <w:sz w:val="24"/>
        </w:rPr>
        <w:t xml:space="preserve"> nebo pro výrobu tmavého průmyslového skla.</w:t>
      </w:r>
      <w:r w:rsidR="002E2E51" w:rsidRPr="002E2E5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A00159" w:rsidRDefault="00D93B96" w:rsidP="00A00159">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 Znělec obsahující amfibol a bez výskytu sopečných skel se nazývá trachyt. Není možné ho rozeznat od znělce. Má také stejné využití jako znělec a obvykle i totožný výskyt.</w:t>
      </w:r>
    </w:p>
    <w:p w:rsidR="00A00159" w:rsidRDefault="00D93B96" w:rsidP="00A00159">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Andezit je šedozelená až černá výlevná hornina skládající se z plagioklasů, amfibolu, pyroxenu a biotitu. Je jemně krystalický s obsahem sopečného skla a vyrostlic živce. Vedle čediče je nejběžnější vyvřelou horninou na světě, tvoří pohoří Andy, ale i </w:t>
      </w:r>
      <w:r w:rsidR="009F575F">
        <w:rPr>
          <w:rFonts w:ascii="Times New Roman" w:hAnsi="Times New Roman" w:cs="Times New Roman"/>
          <w:sz w:val="24"/>
        </w:rPr>
        <w:t>stratovulkány</w:t>
      </w:r>
      <w:r w:rsidRPr="00D93B96">
        <w:rPr>
          <w:rFonts w:ascii="Times New Roman" w:hAnsi="Times New Roman" w:cs="Times New Roman"/>
          <w:sz w:val="24"/>
        </w:rPr>
        <w:t xml:space="preserve"> Vesuv a Etnu. Na Slovensku ve Štiavnických vrších je těžen jako kamenivo.</w:t>
      </w:r>
    </w:p>
    <w:p w:rsidR="00A00159" w:rsidRDefault="009F575F" w:rsidP="00A00159">
      <w:pPr>
        <w:tabs>
          <w:tab w:val="left" w:pos="567"/>
        </w:tabs>
        <w:spacing w:after="0" w:line="324" w:lineRule="auto"/>
        <w:jc w:val="both"/>
        <w:rPr>
          <w:rFonts w:ascii="Times New Roman" w:hAnsi="Times New Roman" w:cs="Times New Roman"/>
          <w:sz w:val="24"/>
        </w:rPr>
      </w:pPr>
      <w:r>
        <w:rPr>
          <w:noProof/>
        </w:rPr>
        <w:drawing>
          <wp:anchor distT="0" distB="0" distL="114300" distR="114300" simplePos="0" relativeHeight="251848704" behindDoc="1" locked="0" layoutInCell="1" allowOverlap="1">
            <wp:simplePos x="0" y="0"/>
            <wp:positionH relativeFrom="column">
              <wp:posOffset>2834640</wp:posOffset>
            </wp:positionH>
            <wp:positionV relativeFrom="paragraph">
              <wp:posOffset>1452245</wp:posOffset>
            </wp:positionV>
            <wp:extent cx="2675890" cy="1653540"/>
            <wp:effectExtent l="19050" t="0" r="0" b="0"/>
            <wp:wrapTight wrapText="bothSides">
              <wp:wrapPolygon edited="0">
                <wp:start x="-154" y="0"/>
                <wp:lineTo x="-154" y="21401"/>
                <wp:lineTo x="21528" y="21401"/>
                <wp:lineTo x="21528" y="0"/>
                <wp:lineTo x="-154" y="0"/>
              </wp:wrapPolygon>
            </wp:wrapTight>
            <wp:docPr id="78"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2" cstate="print"/>
                    <a:srcRect/>
                    <a:stretch>
                      <a:fillRect/>
                    </a:stretch>
                  </pic:blipFill>
                  <pic:spPr bwMode="auto">
                    <a:xfrm>
                      <a:off x="0" y="0"/>
                      <a:ext cx="2675890" cy="1653540"/>
                    </a:xfrm>
                    <a:prstGeom prst="rect">
                      <a:avLst/>
                    </a:prstGeom>
                    <a:noFill/>
                    <a:ln w="9525">
                      <a:noFill/>
                      <a:miter lim="800000"/>
                      <a:headEnd/>
                      <a:tailEnd/>
                    </a:ln>
                  </pic:spPr>
                </pic:pic>
              </a:graphicData>
            </a:graphic>
          </wp:anchor>
        </w:drawing>
      </w:r>
      <w:r w:rsidR="006473D1" w:rsidRPr="006473D1">
        <w:rPr>
          <w:noProof/>
        </w:rPr>
        <w:pict>
          <v:shape id="_x0000_s1089" type="#_x0000_t202" style="position:absolute;left:0;text-align:left;margin-left:223.45pt;margin-top:253.4pt;width:210.45pt;height:21pt;z-index:251850752;mso-position-horizontal-relative:text;mso-position-vertical-relative:text" wrapcoords="-77 0 -77 20736 21600 20736 21600 0 -77 0" stroked="f">
            <v:textbox style="mso-next-textbox:#_x0000_s1089;mso-fit-shape-to-text:t" inset="0,0,0,0">
              <w:txbxContent>
                <w:p w:rsidR="00D521F5" w:rsidRPr="0020248D" w:rsidRDefault="00D521F5" w:rsidP="00013D2E">
                  <w:pPr>
                    <w:pStyle w:val="Titulek"/>
                    <w:rPr>
                      <w:rFonts w:ascii="Times New Roman" w:hAnsi="Times New Roman" w:cs="Times New Roman"/>
                      <w:noProof/>
                      <w:sz w:val="24"/>
                    </w:rPr>
                  </w:pPr>
                  <w:r>
                    <w:t>Obrázek 44 - Melafyr</w:t>
                  </w:r>
                </w:p>
              </w:txbxContent>
            </v:textbox>
            <w10:wrap type="tight"/>
          </v:shape>
        </w:pict>
      </w:r>
      <w:r>
        <w:rPr>
          <w:rFonts w:ascii="Times New Roman" w:hAnsi="Times New Roman" w:cs="Times New Roman"/>
          <w:sz w:val="24"/>
        </w:rPr>
        <w:tab/>
        <w:t>Čedič nebo též bazalt</w:t>
      </w:r>
      <w:r w:rsidR="00D93B96" w:rsidRPr="00D93B96">
        <w:rPr>
          <w:rFonts w:ascii="Times New Roman" w:hAnsi="Times New Roman" w:cs="Times New Roman"/>
          <w:sz w:val="24"/>
        </w:rPr>
        <w:t xml:space="preserve"> je jedna ze dvou nejrozšířenějších sopečných hornin na světě. Skládá se z plagioklasů, augitu, olivínu a sopečného skla. Je tvořen z vystupujícího magmatu v oblastech hlubokých oceá</w:t>
      </w:r>
      <w:r w:rsidR="001C25F2">
        <w:rPr>
          <w:rFonts w:ascii="Times New Roman" w:hAnsi="Times New Roman" w:cs="Times New Roman"/>
          <w:sz w:val="24"/>
        </w:rPr>
        <w:t>nských zlomů, ri</w:t>
      </w:r>
      <w:r w:rsidR="00D93B96" w:rsidRPr="00D93B96">
        <w:rPr>
          <w:rFonts w:ascii="Times New Roman" w:hAnsi="Times New Roman" w:cs="Times New Roman"/>
          <w:sz w:val="24"/>
        </w:rPr>
        <w:t xml:space="preserve">ftových zón nebo horkých skvrn. </w:t>
      </w:r>
      <w:r w:rsidR="00B25ECE">
        <w:rPr>
          <w:rFonts w:ascii="Times New Roman" w:hAnsi="Times New Roman" w:cs="Times New Roman"/>
          <w:sz w:val="24"/>
        </w:rPr>
        <w:br/>
      </w:r>
      <w:r w:rsidR="00D93B96" w:rsidRPr="00D93B96">
        <w:rPr>
          <w:rFonts w:ascii="Times New Roman" w:hAnsi="Times New Roman" w:cs="Times New Roman"/>
          <w:sz w:val="24"/>
        </w:rPr>
        <w:t>Je ekvivalentem hlubinných gaber, je typický svou sloupcovitou odlučností a černošedou barvou. Využí</w:t>
      </w:r>
      <w:r>
        <w:rPr>
          <w:rFonts w:ascii="Times New Roman" w:hAnsi="Times New Roman" w:cs="Times New Roman"/>
          <w:sz w:val="24"/>
        </w:rPr>
        <w:t>vá se v tavení pro tvorbu forem</w:t>
      </w:r>
      <w:r w:rsidR="00D93B96" w:rsidRPr="00D93B96">
        <w:rPr>
          <w:rFonts w:ascii="Times New Roman" w:hAnsi="Times New Roman" w:cs="Times New Roman"/>
          <w:sz w:val="24"/>
        </w:rPr>
        <w:t xml:space="preserve"> nebo jako kamenivo. Na našem území se vyskytuje v Doupovských horách, u Kumburku, na Troskách. V oceánech tvoří středooceánské hřbety.</w:t>
      </w:r>
    </w:p>
    <w:p w:rsidR="00A00159" w:rsidRDefault="00D93B96" w:rsidP="00A00159">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Melafyr </w:t>
      </w:r>
      <w:r w:rsidR="009F575F">
        <w:rPr>
          <w:rFonts w:ascii="Times New Roman" w:hAnsi="Times New Roman" w:cs="Times New Roman"/>
          <w:sz w:val="24"/>
        </w:rPr>
        <w:t xml:space="preserve">(Obrázek 44) </w:t>
      </w:r>
      <w:r w:rsidRPr="00D93B96">
        <w:rPr>
          <w:rFonts w:ascii="Times New Roman" w:hAnsi="Times New Roman" w:cs="Times New Roman"/>
          <w:sz w:val="24"/>
        </w:rPr>
        <w:t>je prvohorní sopečná hornina, druh bazaltu, tvořená plagioklasy, augitem, olivínem</w:t>
      </w:r>
      <w:r w:rsidR="001C25F2">
        <w:rPr>
          <w:rFonts w:ascii="Times New Roman" w:hAnsi="Times New Roman" w:cs="Times New Roman"/>
          <w:sz w:val="24"/>
        </w:rPr>
        <w:t>,</w:t>
      </w:r>
      <w:r w:rsidRPr="00D93B96">
        <w:rPr>
          <w:rFonts w:ascii="Times New Roman" w:hAnsi="Times New Roman" w:cs="Times New Roman"/>
          <w:sz w:val="24"/>
        </w:rPr>
        <w:t xml:space="preserve"> sopečným sklem. Je těžen pro lomový kámen v lokalitách u Košťálova u Semil nebo v okolí Nové a Staré Paky. Uvnitř mandlovcových dutin se vyskytují drahokamové odrůdy ametystu, achátu </w:t>
      </w:r>
      <w:r w:rsidR="00B25ECE">
        <w:rPr>
          <w:rFonts w:ascii="Times New Roman" w:hAnsi="Times New Roman" w:cs="Times New Roman"/>
          <w:sz w:val="24"/>
        </w:rPr>
        <w:br/>
      </w:r>
      <w:r w:rsidRPr="00D93B96">
        <w:rPr>
          <w:rFonts w:ascii="Times New Roman" w:hAnsi="Times New Roman" w:cs="Times New Roman"/>
          <w:sz w:val="24"/>
        </w:rPr>
        <w:t>a olivínu.</w:t>
      </w:r>
    </w:p>
    <w:p w:rsidR="00A00159" w:rsidRDefault="009F575F" w:rsidP="00A00159">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Starohorní čedič nebo také diabas</w:t>
      </w:r>
      <w:r w:rsidR="00D93B96" w:rsidRPr="00D93B96">
        <w:rPr>
          <w:rFonts w:ascii="Times New Roman" w:hAnsi="Times New Roman" w:cs="Times New Roman"/>
          <w:sz w:val="24"/>
        </w:rPr>
        <w:t xml:space="preserve"> se vyskytuje v Nízkém Jeseníku. Skládá se zejména z plagioklasu a augitu. Dalším starohorním alkalickým čedičem, bazaltoidem</w:t>
      </w:r>
      <w:r>
        <w:rPr>
          <w:rFonts w:ascii="Times New Roman" w:hAnsi="Times New Roman" w:cs="Times New Roman"/>
          <w:sz w:val="24"/>
        </w:rPr>
        <w:t>,</w:t>
      </w:r>
      <w:r w:rsidR="00D93B96" w:rsidRPr="00D93B96">
        <w:rPr>
          <w:rFonts w:ascii="Times New Roman" w:hAnsi="Times New Roman" w:cs="Times New Roman"/>
          <w:sz w:val="24"/>
        </w:rPr>
        <w:t xml:space="preserve"> </w:t>
      </w:r>
      <w:r w:rsidR="00B25ECE">
        <w:rPr>
          <w:rFonts w:ascii="Times New Roman" w:hAnsi="Times New Roman" w:cs="Times New Roman"/>
          <w:sz w:val="24"/>
        </w:rPr>
        <w:br/>
      </w:r>
      <w:r w:rsidR="00D93B96" w:rsidRPr="00D93B96">
        <w:rPr>
          <w:rFonts w:ascii="Times New Roman" w:hAnsi="Times New Roman" w:cs="Times New Roman"/>
          <w:sz w:val="24"/>
        </w:rPr>
        <w:t>je pak spilit nacházející se v okolí Příbrami a Kladna.</w:t>
      </w:r>
    </w:p>
    <w:p w:rsidR="00A00159" w:rsidRDefault="00D93B96" w:rsidP="00A00159">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Vulkanická skla jsou vzácné horniny vznikající na okraji vul</w:t>
      </w:r>
      <w:r w:rsidR="001C25F2">
        <w:rPr>
          <w:rFonts w:ascii="Times New Roman" w:hAnsi="Times New Roman" w:cs="Times New Roman"/>
          <w:sz w:val="24"/>
        </w:rPr>
        <w:t>kanických hornin nebo z rychle z</w:t>
      </w:r>
      <w:r w:rsidRPr="00D93B96">
        <w:rPr>
          <w:rFonts w:ascii="Times New Roman" w:hAnsi="Times New Roman" w:cs="Times New Roman"/>
          <w:sz w:val="24"/>
        </w:rPr>
        <w:t xml:space="preserve">tuhlých kusů lávy. Vulkanická skla mají sklovitý lesklý charakter s lasturnatým </w:t>
      </w:r>
      <w:r w:rsidRPr="00D93B96">
        <w:rPr>
          <w:rFonts w:ascii="Times New Roman" w:hAnsi="Times New Roman" w:cs="Times New Roman"/>
          <w:sz w:val="24"/>
        </w:rPr>
        <w:lastRenderedPageBreak/>
        <w:t>lomem a různým zbarvením. Podle jejich charakteru můžeme rozlišit například obsidián nebo pemzu. Obsidián byl historicky využíván jako materiál pro výrobu prvních zbraní v pravěku. Pemza, pěnovitá hmota s velkým množstvím porů, která může plavat na vodě, je využívána i dnes jako kamenivo do pórobetonu.</w:t>
      </w:r>
    </w:p>
    <w:p w:rsidR="00D93B96" w:rsidRPr="00D93B96" w:rsidRDefault="00D93B96" w:rsidP="00A00159">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Pyroklasické horniny, nejznámější takovou horninou je tuf, tvoří přechodný článek mezi horninami vyvřelými a sedimenty. Materiál tufů vzniká při prudkých erupcích, kdy je láva rozptýlena a vymrštěna do okolí spolu s dalším materiálem. Láva ve vzduchu utuhne </w:t>
      </w:r>
      <w:r w:rsidR="00B25ECE">
        <w:rPr>
          <w:rFonts w:ascii="Times New Roman" w:hAnsi="Times New Roman" w:cs="Times New Roman"/>
          <w:sz w:val="24"/>
        </w:rPr>
        <w:br/>
      </w:r>
      <w:r w:rsidRPr="00D93B96">
        <w:rPr>
          <w:rFonts w:ascii="Times New Roman" w:hAnsi="Times New Roman" w:cs="Times New Roman"/>
          <w:sz w:val="24"/>
        </w:rPr>
        <w:t xml:space="preserve">a dopadá na zem jako sopečný popel a prach. Tufy jsou vysoce porézní, tmavočervené </w:t>
      </w:r>
      <w:r w:rsidR="00B25ECE">
        <w:rPr>
          <w:rFonts w:ascii="Times New Roman" w:hAnsi="Times New Roman" w:cs="Times New Roman"/>
          <w:sz w:val="24"/>
        </w:rPr>
        <w:br/>
      </w:r>
      <w:r w:rsidRPr="00D93B96">
        <w:rPr>
          <w:rFonts w:ascii="Times New Roman" w:hAnsi="Times New Roman" w:cs="Times New Roman"/>
          <w:sz w:val="24"/>
        </w:rPr>
        <w:t xml:space="preserve">až černé. Mohou se vyskytovat nezpevněné i pevné. Tufový materiál bývá často přeplaven vodou a smísen se sedimenty, čímž vznikají tufity. Pyroklastické horniny se vyskytují </w:t>
      </w:r>
      <w:r w:rsidR="00B25ECE">
        <w:rPr>
          <w:rFonts w:ascii="Times New Roman" w:hAnsi="Times New Roman" w:cs="Times New Roman"/>
          <w:sz w:val="24"/>
        </w:rPr>
        <w:br/>
      </w:r>
      <w:r w:rsidRPr="00D93B96">
        <w:rPr>
          <w:rFonts w:ascii="Times New Roman" w:hAnsi="Times New Roman" w:cs="Times New Roman"/>
          <w:sz w:val="24"/>
        </w:rPr>
        <w:t xml:space="preserve">ve všech sopečných lokalitách, na našem území například v Doupovských horách, </w:t>
      </w:r>
      <w:r w:rsidR="00B25ECE">
        <w:rPr>
          <w:rFonts w:ascii="Times New Roman" w:hAnsi="Times New Roman" w:cs="Times New Roman"/>
          <w:sz w:val="24"/>
        </w:rPr>
        <w:br/>
      </w:r>
      <w:r w:rsidRPr="00D93B96">
        <w:rPr>
          <w:rFonts w:ascii="Times New Roman" w:hAnsi="Times New Roman" w:cs="Times New Roman"/>
          <w:sz w:val="24"/>
        </w:rPr>
        <w:t>na Kozákově nebo v Českém středohoří.</w:t>
      </w:r>
    </w:p>
    <w:p w:rsidR="00D93B96" w:rsidRDefault="00D93B96" w:rsidP="00A00159">
      <w:pPr>
        <w:tabs>
          <w:tab w:val="left" w:pos="284"/>
        </w:tabs>
        <w:spacing w:after="0" w:line="324" w:lineRule="auto"/>
        <w:jc w:val="both"/>
        <w:rPr>
          <w:rFonts w:ascii="Times New Roman" w:hAnsi="Times New Roman" w:cs="Times New Roman"/>
        </w:rPr>
      </w:pPr>
    </w:p>
    <w:p w:rsidR="00D93B96" w:rsidRPr="00D93B96" w:rsidRDefault="00D93B96" w:rsidP="00D93B96">
      <w:pPr>
        <w:pStyle w:val="Nadpis2"/>
        <w:rPr>
          <w:sz w:val="32"/>
        </w:rPr>
      </w:pPr>
      <w:bookmarkStart w:id="35" w:name="_Toc519718195"/>
      <w:r w:rsidRPr="00D93B96">
        <w:rPr>
          <w:sz w:val="32"/>
        </w:rPr>
        <w:t>Usazené horniny</w:t>
      </w:r>
      <w:bookmarkEnd w:id="35"/>
    </w:p>
    <w:p w:rsidR="00D93B96" w:rsidRPr="00D93B96" w:rsidRDefault="00D93B96" w:rsidP="00A00159">
      <w:pPr>
        <w:tabs>
          <w:tab w:val="left" w:pos="284"/>
        </w:tabs>
        <w:spacing w:after="0" w:line="324" w:lineRule="auto"/>
        <w:jc w:val="both"/>
        <w:rPr>
          <w:rFonts w:ascii="Times New Roman" w:hAnsi="Times New Roman" w:cs="Times New Roman"/>
          <w:sz w:val="24"/>
        </w:rPr>
      </w:pPr>
    </w:p>
    <w:p w:rsidR="00F13F6A" w:rsidRDefault="009E51B9" w:rsidP="00F13F6A">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Usazené horniny nebo také sedimenty</w:t>
      </w:r>
      <w:r w:rsidR="00D93B96" w:rsidRPr="00D93B96">
        <w:rPr>
          <w:rFonts w:ascii="Times New Roman" w:hAnsi="Times New Roman" w:cs="Times New Roman"/>
          <w:sz w:val="24"/>
        </w:rPr>
        <w:t xml:space="preserve"> jsou horniny, které vznikají na místech zemského povrchu. Vznikají druhotně z dřívějších hornin, proto jsou označovány </w:t>
      </w:r>
      <w:r w:rsidR="00B25ECE">
        <w:rPr>
          <w:rFonts w:ascii="Times New Roman" w:hAnsi="Times New Roman" w:cs="Times New Roman"/>
          <w:sz w:val="24"/>
        </w:rPr>
        <w:br/>
      </w:r>
      <w:r w:rsidR="00D93B96" w:rsidRPr="00D93B96">
        <w:rPr>
          <w:rFonts w:ascii="Times New Roman" w:hAnsi="Times New Roman" w:cs="Times New Roman"/>
          <w:sz w:val="24"/>
        </w:rPr>
        <w:t>za druhotné horniny. Vznikají ukládáním reziduí předchozích hornin</w:t>
      </w:r>
      <w:r w:rsidR="00217EFA">
        <w:rPr>
          <w:rFonts w:ascii="Times New Roman" w:hAnsi="Times New Roman" w:cs="Times New Roman"/>
          <w:sz w:val="24"/>
        </w:rPr>
        <w:t xml:space="preserve"> (Montgomery, 1997)</w:t>
      </w:r>
      <w:r w:rsidR="00D93B96" w:rsidRPr="00D93B96">
        <w:rPr>
          <w:rFonts w:ascii="Times New Roman" w:hAnsi="Times New Roman" w:cs="Times New Roman"/>
          <w:sz w:val="24"/>
        </w:rPr>
        <w:t xml:space="preserve">. </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rPr>
        <w:tab/>
        <w:t xml:space="preserve">Hlavní fáze vzniku sedimentů jsou zvětrávání, přemístění - transport, uložení </w:t>
      </w:r>
      <w:r w:rsidR="00B25ECE">
        <w:rPr>
          <w:rFonts w:ascii="Times New Roman" w:hAnsi="Times New Roman" w:cs="Times New Roman"/>
          <w:sz w:val="24"/>
        </w:rPr>
        <w:br/>
      </w:r>
      <w:r w:rsidRPr="00D93B96">
        <w:rPr>
          <w:rFonts w:ascii="Times New Roman" w:hAnsi="Times New Roman" w:cs="Times New Roman"/>
          <w:sz w:val="24"/>
        </w:rPr>
        <w:t xml:space="preserve">a vytřídění - sedimentace, zpevňování </w:t>
      </w:r>
      <w:r w:rsidR="00217EFA">
        <w:rPr>
          <w:rFonts w:ascii="Times New Roman" w:hAnsi="Times New Roman" w:cs="Times New Roman"/>
          <w:sz w:val="24"/>
        </w:rPr>
        <w:t>–</w:t>
      </w:r>
      <w:r w:rsidRPr="00D93B96">
        <w:rPr>
          <w:rFonts w:ascii="Times New Roman" w:hAnsi="Times New Roman" w:cs="Times New Roman"/>
          <w:sz w:val="24"/>
        </w:rPr>
        <w:t xml:space="preserve"> diageneze</w:t>
      </w:r>
      <w:r w:rsidR="00217EFA">
        <w:rPr>
          <w:rFonts w:ascii="Times New Roman" w:hAnsi="Times New Roman" w:cs="Times New Roman"/>
          <w:sz w:val="24"/>
        </w:rPr>
        <w:t xml:space="preserve"> (Janoška, 1999; Zeman, 1994, Habětín, 1973)</w:t>
      </w:r>
      <w:r w:rsidRPr="00D93B96">
        <w:rPr>
          <w:rFonts w:ascii="Times New Roman" w:hAnsi="Times New Roman" w:cs="Times New Roman"/>
          <w:sz w:val="24"/>
          <w:szCs w:val="24"/>
        </w:rPr>
        <w:t>.</w:t>
      </w:r>
    </w:p>
    <w:p w:rsidR="00F13F6A" w:rsidRDefault="00D93B96" w:rsidP="00F13F6A">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szCs w:val="24"/>
        </w:rPr>
        <w:tab/>
        <w:t xml:space="preserve">Zvětrávání je změna podmínek prostředí, kterým se hornina musí přizpůsobit. </w:t>
      </w:r>
      <w:r w:rsidRPr="00D93B96">
        <w:rPr>
          <w:rFonts w:ascii="Times New Roman" w:hAnsi="Times New Roman" w:cs="Times New Roman"/>
          <w:sz w:val="24"/>
        </w:rPr>
        <w:t xml:space="preserve">Rozlišujeme zvětrávání mechanické – změna teploty, krystalizace solí a eroze, chemická, biologická a antropogenní. Při mechanickém zvětrávání dochází k rozpadu horniny </w:t>
      </w:r>
      <w:r w:rsidR="00B25ECE">
        <w:rPr>
          <w:rFonts w:ascii="Times New Roman" w:hAnsi="Times New Roman" w:cs="Times New Roman"/>
          <w:sz w:val="24"/>
        </w:rPr>
        <w:br/>
      </w:r>
      <w:r w:rsidRPr="00D93B96">
        <w:rPr>
          <w:rFonts w:ascii="Times New Roman" w:hAnsi="Times New Roman" w:cs="Times New Roman"/>
          <w:sz w:val="24"/>
        </w:rPr>
        <w:t>na menší části, odlupováním povrchových vrstev horniny vlivem mrazu,  g</w:t>
      </w:r>
      <w:r w:rsidRPr="00D93B96">
        <w:rPr>
          <w:rFonts w:ascii="Times New Roman" w:hAnsi="Times New Roman" w:cs="Times New Roman"/>
          <w:bCs/>
          <w:iCs/>
          <w:sz w:val="24"/>
        </w:rPr>
        <w:t>ravitačním</w:t>
      </w:r>
      <w:r w:rsidRPr="00D93B96">
        <w:rPr>
          <w:rFonts w:ascii="Times New Roman" w:hAnsi="Times New Roman" w:cs="Times New Roman"/>
          <w:sz w:val="24"/>
        </w:rPr>
        <w:t xml:space="preserve"> odlamováním narušených hornin, rozpadem hornin </w:t>
      </w:r>
      <w:r w:rsidRPr="00D93B96">
        <w:rPr>
          <w:rFonts w:ascii="Times New Roman" w:hAnsi="Times New Roman" w:cs="Times New Roman"/>
          <w:bCs/>
          <w:iCs/>
          <w:sz w:val="24"/>
        </w:rPr>
        <w:t xml:space="preserve">činností </w:t>
      </w:r>
      <w:r w:rsidRPr="00D93B96">
        <w:rPr>
          <w:rFonts w:ascii="Times New Roman" w:hAnsi="Times New Roman" w:cs="Times New Roman"/>
          <w:sz w:val="24"/>
        </w:rPr>
        <w:t xml:space="preserve">kořenů rostlin, vrtavou činností živočichů, obrusem částicemi hornin nesených větrem. Při chemickém zvětrávání dochází ke změně chemického složení, </w:t>
      </w:r>
      <w:r w:rsidRPr="00D93B96">
        <w:rPr>
          <w:rFonts w:ascii="Times New Roman" w:hAnsi="Times New Roman" w:cs="Times New Roman"/>
          <w:bCs/>
          <w:iCs/>
          <w:sz w:val="24"/>
        </w:rPr>
        <w:t xml:space="preserve">rozpouštění </w:t>
      </w:r>
      <w:r w:rsidRPr="00D93B96">
        <w:rPr>
          <w:rFonts w:ascii="Times New Roman" w:hAnsi="Times New Roman" w:cs="Times New Roman"/>
          <w:sz w:val="24"/>
        </w:rPr>
        <w:t>sádrovců, solí, vápenců,  </w:t>
      </w:r>
      <w:r w:rsidRPr="00D93B96">
        <w:rPr>
          <w:rFonts w:ascii="Times New Roman" w:hAnsi="Times New Roman" w:cs="Times New Roman"/>
          <w:bCs/>
          <w:iCs/>
          <w:sz w:val="24"/>
        </w:rPr>
        <w:t>karbonatizaci, </w:t>
      </w:r>
      <w:r w:rsidRPr="00D93B96">
        <w:rPr>
          <w:rFonts w:ascii="Times New Roman" w:hAnsi="Times New Roman" w:cs="Times New Roman"/>
          <w:sz w:val="24"/>
        </w:rPr>
        <w:t> </w:t>
      </w:r>
      <w:r w:rsidRPr="00D93B96">
        <w:rPr>
          <w:rFonts w:ascii="Times New Roman" w:hAnsi="Times New Roman" w:cs="Times New Roman"/>
          <w:bCs/>
          <w:iCs/>
          <w:sz w:val="24"/>
        </w:rPr>
        <w:t>hydrataci</w:t>
      </w:r>
      <w:r w:rsidRPr="00D93B96">
        <w:rPr>
          <w:rFonts w:ascii="Times New Roman" w:hAnsi="Times New Roman" w:cs="Times New Roman"/>
          <w:sz w:val="24"/>
        </w:rPr>
        <w:t> nebo oxidaci.</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rPr>
        <w:tab/>
      </w:r>
      <w:r w:rsidRPr="00D93B96">
        <w:rPr>
          <w:rFonts w:ascii="Times New Roman" w:hAnsi="Times New Roman" w:cs="Times New Roman"/>
          <w:sz w:val="24"/>
          <w:szCs w:val="24"/>
        </w:rPr>
        <w:t>Transport a ukládání zvětralin je proces, při kterém se nejčastěji vodou přemisťují úlomky. Přenos probíhá nejčastěji v řekách, jezerech a mořích. Během transportu dochází k vytřídění materiálu na základě jeho velikosti a hmotnosti. Dalším typem transportu pak může být ledovcový transport nebo větrný. Transportem se úlomky zaoblují a zmenšují. Transport končí sedimentací.</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r>
      <w:r w:rsidRPr="00D93B96">
        <w:rPr>
          <w:rFonts w:ascii="Times New Roman" w:hAnsi="Times New Roman" w:cs="Times New Roman"/>
          <w:bCs/>
          <w:sz w:val="24"/>
          <w:szCs w:val="24"/>
        </w:rPr>
        <w:t xml:space="preserve">Ukládání sedimentů může být </w:t>
      </w:r>
      <w:r w:rsidRPr="00D93B96">
        <w:rPr>
          <w:rFonts w:ascii="Times New Roman" w:hAnsi="Times New Roman" w:cs="Times New Roman"/>
          <w:bCs/>
          <w:iCs/>
          <w:sz w:val="24"/>
          <w:szCs w:val="24"/>
        </w:rPr>
        <w:t>kontinentální </w:t>
      </w:r>
      <w:r w:rsidRPr="00D93B96">
        <w:rPr>
          <w:rFonts w:ascii="Times New Roman" w:hAnsi="Times New Roman" w:cs="Times New Roman"/>
          <w:sz w:val="24"/>
          <w:szCs w:val="24"/>
        </w:rPr>
        <w:t xml:space="preserve">- říční, jezerní, pouštní či glaciální, nebo </w:t>
      </w:r>
      <w:r w:rsidRPr="00D93B96">
        <w:rPr>
          <w:rFonts w:ascii="Times New Roman" w:hAnsi="Times New Roman" w:cs="Times New Roman"/>
          <w:bCs/>
          <w:iCs/>
          <w:sz w:val="24"/>
          <w:szCs w:val="24"/>
        </w:rPr>
        <w:t>mořské </w:t>
      </w:r>
      <w:r w:rsidRPr="00D93B96">
        <w:rPr>
          <w:rFonts w:ascii="Times New Roman" w:hAnsi="Times New Roman" w:cs="Times New Roman"/>
          <w:sz w:val="24"/>
          <w:szCs w:val="24"/>
        </w:rPr>
        <w:t xml:space="preserve">– v mělkomořských a hlubokomořských pánvích. Mechanická sedimentace má </w:t>
      </w:r>
      <w:r w:rsidR="00B25ECE">
        <w:rPr>
          <w:rFonts w:ascii="Times New Roman" w:hAnsi="Times New Roman" w:cs="Times New Roman"/>
          <w:sz w:val="24"/>
          <w:szCs w:val="24"/>
        </w:rPr>
        <w:br/>
      </w:r>
      <w:r w:rsidRPr="00D93B96">
        <w:rPr>
          <w:rFonts w:ascii="Times New Roman" w:hAnsi="Times New Roman" w:cs="Times New Roman"/>
          <w:sz w:val="24"/>
          <w:szCs w:val="24"/>
        </w:rPr>
        <w:t xml:space="preserve">za příčinu zmenšení unášecí schopnosti prostředí, kdy nastane usazování přebytečného </w:t>
      </w:r>
      <w:r w:rsidRPr="00D93B96">
        <w:rPr>
          <w:rFonts w:ascii="Times New Roman" w:hAnsi="Times New Roman" w:cs="Times New Roman"/>
          <w:sz w:val="24"/>
          <w:szCs w:val="24"/>
        </w:rPr>
        <w:lastRenderedPageBreak/>
        <w:t>břemena. Při mechanickém usazování dochází nejprve k usazení největších kusů, následně menších až po štěrky, písky</w:t>
      </w:r>
      <w:r w:rsidR="00266562">
        <w:rPr>
          <w:rFonts w:ascii="Times New Roman" w:hAnsi="Times New Roman" w:cs="Times New Roman"/>
          <w:sz w:val="24"/>
          <w:szCs w:val="24"/>
        </w:rPr>
        <w:t xml:space="preserve"> a jíly. Chemická sedimentace je</w:t>
      </w:r>
      <w:r w:rsidRPr="00D93B96">
        <w:rPr>
          <w:rFonts w:ascii="Times New Roman" w:hAnsi="Times New Roman" w:cs="Times New Roman"/>
          <w:sz w:val="24"/>
          <w:szCs w:val="24"/>
        </w:rPr>
        <w:t xml:space="preserve"> pak založena na vysrážení rozpuštěných látek z roztoku. Biologická sedimentace je založena na působení organismů. Nejčastěji vznikají sedimenty ukládáním odumřelých organických zbytků, například vápence ze schránek měkkýšů, uh</w:t>
      </w:r>
      <w:r w:rsidR="009E51B9">
        <w:rPr>
          <w:rFonts w:ascii="Times New Roman" w:hAnsi="Times New Roman" w:cs="Times New Roman"/>
          <w:sz w:val="24"/>
          <w:szCs w:val="24"/>
        </w:rPr>
        <w:t>lí z kmenů rostlin, nebo vápence</w:t>
      </w:r>
      <w:r w:rsidRPr="00D93B96">
        <w:rPr>
          <w:rFonts w:ascii="Times New Roman" w:hAnsi="Times New Roman" w:cs="Times New Roman"/>
          <w:sz w:val="24"/>
          <w:szCs w:val="24"/>
        </w:rPr>
        <w:t xml:space="preserve"> z korálových útesů</w:t>
      </w:r>
      <w:r w:rsidR="00217EFA">
        <w:rPr>
          <w:rFonts w:ascii="Times New Roman" w:hAnsi="Times New Roman" w:cs="Times New Roman"/>
          <w:sz w:val="24"/>
          <w:szCs w:val="24"/>
        </w:rPr>
        <w:t xml:space="preserve"> (Montgomery, 1997)</w:t>
      </w:r>
      <w:r w:rsidRPr="00D93B96">
        <w:rPr>
          <w:rFonts w:ascii="Times New Roman" w:hAnsi="Times New Roman" w:cs="Times New Roman"/>
          <w:sz w:val="24"/>
          <w:szCs w:val="24"/>
        </w:rPr>
        <w:t>.</w:t>
      </w:r>
    </w:p>
    <w:p w:rsidR="00D93B96" w:rsidRPr="00D93B96"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r>
      <w:r w:rsidRPr="00D93B96">
        <w:rPr>
          <w:rFonts w:ascii="Times New Roman" w:hAnsi="Times New Roman" w:cs="Times New Roman"/>
          <w:bCs/>
          <w:sz w:val="24"/>
          <w:szCs w:val="24"/>
        </w:rPr>
        <w:t>Diageneze je</w:t>
      </w:r>
      <w:r w:rsidRPr="00D93B96">
        <w:rPr>
          <w:rFonts w:ascii="Times New Roman" w:hAnsi="Times New Roman" w:cs="Times New Roman"/>
          <w:b/>
          <w:bCs/>
          <w:sz w:val="24"/>
          <w:szCs w:val="24"/>
        </w:rPr>
        <w:t xml:space="preserve"> </w:t>
      </w:r>
      <w:r w:rsidRPr="00D93B96">
        <w:rPr>
          <w:rFonts w:ascii="Times New Roman" w:hAnsi="Times New Roman" w:cs="Times New Roman"/>
          <w:sz w:val="24"/>
          <w:szCs w:val="24"/>
        </w:rPr>
        <w:t xml:space="preserve">proces vzniku sedimtárních hornin. Má čtyři základní fáze, </w:t>
      </w:r>
      <w:r w:rsidRPr="00D93B96">
        <w:rPr>
          <w:rFonts w:ascii="Times New Roman" w:hAnsi="Times New Roman" w:cs="Times New Roman"/>
          <w:bCs/>
          <w:iCs/>
          <w:sz w:val="24"/>
          <w:szCs w:val="24"/>
        </w:rPr>
        <w:t>kompakci - stlačování</w:t>
      </w:r>
      <w:r w:rsidRPr="00D93B96">
        <w:rPr>
          <w:rFonts w:ascii="Times New Roman" w:hAnsi="Times New Roman" w:cs="Times New Roman"/>
          <w:sz w:val="24"/>
          <w:szCs w:val="24"/>
        </w:rPr>
        <w:t>, ce</w:t>
      </w:r>
      <w:r w:rsidRPr="00D93B96">
        <w:rPr>
          <w:rFonts w:ascii="Times New Roman" w:hAnsi="Times New Roman" w:cs="Times New Roman"/>
          <w:bCs/>
          <w:iCs/>
          <w:sz w:val="24"/>
          <w:szCs w:val="24"/>
        </w:rPr>
        <w:t>mentaci - v</w:t>
      </w:r>
      <w:r w:rsidRPr="00D93B96">
        <w:rPr>
          <w:rFonts w:ascii="Times New Roman" w:hAnsi="Times New Roman" w:cs="Times New Roman"/>
          <w:sz w:val="24"/>
          <w:szCs w:val="24"/>
        </w:rPr>
        <w:t xml:space="preserve">yplnění tmelem, </w:t>
      </w:r>
      <w:r w:rsidRPr="00D93B96">
        <w:rPr>
          <w:rFonts w:ascii="Times New Roman" w:hAnsi="Times New Roman" w:cs="Times New Roman"/>
          <w:bCs/>
          <w:iCs/>
          <w:sz w:val="24"/>
          <w:szCs w:val="24"/>
        </w:rPr>
        <w:t xml:space="preserve">rozpouštění a rekrystalizaci. </w:t>
      </w:r>
      <w:r w:rsidRPr="00D93B96">
        <w:rPr>
          <w:rFonts w:ascii="Times New Roman" w:hAnsi="Times New Roman" w:cs="Times New Roman"/>
          <w:sz w:val="24"/>
          <w:szCs w:val="24"/>
        </w:rPr>
        <w:t>Podle</w:t>
      </w:r>
      <w:r w:rsidRPr="00D93B96">
        <w:rPr>
          <w:rFonts w:ascii="Times New Roman" w:hAnsi="Times New Roman" w:cs="Times New Roman"/>
          <w:b/>
          <w:bCs/>
          <w:sz w:val="24"/>
          <w:szCs w:val="24"/>
        </w:rPr>
        <w:t> </w:t>
      </w:r>
      <w:r w:rsidRPr="00D93B96">
        <w:rPr>
          <w:rFonts w:ascii="Times New Roman" w:hAnsi="Times New Roman" w:cs="Times New Roman"/>
          <w:bCs/>
          <w:sz w:val="24"/>
          <w:szCs w:val="24"/>
        </w:rPr>
        <w:t>geneze</w:t>
      </w:r>
      <w:r w:rsidRPr="00D93B96">
        <w:rPr>
          <w:rFonts w:ascii="Times New Roman" w:hAnsi="Times New Roman" w:cs="Times New Roman"/>
          <w:sz w:val="24"/>
          <w:szCs w:val="24"/>
        </w:rPr>
        <w:t xml:space="preserve"> můžeme sedimentární horniny rozdělit do tří kategorií na </w:t>
      </w:r>
      <w:r w:rsidRPr="00D93B96">
        <w:rPr>
          <w:rFonts w:ascii="Times New Roman" w:hAnsi="Times New Roman" w:cs="Times New Roman"/>
          <w:bCs/>
          <w:iCs/>
          <w:sz w:val="24"/>
          <w:szCs w:val="24"/>
        </w:rPr>
        <w:t>klastické (úlomkovité) sedimenty, chemogenní (cementační) sedimenty a biogenní sedimenty. Stmelení, kompakce a cementace, je slepení nerostných a hornin</w:t>
      </w:r>
      <w:r w:rsidR="009E51B9">
        <w:rPr>
          <w:rFonts w:ascii="Times New Roman" w:hAnsi="Times New Roman" w:cs="Times New Roman"/>
          <w:bCs/>
          <w:iCs/>
          <w:sz w:val="24"/>
          <w:szCs w:val="24"/>
        </w:rPr>
        <w:t>n</w:t>
      </w:r>
      <w:r w:rsidRPr="00D93B96">
        <w:rPr>
          <w:rFonts w:ascii="Times New Roman" w:hAnsi="Times New Roman" w:cs="Times New Roman"/>
          <w:bCs/>
          <w:iCs/>
          <w:sz w:val="24"/>
          <w:szCs w:val="24"/>
        </w:rPr>
        <w:t>ých částí k sobě pomocí tmele. Následně dochází ke stlačení pomocí sloupce vody a rekrystalizaci.</w:t>
      </w:r>
    </w:p>
    <w:p w:rsidR="00D93B96" w:rsidRDefault="00D93B96" w:rsidP="00A00159">
      <w:pPr>
        <w:tabs>
          <w:tab w:val="left" w:pos="284"/>
        </w:tabs>
        <w:spacing w:after="0" w:line="324" w:lineRule="auto"/>
        <w:jc w:val="both"/>
        <w:rPr>
          <w:rFonts w:ascii="Times New Roman" w:hAnsi="Times New Roman" w:cs="Times New Roman"/>
          <w:szCs w:val="24"/>
        </w:rPr>
      </w:pPr>
    </w:p>
    <w:p w:rsidR="00D93B96" w:rsidRPr="00D93B96" w:rsidRDefault="00D93B96" w:rsidP="00D93B96">
      <w:pPr>
        <w:pStyle w:val="Nadpis3"/>
        <w:rPr>
          <w:sz w:val="28"/>
        </w:rPr>
      </w:pPr>
      <w:bookmarkStart w:id="36" w:name="_Toc519718196"/>
      <w:r w:rsidRPr="00D93B96">
        <w:rPr>
          <w:sz w:val="28"/>
        </w:rPr>
        <w:t>Vlastnosti usazených hornin</w:t>
      </w:r>
      <w:bookmarkEnd w:id="36"/>
    </w:p>
    <w:p w:rsidR="00D93B96" w:rsidRPr="00D93B96" w:rsidRDefault="00D93B96" w:rsidP="00F13F6A">
      <w:pPr>
        <w:tabs>
          <w:tab w:val="left" w:pos="284"/>
        </w:tabs>
        <w:spacing w:after="0" w:line="324" w:lineRule="auto"/>
        <w:jc w:val="both"/>
        <w:rPr>
          <w:rFonts w:ascii="Times New Roman" w:hAnsi="Times New Roman" w:cs="Times New Roman"/>
          <w:sz w:val="24"/>
          <w:szCs w:val="24"/>
        </w:rPr>
      </w:pP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Sedimentární horniny se ukládají do vrstev a tvoří mohutná souvrství v České křídové tabuli. </w:t>
      </w:r>
      <w:r w:rsidRPr="00D93B96">
        <w:rPr>
          <w:rFonts w:ascii="Times New Roman" w:hAnsi="Times New Roman" w:cs="Times New Roman"/>
          <w:bCs/>
          <w:sz w:val="24"/>
          <w:szCs w:val="24"/>
        </w:rPr>
        <w:t>Vrstva</w:t>
      </w:r>
      <w:r w:rsidRPr="00D93B96">
        <w:rPr>
          <w:rFonts w:ascii="Times New Roman" w:hAnsi="Times New Roman" w:cs="Times New Roman"/>
          <w:sz w:val="24"/>
          <w:szCs w:val="24"/>
        </w:rPr>
        <w:t xml:space="preserve"> je deskovité těleso odlišné od podloží i nadloží. </w:t>
      </w:r>
      <w:r w:rsidRPr="00D93B96">
        <w:rPr>
          <w:rFonts w:ascii="Times New Roman" w:hAnsi="Times New Roman" w:cs="Times New Roman"/>
          <w:bCs/>
          <w:sz w:val="24"/>
          <w:szCs w:val="24"/>
        </w:rPr>
        <w:t>Zvrstvení </w:t>
      </w:r>
      <w:r w:rsidRPr="00D93B96">
        <w:rPr>
          <w:rFonts w:ascii="Times New Roman" w:hAnsi="Times New Roman" w:cs="Times New Roman"/>
          <w:sz w:val="24"/>
          <w:szCs w:val="24"/>
        </w:rPr>
        <w:t>je uspořádání stavebních součástí do vrstev - paralelních či šikmých. Každá vrstva může mít různě velkou mocnost. Na základě mocnosti vrstev můžeme rozložit laminové zvrstvení – v řádu milimetrů, deskovité zvrstvení – v řádech centimetrů, či lavicové zvrstvení – v řádech decimetrů až metrů. Jednotlivé vrstvy se pak ukládají vodorovně, diagonálně nebo křížově</w:t>
      </w:r>
      <w:r w:rsidR="00217EFA">
        <w:rPr>
          <w:rFonts w:ascii="Times New Roman" w:hAnsi="Times New Roman" w:cs="Times New Roman"/>
          <w:sz w:val="24"/>
          <w:szCs w:val="24"/>
        </w:rPr>
        <w:t xml:space="preserve"> </w:t>
      </w:r>
      <w:r w:rsidR="000758C7">
        <w:rPr>
          <w:rFonts w:ascii="Times New Roman" w:hAnsi="Times New Roman" w:cs="Times New Roman"/>
          <w:sz w:val="24"/>
          <w:szCs w:val="24"/>
        </w:rPr>
        <w:t>(Adamovič, 2010)</w:t>
      </w:r>
      <w:r w:rsidRPr="00D93B96">
        <w:rPr>
          <w:rFonts w:ascii="Times New Roman" w:hAnsi="Times New Roman" w:cs="Times New Roman"/>
          <w:sz w:val="24"/>
          <w:szCs w:val="24"/>
        </w:rPr>
        <w:t>.</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Sedimen</w:t>
      </w:r>
      <w:r w:rsidR="00266562">
        <w:rPr>
          <w:rFonts w:ascii="Times New Roman" w:hAnsi="Times New Roman" w:cs="Times New Roman"/>
          <w:sz w:val="24"/>
          <w:szCs w:val="24"/>
        </w:rPr>
        <w:t>t</w:t>
      </w:r>
      <w:r w:rsidRPr="00D93B96">
        <w:rPr>
          <w:rFonts w:ascii="Times New Roman" w:hAnsi="Times New Roman" w:cs="Times New Roman"/>
          <w:sz w:val="24"/>
          <w:szCs w:val="24"/>
        </w:rPr>
        <w:t>y se skládají z klastů - úlomků, matrix - základní hmoty a tmele – nejčastěji silikátového či železitého. Dominantními nerosty sedimentů jsou křemen a kalcit.</w:t>
      </w:r>
    </w:p>
    <w:p w:rsidR="00F13F6A" w:rsidRDefault="000758C7" w:rsidP="00F13F6A">
      <w:pPr>
        <w:tabs>
          <w:tab w:val="left" w:pos="567"/>
        </w:tabs>
        <w:spacing w:after="0" w:line="324" w:lineRule="auto"/>
        <w:jc w:val="both"/>
        <w:rPr>
          <w:rFonts w:ascii="Times New Roman" w:hAnsi="Times New Roman" w:cs="Times New Roman"/>
          <w:sz w:val="24"/>
          <w:szCs w:val="24"/>
        </w:rPr>
      </w:pPr>
      <w:r>
        <w:rPr>
          <w:noProof/>
        </w:rPr>
        <w:drawing>
          <wp:anchor distT="0" distB="0" distL="114300" distR="114300" simplePos="0" relativeHeight="251827200" behindDoc="1" locked="0" layoutInCell="1" allowOverlap="1">
            <wp:simplePos x="0" y="0"/>
            <wp:positionH relativeFrom="column">
              <wp:posOffset>2945765</wp:posOffset>
            </wp:positionH>
            <wp:positionV relativeFrom="paragraph">
              <wp:posOffset>401320</wp:posOffset>
            </wp:positionV>
            <wp:extent cx="2675890" cy="2003425"/>
            <wp:effectExtent l="19050" t="0" r="0" b="0"/>
            <wp:wrapTight wrapText="bothSides">
              <wp:wrapPolygon edited="0">
                <wp:start x="-154" y="0"/>
                <wp:lineTo x="-154" y="21360"/>
                <wp:lineTo x="21528" y="21360"/>
                <wp:lineTo x="21528" y="0"/>
                <wp:lineTo x="-154" y="0"/>
              </wp:wrapPolygon>
            </wp:wrapTight>
            <wp:docPr id="71" name="obrázek 62" descr="C:\Users\Dominik\Desktop\146_2606\IMG_3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Dominik\Desktop\146_2606\IMG_3550.JPG"/>
                    <pic:cNvPicPr>
                      <a:picLocks noChangeAspect="1" noChangeArrowheads="1"/>
                    </pic:cNvPicPr>
                  </pic:nvPicPr>
                  <pic:blipFill>
                    <a:blip r:embed="rId63" cstate="print"/>
                    <a:srcRect/>
                    <a:stretch>
                      <a:fillRect/>
                    </a:stretch>
                  </pic:blipFill>
                  <pic:spPr bwMode="auto">
                    <a:xfrm>
                      <a:off x="0" y="0"/>
                      <a:ext cx="2675890" cy="2003425"/>
                    </a:xfrm>
                    <a:prstGeom prst="rect">
                      <a:avLst/>
                    </a:prstGeom>
                    <a:noFill/>
                    <a:ln w="9525">
                      <a:noFill/>
                      <a:miter lim="800000"/>
                      <a:headEnd/>
                      <a:tailEnd/>
                    </a:ln>
                  </pic:spPr>
                </pic:pic>
              </a:graphicData>
            </a:graphic>
          </wp:anchor>
        </w:drawing>
      </w:r>
      <w:r w:rsidR="006473D1" w:rsidRPr="006473D1">
        <w:rPr>
          <w:noProof/>
        </w:rPr>
        <w:pict>
          <v:shape id="_x0000_s1082" type="#_x0000_t202" style="position:absolute;left:0;text-align:left;margin-left:232.05pt;margin-top:201.2pt;width:210.45pt;height:21pt;z-index:251829248;mso-position-horizontal-relative:text;mso-position-vertical-relative:text" wrapcoords="-77 0 -77 20736 21600 20736 21600 0 -77 0" stroked="f">
            <v:textbox style="mso-next-textbox:#_x0000_s1082;mso-fit-shape-to-text:t" inset="0,0,0,0">
              <w:txbxContent>
                <w:p w:rsidR="00D521F5" w:rsidRPr="001953E4" w:rsidRDefault="00D521F5" w:rsidP="00386566">
                  <w:pPr>
                    <w:pStyle w:val="Titulek"/>
                    <w:rPr>
                      <w:rFonts w:ascii="Times New Roman" w:hAnsi="Times New Roman" w:cs="Times New Roman"/>
                      <w:noProof/>
                      <w:sz w:val="24"/>
                      <w:szCs w:val="24"/>
                    </w:rPr>
                  </w:pPr>
                  <w:r>
                    <w:t>Obrázek 45 – Písčitý sediment - arkóza</w:t>
                  </w:r>
                </w:p>
              </w:txbxContent>
            </v:textbox>
            <w10:wrap type="tight"/>
          </v:shape>
        </w:pict>
      </w:r>
      <w:r w:rsidR="00F13F6A">
        <w:rPr>
          <w:rFonts w:ascii="Times New Roman" w:hAnsi="Times New Roman" w:cs="Times New Roman"/>
          <w:bCs/>
          <w:sz w:val="24"/>
          <w:szCs w:val="24"/>
        </w:rPr>
        <w:tab/>
      </w:r>
      <w:r w:rsidR="00D93B96" w:rsidRPr="00D93B96">
        <w:rPr>
          <w:rFonts w:ascii="Times New Roman" w:hAnsi="Times New Roman" w:cs="Times New Roman"/>
          <w:bCs/>
          <w:sz w:val="24"/>
          <w:szCs w:val="24"/>
        </w:rPr>
        <w:t xml:space="preserve">Základní struktury sedimentárních hornin jsou úlomkovité – klastické, krystalické </w:t>
      </w:r>
      <w:r w:rsidR="00B25ECE">
        <w:rPr>
          <w:rFonts w:ascii="Times New Roman" w:hAnsi="Times New Roman" w:cs="Times New Roman"/>
          <w:bCs/>
          <w:sz w:val="24"/>
          <w:szCs w:val="24"/>
        </w:rPr>
        <w:br/>
      </w:r>
      <w:r w:rsidR="00D93B96" w:rsidRPr="00D93B96">
        <w:rPr>
          <w:rFonts w:ascii="Times New Roman" w:hAnsi="Times New Roman" w:cs="Times New Roman"/>
          <w:bCs/>
          <w:sz w:val="24"/>
          <w:szCs w:val="24"/>
        </w:rPr>
        <w:t xml:space="preserve">a biomorfní – organogenní. Úlomkovité sedimenty rozlišujeme na </w:t>
      </w:r>
      <w:r w:rsidR="00D93B96" w:rsidRPr="00D93B96">
        <w:rPr>
          <w:rFonts w:ascii="Times New Roman" w:hAnsi="Times New Roman" w:cs="Times New Roman"/>
          <w:sz w:val="24"/>
          <w:szCs w:val="24"/>
        </w:rPr>
        <w:t>základě velikosti úlomků na psefiy – hrubě úlomkové horniny, psamity – písčité horniny</w:t>
      </w:r>
      <w:r w:rsidR="009E51B9">
        <w:rPr>
          <w:rFonts w:ascii="Times New Roman" w:hAnsi="Times New Roman" w:cs="Times New Roman"/>
          <w:sz w:val="24"/>
          <w:szCs w:val="24"/>
        </w:rPr>
        <w:t xml:space="preserve"> (Obrázek 45), aleurity – prachové horniny</w:t>
      </w:r>
      <w:r w:rsidR="00D93B96" w:rsidRPr="00D93B96">
        <w:rPr>
          <w:rFonts w:ascii="Times New Roman" w:hAnsi="Times New Roman" w:cs="Times New Roman"/>
          <w:sz w:val="24"/>
          <w:szCs w:val="24"/>
        </w:rPr>
        <w:t xml:space="preserve"> a pelity – jílové horniny. K</w:t>
      </w:r>
      <w:r w:rsidR="00D93B96" w:rsidRPr="00D93B96">
        <w:rPr>
          <w:rFonts w:ascii="Times New Roman" w:hAnsi="Times New Roman" w:cs="Times New Roman"/>
          <w:bCs/>
          <w:iCs/>
          <w:sz w:val="24"/>
          <w:szCs w:val="24"/>
        </w:rPr>
        <w:t>rystalické</w:t>
      </w:r>
      <w:r w:rsidR="00D93B96" w:rsidRPr="00D93B96">
        <w:rPr>
          <w:rFonts w:ascii="Times New Roman" w:hAnsi="Times New Roman" w:cs="Times New Roman"/>
          <w:sz w:val="24"/>
          <w:szCs w:val="24"/>
        </w:rPr>
        <w:t xml:space="preserve"> sedimenty jsou charakteristické pro chemogenní sedimenty. Organogenní jsou převážně vápence </w:t>
      </w:r>
      <w:r w:rsidR="00B25ECE">
        <w:rPr>
          <w:rFonts w:ascii="Times New Roman" w:hAnsi="Times New Roman" w:cs="Times New Roman"/>
          <w:sz w:val="24"/>
          <w:szCs w:val="24"/>
        </w:rPr>
        <w:br/>
      </w:r>
      <w:r w:rsidR="00D93B96" w:rsidRPr="00D93B96">
        <w:rPr>
          <w:rFonts w:ascii="Times New Roman" w:hAnsi="Times New Roman" w:cs="Times New Roman"/>
          <w:sz w:val="24"/>
          <w:szCs w:val="24"/>
        </w:rPr>
        <w:t>a hořlavé sedimenty</w:t>
      </w:r>
      <w:r>
        <w:rPr>
          <w:rFonts w:ascii="Times New Roman" w:hAnsi="Times New Roman" w:cs="Times New Roman"/>
          <w:sz w:val="24"/>
          <w:szCs w:val="24"/>
        </w:rPr>
        <w:t xml:space="preserve"> (Adamovič, 2010, Janoška, 1999)</w:t>
      </w:r>
      <w:r w:rsidR="00D93B96" w:rsidRPr="00D93B96">
        <w:rPr>
          <w:rFonts w:ascii="Times New Roman" w:hAnsi="Times New Roman" w:cs="Times New Roman"/>
          <w:sz w:val="24"/>
          <w:szCs w:val="24"/>
        </w:rPr>
        <w:t xml:space="preserve">. </w:t>
      </w:r>
    </w:p>
    <w:p w:rsidR="00D93B96" w:rsidRPr="00D93B96"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Podle stavby, textury, sedimentů rozlišujme sedimenty na drobné, viditelné</w:t>
      </w:r>
      <w:r w:rsidR="009E51B9">
        <w:rPr>
          <w:rFonts w:ascii="Times New Roman" w:hAnsi="Times New Roman" w:cs="Times New Roman"/>
          <w:sz w:val="24"/>
          <w:szCs w:val="24"/>
        </w:rPr>
        <w:t xml:space="preserve"> pouhým okem či pod mikroskopem</w:t>
      </w:r>
      <w:r w:rsidRPr="00D93B96">
        <w:rPr>
          <w:rFonts w:ascii="Times New Roman" w:hAnsi="Times New Roman" w:cs="Times New Roman"/>
          <w:sz w:val="24"/>
          <w:szCs w:val="24"/>
        </w:rPr>
        <w:t xml:space="preserve"> nebo velké </w:t>
      </w:r>
      <w:r w:rsidRPr="00D93B96">
        <w:rPr>
          <w:rFonts w:ascii="Times New Roman" w:hAnsi="Times New Roman" w:cs="Times New Roman"/>
          <w:sz w:val="24"/>
          <w:szCs w:val="24"/>
        </w:rPr>
        <w:lastRenderedPageBreak/>
        <w:t xml:space="preserve">marotextury patrné až na velkých kusech horniny či odkryvech. Na základě vyplnění prostoru pak rozlišujeme texturu více či méně </w:t>
      </w:r>
      <w:r w:rsidR="00266562" w:rsidRPr="00D93B96">
        <w:rPr>
          <w:rFonts w:ascii="Times New Roman" w:hAnsi="Times New Roman" w:cs="Times New Roman"/>
          <w:sz w:val="24"/>
          <w:szCs w:val="24"/>
        </w:rPr>
        <w:t>pórovitou</w:t>
      </w:r>
      <w:r w:rsidRPr="00D93B96">
        <w:rPr>
          <w:rFonts w:ascii="Times New Roman" w:hAnsi="Times New Roman" w:cs="Times New Roman"/>
          <w:sz w:val="24"/>
          <w:szCs w:val="24"/>
        </w:rPr>
        <w:t xml:space="preserve">. Pórovitost má velký vliv </w:t>
      </w:r>
      <w:r w:rsidR="00B25ECE">
        <w:rPr>
          <w:rFonts w:ascii="Times New Roman" w:hAnsi="Times New Roman" w:cs="Times New Roman"/>
          <w:sz w:val="24"/>
          <w:szCs w:val="24"/>
        </w:rPr>
        <w:br/>
      </w:r>
      <w:r w:rsidRPr="00D93B96">
        <w:rPr>
          <w:rFonts w:ascii="Times New Roman" w:hAnsi="Times New Roman" w:cs="Times New Roman"/>
          <w:sz w:val="24"/>
          <w:szCs w:val="24"/>
        </w:rPr>
        <w:t>na propustnost nerostů a jejich schopnost zadržovat vodu. Mezi textury se řadí i souvrství. Pro veškeré sedimenty je pak typická rovnoběžná stavba, vrstevnatost</w:t>
      </w:r>
      <w:r w:rsidR="000758C7">
        <w:rPr>
          <w:rFonts w:ascii="Times New Roman" w:hAnsi="Times New Roman" w:cs="Times New Roman"/>
          <w:sz w:val="24"/>
          <w:szCs w:val="24"/>
        </w:rPr>
        <w:t xml:space="preserve"> (Zeman, 1994)</w:t>
      </w:r>
      <w:r w:rsidRPr="00D93B96">
        <w:rPr>
          <w:rFonts w:ascii="Times New Roman" w:hAnsi="Times New Roman" w:cs="Times New Roman"/>
          <w:sz w:val="24"/>
          <w:szCs w:val="24"/>
        </w:rPr>
        <w:t>.</w:t>
      </w:r>
    </w:p>
    <w:p w:rsidR="00D93B96" w:rsidRPr="003C69E4" w:rsidRDefault="00D93B96" w:rsidP="00F13F6A">
      <w:pPr>
        <w:spacing w:after="0" w:line="324" w:lineRule="auto"/>
        <w:jc w:val="both"/>
        <w:rPr>
          <w:rFonts w:ascii="Times New Roman" w:hAnsi="Times New Roman" w:cs="Times New Roman"/>
          <w:szCs w:val="24"/>
        </w:rPr>
      </w:pPr>
    </w:p>
    <w:p w:rsidR="00D93B96" w:rsidRPr="00D93B96" w:rsidRDefault="00D93B96" w:rsidP="00D93B96">
      <w:pPr>
        <w:pStyle w:val="Nadpis3"/>
        <w:rPr>
          <w:sz w:val="28"/>
        </w:rPr>
      </w:pPr>
      <w:bookmarkStart w:id="37" w:name="_Toc519718197"/>
      <w:r w:rsidRPr="00D93B96">
        <w:rPr>
          <w:sz w:val="28"/>
        </w:rPr>
        <w:t>Systém usazených hornin</w:t>
      </w:r>
      <w:bookmarkEnd w:id="37"/>
    </w:p>
    <w:p w:rsidR="00D93B96" w:rsidRPr="00D93B96" w:rsidRDefault="00D93B96" w:rsidP="00F13F6A">
      <w:pPr>
        <w:tabs>
          <w:tab w:val="left" w:pos="284"/>
        </w:tabs>
        <w:spacing w:after="0" w:line="324" w:lineRule="auto"/>
        <w:jc w:val="both"/>
        <w:rPr>
          <w:rFonts w:ascii="Times New Roman" w:hAnsi="Times New Roman" w:cs="Times New Roman"/>
          <w:sz w:val="24"/>
          <w:szCs w:val="24"/>
        </w:rPr>
      </w:pPr>
    </w:p>
    <w:p w:rsidR="00D93B96" w:rsidRPr="00D93B96" w:rsidRDefault="00F13F6A" w:rsidP="00F13F6A">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00D93B96" w:rsidRPr="00D93B96">
        <w:rPr>
          <w:rFonts w:ascii="Times New Roman" w:hAnsi="Times New Roman" w:cs="Times New Roman"/>
          <w:sz w:val="24"/>
          <w:szCs w:val="24"/>
        </w:rPr>
        <w:t xml:space="preserve">Usazené horniny jsou rozdělovány na základě několika kritérií do různých skupin. Rozdělujeme je na základě vzniku na sedimenty úlomkovité, chemogenní, organogenní. Sedimenty úlomkovité </w:t>
      </w:r>
      <w:r w:rsidR="00EB3108">
        <w:rPr>
          <w:rFonts w:ascii="Times New Roman" w:hAnsi="Times New Roman" w:cs="Times New Roman"/>
          <w:sz w:val="24"/>
          <w:szCs w:val="24"/>
        </w:rPr>
        <w:t>dále</w:t>
      </w:r>
      <w:r w:rsidR="00D93B96" w:rsidRPr="00D93B96">
        <w:rPr>
          <w:rFonts w:ascii="Times New Roman" w:hAnsi="Times New Roman" w:cs="Times New Roman"/>
          <w:sz w:val="24"/>
          <w:szCs w:val="24"/>
        </w:rPr>
        <w:t xml:space="preserve"> ještě </w:t>
      </w:r>
      <w:r w:rsidR="00EB3108">
        <w:rPr>
          <w:rFonts w:ascii="Times New Roman" w:hAnsi="Times New Roman" w:cs="Times New Roman"/>
          <w:sz w:val="24"/>
          <w:szCs w:val="24"/>
        </w:rPr>
        <w:t xml:space="preserve">rozdělujeme </w:t>
      </w:r>
      <w:r w:rsidR="00D93B96" w:rsidRPr="00D93B96">
        <w:rPr>
          <w:rFonts w:ascii="Times New Roman" w:hAnsi="Times New Roman" w:cs="Times New Roman"/>
          <w:sz w:val="24"/>
          <w:szCs w:val="24"/>
        </w:rPr>
        <w:t>na základě jejich struktury a stupně zpevnění.</w:t>
      </w:r>
    </w:p>
    <w:p w:rsidR="00D93B96" w:rsidRDefault="00D93B96" w:rsidP="00F13F6A">
      <w:pPr>
        <w:tabs>
          <w:tab w:val="left" w:pos="284"/>
        </w:tabs>
        <w:spacing w:after="0" w:line="324" w:lineRule="auto"/>
        <w:jc w:val="both"/>
        <w:rPr>
          <w:rFonts w:ascii="Times New Roman" w:hAnsi="Times New Roman" w:cs="Times New Roman"/>
          <w:szCs w:val="24"/>
        </w:rPr>
      </w:pPr>
    </w:p>
    <w:p w:rsidR="00D93B96" w:rsidRPr="00D93B96" w:rsidRDefault="00D93B96" w:rsidP="00D93B96">
      <w:pPr>
        <w:pStyle w:val="Nadpis4"/>
        <w:rPr>
          <w:sz w:val="28"/>
        </w:rPr>
      </w:pPr>
      <w:r w:rsidRPr="00D93B96">
        <w:rPr>
          <w:sz w:val="28"/>
        </w:rPr>
        <w:t>Úlomkovité sedimenty</w:t>
      </w:r>
    </w:p>
    <w:p w:rsidR="00D93B96" w:rsidRPr="00D93B96" w:rsidRDefault="00D93B96" w:rsidP="00D93B96">
      <w:pPr>
        <w:tabs>
          <w:tab w:val="left" w:pos="284"/>
        </w:tabs>
        <w:spacing w:after="0" w:line="324" w:lineRule="auto"/>
        <w:jc w:val="both"/>
        <w:rPr>
          <w:rFonts w:ascii="Times New Roman" w:hAnsi="Times New Roman" w:cs="Times New Roman"/>
          <w:sz w:val="24"/>
          <w:szCs w:val="24"/>
        </w:rPr>
      </w:pPr>
    </w:p>
    <w:p w:rsidR="00EB3108" w:rsidRDefault="00EB3108" w:rsidP="007646DC">
      <w:pPr>
        <w:pStyle w:val="Titulek"/>
        <w:framePr w:w="8421" w:h="339" w:hRule="exact" w:hSpace="141" w:wrap="around" w:vAnchor="text" w:hAnchor="page" w:x="1513" w:y="5090"/>
      </w:pPr>
      <w:r>
        <w:t xml:space="preserve">Tabulka </w:t>
      </w:r>
      <w:fldSimple w:instr=" SEQ Tabulka \* ARABIC ">
        <w:r w:rsidR="003C761A">
          <w:rPr>
            <w:noProof/>
          </w:rPr>
          <w:t>11</w:t>
        </w:r>
      </w:fldSimple>
      <w:r>
        <w:t xml:space="preserve"> – Rozdělení úlomkovitých sedimentů</w:t>
      </w:r>
    </w:p>
    <w:p w:rsidR="00D93B96" w:rsidRPr="00D93B96" w:rsidRDefault="00F13F6A" w:rsidP="00F13F6A">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00D93B96" w:rsidRPr="00D93B96">
        <w:rPr>
          <w:rFonts w:ascii="Times New Roman" w:hAnsi="Times New Roman" w:cs="Times New Roman"/>
          <w:sz w:val="24"/>
          <w:szCs w:val="24"/>
        </w:rPr>
        <w:t>Úlomkov</w:t>
      </w:r>
      <w:r w:rsidR="00EB3108">
        <w:rPr>
          <w:rFonts w:ascii="Times New Roman" w:hAnsi="Times New Roman" w:cs="Times New Roman"/>
          <w:sz w:val="24"/>
          <w:szCs w:val="24"/>
        </w:rPr>
        <w:t>it</w:t>
      </w:r>
      <w:r w:rsidR="00D93B96" w:rsidRPr="00D93B96">
        <w:rPr>
          <w:rFonts w:ascii="Times New Roman" w:hAnsi="Times New Roman" w:cs="Times New Roman"/>
          <w:sz w:val="24"/>
          <w:szCs w:val="24"/>
        </w:rPr>
        <w:t xml:space="preserve">é sedimenty nebo také klastické, třídíme na základě velikosti úlomků </w:t>
      </w:r>
      <w:r w:rsidR="00B25ECE">
        <w:rPr>
          <w:rFonts w:ascii="Times New Roman" w:hAnsi="Times New Roman" w:cs="Times New Roman"/>
          <w:sz w:val="24"/>
          <w:szCs w:val="24"/>
        </w:rPr>
        <w:br/>
      </w:r>
      <w:r w:rsidR="00D93B96" w:rsidRPr="00D93B96">
        <w:rPr>
          <w:rFonts w:ascii="Times New Roman" w:hAnsi="Times New Roman" w:cs="Times New Roman"/>
          <w:sz w:val="24"/>
          <w:szCs w:val="24"/>
        </w:rPr>
        <w:t>a jejich soudržnosti</w:t>
      </w:r>
      <w:r w:rsidR="000758C7">
        <w:rPr>
          <w:rFonts w:ascii="Times New Roman" w:hAnsi="Times New Roman" w:cs="Times New Roman"/>
          <w:sz w:val="24"/>
          <w:szCs w:val="24"/>
        </w:rPr>
        <w:t xml:space="preserve"> (Janoška, 1999)</w:t>
      </w:r>
      <w:r w:rsidR="00D93B96" w:rsidRPr="00D93B96">
        <w:rPr>
          <w:rFonts w:ascii="Times New Roman" w:hAnsi="Times New Roman" w:cs="Times New Roman"/>
          <w:sz w:val="24"/>
          <w:szCs w:val="24"/>
        </w:rPr>
        <w:t xml:space="preserve">. </w:t>
      </w:r>
    </w:p>
    <w:tbl>
      <w:tblPr>
        <w:tblpPr w:leftFromText="141" w:rightFromText="141" w:vertAnchor="text" w:horzAnchor="margin" w:tblpY="60"/>
        <w:tblW w:w="8827" w:type="dxa"/>
        <w:shd w:val="clear" w:color="auto" w:fill="FFFFFF"/>
        <w:tblCellMar>
          <w:left w:w="0" w:type="dxa"/>
          <w:right w:w="0" w:type="dxa"/>
        </w:tblCellMar>
        <w:tblLook w:val="04A0"/>
      </w:tblPr>
      <w:tblGrid>
        <w:gridCol w:w="1740"/>
        <w:gridCol w:w="2268"/>
        <w:gridCol w:w="1559"/>
        <w:gridCol w:w="3260"/>
      </w:tblGrid>
      <w:tr w:rsidR="00D93B96" w:rsidRPr="00CF24C5" w:rsidTr="007646DC">
        <w:trPr>
          <w:trHeight w:val="685"/>
        </w:trPr>
        <w:tc>
          <w:tcPr>
            <w:tcW w:w="1740" w:type="dxa"/>
            <w:tcBorders>
              <w:top w:val="single" w:sz="8" w:space="0" w:color="auto"/>
              <w:left w:val="single" w:sz="8" w:space="0" w:color="auto"/>
              <w:bottom w:val="nil"/>
              <w:right w:val="nil"/>
            </w:tcBorders>
            <w:shd w:val="clear" w:color="auto" w:fill="8DB3E2" w:themeFill="text2" w:themeFillTint="66"/>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Petrografický název</w:t>
            </w:r>
          </w:p>
        </w:tc>
        <w:tc>
          <w:tcPr>
            <w:tcW w:w="2268" w:type="dxa"/>
            <w:tcBorders>
              <w:top w:val="single" w:sz="8" w:space="0" w:color="auto"/>
              <w:left w:val="single" w:sz="8" w:space="0" w:color="auto"/>
              <w:bottom w:val="nil"/>
              <w:right w:val="nil"/>
            </w:tcBorders>
            <w:shd w:val="clear" w:color="auto" w:fill="8DB3E2" w:themeFill="text2" w:themeFillTint="66"/>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Velikost úlomku</w:t>
            </w:r>
          </w:p>
        </w:tc>
        <w:tc>
          <w:tcPr>
            <w:tcW w:w="1559" w:type="dxa"/>
            <w:tcBorders>
              <w:top w:val="single" w:sz="8" w:space="0" w:color="auto"/>
              <w:left w:val="single" w:sz="8" w:space="0" w:color="auto"/>
              <w:bottom w:val="nil"/>
              <w:right w:val="nil"/>
            </w:tcBorders>
            <w:shd w:val="clear" w:color="auto" w:fill="8DB3E2" w:themeFill="text2" w:themeFillTint="66"/>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Nezpevněný sediment</w:t>
            </w:r>
          </w:p>
        </w:tc>
        <w:tc>
          <w:tcPr>
            <w:tcW w:w="3260" w:type="dxa"/>
            <w:tcBorders>
              <w:top w:val="single" w:sz="8" w:space="0" w:color="auto"/>
              <w:left w:val="single" w:sz="8" w:space="0" w:color="auto"/>
              <w:bottom w:val="nil"/>
              <w:right w:val="single" w:sz="8" w:space="0" w:color="auto"/>
            </w:tcBorders>
            <w:shd w:val="clear" w:color="auto" w:fill="8DB3E2" w:themeFill="text2" w:themeFillTint="66"/>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Zpevněný sediment</w:t>
            </w:r>
          </w:p>
        </w:tc>
      </w:tr>
      <w:tr w:rsidR="00D93B96" w:rsidRPr="00CF24C5" w:rsidTr="007646DC">
        <w:trPr>
          <w:trHeight w:val="600"/>
        </w:trPr>
        <w:tc>
          <w:tcPr>
            <w:tcW w:w="1740" w:type="dxa"/>
            <w:tcBorders>
              <w:top w:val="single" w:sz="8" w:space="0" w:color="auto"/>
              <w:left w:val="single" w:sz="8" w:space="0" w:color="auto"/>
              <w:bottom w:val="nil"/>
              <w:right w:val="nil"/>
            </w:tcBorders>
            <w:shd w:val="clear" w:color="auto" w:fill="DBE5F1" w:themeFill="accent1" w:themeFillTint="33"/>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Psefit</w:t>
            </w:r>
          </w:p>
        </w:tc>
        <w:tc>
          <w:tcPr>
            <w:tcW w:w="2268" w:type="dxa"/>
            <w:tcBorders>
              <w:top w:val="single" w:sz="8" w:space="0" w:color="auto"/>
              <w:left w:val="single" w:sz="8" w:space="0" w:color="auto"/>
              <w:bottom w:val="nil"/>
              <w:right w:val="nil"/>
            </w:tcBorders>
            <w:shd w:val="clear" w:color="auto" w:fill="FFFFFF"/>
            <w:tcMar>
              <w:top w:w="0" w:type="dxa"/>
              <w:left w:w="180" w:type="dxa"/>
              <w:bottom w:w="0" w:type="dxa"/>
              <w:right w:w="180" w:type="dxa"/>
            </w:tcMar>
            <w:vAlign w:val="center"/>
            <w:hideMark/>
          </w:tcPr>
          <w:p w:rsidR="00D93B96" w:rsidRPr="002E51A6" w:rsidRDefault="007646DC" w:rsidP="00A6717C">
            <w:pPr>
              <w:spacing w:after="0" w:line="360" w:lineRule="auto"/>
              <w:jc w:val="center"/>
              <w:rPr>
                <w:rFonts w:ascii="Times New Roman" w:hAnsi="Times New Roman" w:cs="Times New Roman"/>
                <w:szCs w:val="24"/>
              </w:rPr>
            </w:pPr>
            <w:r>
              <w:rPr>
                <w:rFonts w:ascii="Times New Roman" w:hAnsi="Times New Roman" w:cs="Times New Roman"/>
                <w:szCs w:val="24"/>
              </w:rPr>
              <w:t>v</w:t>
            </w:r>
            <w:r w:rsidR="00D93B96" w:rsidRPr="002E51A6">
              <w:rPr>
                <w:rFonts w:ascii="Times New Roman" w:hAnsi="Times New Roman" w:cs="Times New Roman"/>
                <w:szCs w:val="24"/>
              </w:rPr>
              <w:t>ětší než 2 mm</w:t>
            </w:r>
          </w:p>
        </w:tc>
        <w:tc>
          <w:tcPr>
            <w:tcW w:w="1559" w:type="dxa"/>
            <w:tcBorders>
              <w:top w:val="single" w:sz="8" w:space="0" w:color="auto"/>
              <w:left w:val="single" w:sz="8" w:space="0" w:color="auto"/>
              <w:bottom w:val="nil"/>
              <w:right w:val="nil"/>
            </w:tcBorders>
            <w:shd w:val="clear" w:color="auto" w:fill="FFFFFF"/>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Štěrk</w:t>
            </w:r>
            <w:r w:rsidRPr="002E51A6">
              <w:rPr>
                <w:rFonts w:ascii="Times New Roman" w:hAnsi="Times New Roman" w:cs="Times New Roman"/>
                <w:szCs w:val="24"/>
              </w:rPr>
              <w:br/>
              <w:t>Suť</w:t>
            </w:r>
          </w:p>
        </w:tc>
        <w:tc>
          <w:tcPr>
            <w:tcW w:w="3260" w:type="dxa"/>
            <w:tcBorders>
              <w:top w:val="single" w:sz="8" w:space="0" w:color="auto"/>
              <w:left w:val="single" w:sz="8" w:space="0" w:color="auto"/>
              <w:bottom w:val="nil"/>
              <w:right w:val="single" w:sz="8" w:space="0" w:color="auto"/>
            </w:tcBorders>
            <w:shd w:val="clear" w:color="auto" w:fill="FFFFFF"/>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 xml:space="preserve">Slepenec  - oblé klasty </w:t>
            </w:r>
            <w:r>
              <w:rPr>
                <w:rFonts w:ascii="Times New Roman" w:hAnsi="Times New Roman" w:cs="Times New Roman"/>
                <w:szCs w:val="24"/>
              </w:rPr>
              <w:br/>
            </w:r>
            <w:r w:rsidRPr="002E51A6">
              <w:rPr>
                <w:rFonts w:ascii="Times New Roman" w:hAnsi="Times New Roman" w:cs="Times New Roman"/>
                <w:szCs w:val="24"/>
              </w:rPr>
              <w:t>Brekcie - ostré klasty</w:t>
            </w:r>
          </w:p>
        </w:tc>
      </w:tr>
      <w:tr w:rsidR="00D93B96" w:rsidRPr="00CF24C5" w:rsidTr="007646DC">
        <w:trPr>
          <w:trHeight w:val="600"/>
        </w:trPr>
        <w:tc>
          <w:tcPr>
            <w:tcW w:w="1740" w:type="dxa"/>
            <w:tcBorders>
              <w:top w:val="single" w:sz="8" w:space="0" w:color="auto"/>
              <w:left w:val="single" w:sz="8" w:space="0" w:color="auto"/>
              <w:bottom w:val="nil"/>
              <w:right w:val="nil"/>
            </w:tcBorders>
            <w:shd w:val="clear" w:color="auto" w:fill="DBE5F1" w:themeFill="accent1" w:themeFillTint="33"/>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Psamit</w:t>
            </w:r>
          </w:p>
        </w:tc>
        <w:tc>
          <w:tcPr>
            <w:tcW w:w="2268" w:type="dxa"/>
            <w:tcBorders>
              <w:top w:val="single" w:sz="8" w:space="0" w:color="auto"/>
              <w:left w:val="single" w:sz="8" w:space="0" w:color="auto"/>
              <w:bottom w:val="nil"/>
              <w:right w:val="nil"/>
            </w:tcBorders>
            <w:shd w:val="clear" w:color="auto" w:fill="FFFFFF"/>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2 až 0,063 mm</w:t>
            </w:r>
          </w:p>
        </w:tc>
        <w:tc>
          <w:tcPr>
            <w:tcW w:w="1559" w:type="dxa"/>
            <w:tcBorders>
              <w:top w:val="single" w:sz="8" w:space="0" w:color="auto"/>
              <w:left w:val="single" w:sz="8" w:space="0" w:color="auto"/>
              <w:bottom w:val="nil"/>
              <w:right w:val="nil"/>
            </w:tcBorders>
            <w:shd w:val="clear" w:color="auto" w:fill="FFFFFF"/>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Písek</w:t>
            </w:r>
          </w:p>
        </w:tc>
        <w:tc>
          <w:tcPr>
            <w:tcW w:w="3260" w:type="dxa"/>
            <w:tcBorders>
              <w:top w:val="single" w:sz="8" w:space="0" w:color="auto"/>
              <w:left w:val="single" w:sz="8" w:space="0" w:color="auto"/>
              <w:bottom w:val="nil"/>
              <w:right w:val="single" w:sz="8" w:space="0" w:color="auto"/>
            </w:tcBorders>
            <w:shd w:val="clear" w:color="auto" w:fill="FFFFFF"/>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Pískovec</w:t>
            </w:r>
            <w:r w:rsidRPr="002E51A6">
              <w:rPr>
                <w:rFonts w:ascii="Times New Roman" w:hAnsi="Times New Roman" w:cs="Times New Roman"/>
                <w:szCs w:val="24"/>
              </w:rPr>
              <w:br/>
              <w:t>Droba</w:t>
            </w:r>
          </w:p>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Arkóza</w:t>
            </w:r>
          </w:p>
        </w:tc>
      </w:tr>
      <w:tr w:rsidR="00D93B96" w:rsidRPr="00CF24C5" w:rsidTr="007646DC">
        <w:trPr>
          <w:trHeight w:val="360"/>
        </w:trPr>
        <w:tc>
          <w:tcPr>
            <w:tcW w:w="1740" w:type="dxa"/>
            <w:tcBorders>
              <w:top w:val="single" w:sz="8" w:space="0" w:color="auto"/>
              <w:left w:val="single" w:sz="8" w:space="0" w:color="auto"/>
              <w:bottom w:val="nil"/>
              <w:right w:val="nil"/>
            </w:tcBorders>
            <w:shd w:val="clear" w:color="auto" w:fill="DBE5F1" w:themeFill="accent1" w:themeFillTint="33"/>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Aleurit</w:t>
            </w:r>
          </w:p>
        </w:tc>
        <w:tc>
          <w:tcPr>
            <w:tcW w:w="2268" w:type="dxa"/>
            <w:tcBorders>
              <w:top w:val="single" w:sz="8" w:space="0" w:color="auto"/>
              <w:left w:val="single" w:sz="8" w:space="0" w:color="auto"/>
              <w:bottom w:val="nil"/>
              <w:right w:val="nil"/>
            </w:tcBorders>
            <w:shd w:val="clear" w:color="auto" w:fill="FFFFFF"/>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0,063 - 0,004 mm</w:t>
            </w:r>
          </w:p>
        </w:tc>
        <w:tc>
          <w:tcPr>
            <w:tcW w:w="1559" w:type="dxa"/>
            <w:tcBorders>
              <w:top w:val="single" w:sz="8" w:space="0" w:color="auto"/>
              <w:left w:val="single" w:sz="8" w:space="0" w:color="auto"/>
              <w:bottom w:val="nil"/>
              <w:right w:val="nil"/>
            </w:tcBorders>
            <w:shd w:val="clear" w:color="auto" w:fill="FFFFFF"/>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Prach</w:t>
            </w:r>
            <w:r w:rsidRPr="002E51A6">
              <w:rPr>
                <w:rFonts w:ascii="Times New Roman" w:hAnsi="Times New Roman" w:cs="Times New Roman"/>
                <w:szCs w:val="24"/>
              </w:rPr>
              <w:br/>
              <w:t>Spraš</w:t>
            </w:r>
          </w:p>
        </w:tc>
        <w:tc>
          <w:tcPr>
            <w:tcW w:w="3260" w:type="dxa"/>
            <w:tcBorders>
              <w:top w:val="single" w:sz="8" w:space="0" w:color="auto"/>
              <w:left w:val="single" w:sz="8" w:space="0" w:color="auto"/>
              <w:bottom w:val="nil"/>
              <w:right w:val="single" w:sz="8" w:space="0" w:color="auto"/>
            </w:tcBorders>
            <w:shd w:val="clear" w:color="auto" w:fill="FFFFFF"/>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Prachovec</w:t>
            </w:r>
          </w:p>
        </w:tc>
      </w:tr>
      <w:tr w:rsidR="00D93B96" w:rsidRPr="00CF24C5" w:rsidTr="007646DC">
        <w:trPr>
          <w:trHeight w:val="360"/>
        </w:trPr>
        <w:tc>
          <w:tcPr>
            <w:tcW w:w="1740" w:type="dxa"/>
            <w:tcBorders>
              <w:top w:val="single" w:sz="8" w:space="0" w:color="auto"/>
              <w:left w:val="single" w:sz="8" w:space="0" w:color="auto"/>
              <w:bottom w:val="single" w:sz="8" w:space="0" w:color="auto"/>
              <w:right w:val="nil"/>
            </w:tcBorders>
            <w:shd w:val="clear" w:color="auto" w:fill="DBE5F1" w:themeFill="accent1" w:themeFillTint="33"/>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Pelit</w:t>
            </w:r>
          </w:p>
        </w:tc>
        <w:tc>
          <w:tcPr>
            <w:tcW w:w="2268" w:type="dxa"/>
            <w:tcBorders>
              <w:top w:val="single" w:sz="8" w:space="0" w:color="auto"/>
              <w:left w:val="single" w:sz="8" w:space="0" w:color="auto"/>
              <w:bottom w:val="single" w:sz="8" w:space="0" w:color="auto"/>
              <w:right w:val="nil"/>
            </w:tcBorders>
            <w:shd w:val="clear" w:color="auto" w:fill="FFFFFF"/>
            <w:tcMar>
              <w:top w:w="0" w:type="dxa"/>
              <w:left w:w="180" w:type="dxa"/>
              <w:bottom w:w="0" w:type="dxa"/>
              <w:right w:w="180" w:type="dxa"/>
            </w:tcMar>
            <w:vAlign w:val="center"/>
            <w:hideMark/>
          </w:tcPr>
          <w:p w:rsidR="00D93B96" w:rsidRPr="002E51A6" w:rsidRDefault="007646DC" w:rsidP="00A6717C">
            <w:pPr>
              <w:spacing w:after="0" w:line="360" w:lineRule="auto"/>
              <w:jc w:val="center"/>
              <w:rPr>
                <w:rFonts w:ascii="Times New Roman" w:hAnsi="Times New Roman" w:cs="Times New Roman"/>
                <w:szCs w:val="24"/>
              </w:rPr>
            </w:pPr>
            <w:r>
              <w:rPr>
                <w:rFonts w:ascii="Times New Roman" w:hAnsi="Times New Roman" w:cs="Times New Roman"/>
                <w:szCs w:val="24"/>
              </w:rPr>
              <w:t>méně než</w:t>
            </w:r>
            <w:r w:rsidR="00D93B96" w:rsidRPr="002E51A6">
              <w:rPr>
                <w:rFonts w:ascii="Times New Roman" w:hAnsi="Times New Roman" w:cs="Times New Roman"/>
                <w:szCs w:val="24"/>
              </w:rPr>
              <w:t xml:space="preserve"> 0,004 mm</w:t>
            </w:r>
          </w:p>
        </w:tc>
        <w:tc>
          <w:tcPr>
            <w:tcW w:w="1559" w:type="dxa"/>
            <w:tcBorders>
              <w:top w:val="single" w:sz="8" w:space="0" w:color="auto"/>
              <w:left w:val="single" w:sz="8" w:space="0" w:color="auto"/>
              <w:bottom w:val="single" w:sz="8" w:space="0" w:color="auto"/>
              <w:right w:val="nil"/>
            </w:tcBorders>
            <w:shd w:val="clear" w:color="auto" w:fill="FFFFFF"/>
            <w:tcMar>
              <w:top w:w="0" w:type="dxa"/>
              <w:left w:w="180" w:type="dxa"/>
              <w:bottom w:w="0" w:type="dxa"/>
              <w:right w:w="180" w:type="dxa"/>
            </w:tcMar>
            <w:vAlign w:val="center"/>
            <w:hideMark/>
          </w:tcPr>
          <w:p w:rsidR="00D93B96" w:rsidRPr="002E51A6" w:rsidRDefault="00D93B96" w:rsidP="00A6717C">
            <w:pPr>
              <w:spacing w:after="0" w:line="360" w:lineRule="auto"/>
              <w:jc w:val="center"/>
              <w:rPr>
                <w:rFonts w:ascii="Times New Roman" w:hAnsi="Times New Roman" w:cs="Times New Roman"/>
                <w:szCs w:val="24"/>
              </w:rPr>
            </w:pPr>
            <w:r w:rsidRPr="002E51A6">
              <w:rPr>
                <w:rFonts w:ascii="Times New Roman" w:hAnsi="Times New Roman" w:cs="Times New Roman"/>
                <w:szCs w:val="24"/>
              </w:rPr>
              <w:t>Jíl</w:t>
            </w:r>
          </w:p>
        </w:tc>
        <w:tc>
          <w:tcPr>
            <w:tcW w:w="3260" w:type="dxa"/>
            <w:tcBorders>
              <w:top w:val="single" w:sz="8" w:space="0" w:color="auto"/>
              <w:left w:val="single" w:sz="8" w:space="0" w:color="auto"/>
              <w:bottom w:val="single" w:sz="8" w:space="0" w:color="auto"/>
              <w:right w:val="single" w:sz="8" w:space="0" w:color="auto"/>
            </w:tcBorders>
            <w:shd w:val="clear" w:color="auto" w:fill="FFFFFF"/>
            <w:tcMar>
              <w:top w:w="0" w:type="dxa"/>
              <w:left w:w="180" w:type="dxa"/>
              <w:bottom w:w="0" w:type="dxa"/>
              <w:right w:w="180" w:type="dxa"/>
            </w:tcMar>
            <w:vAlign w:val="center"/>
            <w:hideMark/>
          </w:tcPr>
          <w:p w:rsidR="00D93B96" w:rsidRPr="002E51A6" w:rsidRDefault="00D93B96" w:rsidP="00EB3108">
            <w:pPr>
              <w:keepNext/>
              <w:spacing w:after="0" w:line="360" w:lineRule="auto"/>
              <w:jc w:val="center"/>
              <w:rPr>
                <w:rFonts w:ascii="Times New Roman" w:hAnsi="Times New Roman" w:cs="Times New Roman"/>
                <w:szCs w:val="24"/>
              </w:rPr>
            </w:pPr>
            <w:r w:rsidRPr="002E51A6">
              <w:rPr>
                <w:rFonts w:ascii="Times New Roman" w:hAnsi="Times New Roman" w:cs="Times New Roman"/>
                <w:szCs w:val="24"/>
              </w:rPr>
              <w:t xml:space="preserve">Jílovec </w:t>
            </w:r>
            <w:r w:rsidRPr="002E51A6">
              <w:rPr>
                <w:rFonts w:ascii="Times New Roman" w:hAnsi="Times New Roman" w:cs="Times New Roman"/>
                <w:szCs w:val="24"/>
              </w:rPr>
              <w:br/>
              <w:t>Jílová břidlice</w:t>
            </w:r>
          </w:p>
        </w:tc>
      </w:tr>
    </w:tbl>
    <w:p w:rsidR="00F13F6A" w:rsidRPr="00EB3108" w:rsidRDefault="007646DC" w:rsidP="007646DC">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rPr>
        <w:tab/>
      </w:r>
      <w:r w:rsidR="00D93B96" w:rsidRPr="00D93B96">
        <w:rPr>
          <w:rFonts w:ascii="Times New Roman" w:hAnsi="Times New Roman" w:cs="Times New Roman"/>
          <w:sz w:val="24"/>
        </w:rPr>
        <w:t xml:space="preserve">Hrubozrnné úlomky můžeme dle velikosti rozdělit do tří skupin – balvany, sutě </w:t>
      </w:r>
      <w:r w:rsidR="00B25ECE">
        <w:rPr>
          <w:rFonts w:ascii="Times New Roman" w:hAnsi="Times New Roman" w:cs="Times New Roman"/>
          <w:sz w:val="24"/>
        </w:rPr>
        <w:br/>
      </w:r>
      <w:r w:rsidR="00D93B96" w:rsidRPr="00D93B96">
        <w:rPr>
          <w:rFonts w:ascii="Times New Roman" w:hAnsi="Times New Roman" w:cs="Times New Roman"/>
          <w:sz w:val="24"/>
        </w:rPr>
        <w:t xml:space="preserve">a štěrk. Balvany jsou uvolněné úlomky hornin, rezidua zvětralin, které jsou oblé a větší než dvacet centimetrů. Suť nebo také suťové kameny jsou menší než dvacet centimetrů. Sutě můžeme rozdělovat na zaoblené valouny nebo oblázky a ostrohranné kusy hornin - hranáče. Opracováním hranáčů při transportu vzniká štěrk. Štěrk se pohybuje řádově </w:t>
      </w:r>
      <w:r w:rsidR="00B25ECE">
        <w:rPr>
          <w:rFonts w:ascii="Times New Roman" w:hAnsi="Times New Roman" w:cs="Times New Roman"/>
          <w:sz w:val="24"/>
        </w:rPr>
        <w:br/>
      </w:r>
      <w:r w:rsidR="00D93B96" w:rsidRPr="00D93B96">
        <w:rPr>
          <w:rFonts w:ascii="Times New Roman" w:hAnsi="Times New Roman" w:cs="Times New Roman"/>
          <w:sz w:val="24"/>
        </w:rPr>
        <w:t xml:space="preserve">ve velikostech milimetrů až centimetrů. Horninové složení těchto úlomků je závislé </w:t>
      </w:r>
      <w:r w:rsidR="00B25ECE">
        <w:rPr>
          <w:rFonts w:ascii="Times New Roman" w:hAnsi="Times New Roman" w:cs="Times New Roman"/>
          <w:sz w:val="24"/>
        </w:rPr>
        <w:br/>
      </w:r>
      <w:r w:rsidR="00D93B96" w:rsidRPr="00D93B96">
        <w:rPr>
          <w:rFonts w:ascii="Times New Roman" w:hAnsi="Times New Roman" w:cs="Times New Roman"/>
          <w:sz w:val="24"/>
        </w:rPr>
        <w:t>na okolním prostředí, nejčastěji se vyskytuje křemen, křemenec, žula, čedič, znělec, rula, svor a vápenec.</w:t>
      </w:r>
    </w:p>
    <w:p w:rsidR="00F13F6A" w:rsidRDefault="00D93B96" w:rsidP="00F13F6A">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lastRenderedPageBreak/>
        <w:tab/>
        <w:t xml:space="preserve">Brekcie je zpevněná hrubozrnná hornina vzniklá zpevněním hranáčů. Nejčastější výskyt brekcií je v místech osypů a pobřeží. Zde prošly velké hranáče diagenezí </w:t>
      </w:r>
      <w:r w:rsidR="00B25ECE">
        <w:rPr>
          <w:rFonts w:ascii="Times New Roman" w:hAnsi="Times New Roman" w:cs="Times New Roman"/>
          <w:sz w:val="24"/>
        </w:rPr>
        <w:br/>
      </w:r>
      <w:r w:rsidRPr="00D93B96">
        <w:rPr>
          <w:rFonts w:ascii="Times New Roman" w:hAnsi="Times New Roman" w:cs="Times New Roman"/>
          <w:sz w:val="24"/>
        </w:rPr>
        <w:t xml:space="preserve">a vytvořily se zpevněné sedimenty. </w:t>
      </w:r>
    </w:p>
    <w:p w:rsidR="00F13F6A" w:rsidRDefault="00AE6166" w:rsidP="00F13F6A">
      <w:pPr>
        <w:tabs>
          <w:tab w:val="left" w:pos="567"/>
        </w:tabs>
        <w:spacing w:after="0" w:line="324" w:lineRule="auto"/>
        <w:jc w:val="both"/>
        <w:rPr>
          <w:rFonts w:ascii="Times New Roman" w:hAnsi="Times New Roman" w:cs="Times New Roman"/>
          <w:sz w:val="24"/>
        </w:rPr>
      </w:pPr>
      <w:r>
        <w:rPr>
          <w:noProof/>
        </w:rPr>
        <w:drawing>
          <wp:anchor distT="0" distB="0" distL="114300" distR="114300" simplePos="0" relativeHeight="251817984" behindDoc="1" locked="0" layoutInCell="1" allowOverlap="1">
            <wp:simplePos x="0" y="0"/>
            <wp:positionH relativeFrom="column">
              <wp:posOffset>2863215</wp:posOffset>
            </wp:positionH>
            <wp:positionV relativeFrom="paragraph">
              <wp:posOffset>-81280</wp:posOffset>
            </wp:positionV>
            <wp:extent cx="2658110" cy="2000250"/>
            <wp:effectExtent l="19050" t="0" r="8890" b="0"/>
            <wp:wrapTight wrapText="bothSides">
              <wp:wrapPolygon edited="0">
                <wp:start x="-155" y="0"/>
                <wp:lineTo x="-155" y="21394"/>
                <wp:lineTo x="21672" y="21394"/>
                <wp:lineTo x="21672" y="0"/>
                <wp:lineTo x="-155" y="0"/>
              </wp:wrapPolygon>
            </wp:wrapTight>
            <wp:docPr id="68" name="obrázek 59" descr="C:\Users\Dominik\Desktop\146_2606\IMG_3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Dominik\Desktop\146_2606\IMG_3535.JPG"/>
                    <pic:cNvPicPr>
                      <a:picLocks noChangeAspect="1" noChangeArrowheads="1"/>
                    </pic:cNvPicPr>
                  </pic:nvPicPr>
                  <pic:blipFill>
                    <a:blip r:embed="rId64" cstate="print"/>
                    <a:srcRect/>
                    <a:stretch>
                      <a:fillRect/>
                    </a:stretch>
                  </pic:blipFill>
                  <pic:spPr bwMode="auto">
                    <a:xfrm>
                      <a:off x="0" y="0"/>
                      <a:ext cx="2658110" cy="2000250"/>
                    </a:xfrm>
                    <a:prstGeom prst="rect">
                      <a:avLst/>
                    </a:prstGeom>
                    <a:noFill/>
                    <a:ln w="9525">
                      <a:noFill/>
                      <a:miter lim="800000"/>
                      <a:headEnd/>
                      <a:tailEnd/>
                    </a:ln>
                  </pic:spPr>
                </pic:pic>
              </a:graphicData>
            </a:graphic>
          </wp:anchor>
        </w:drawing>
      </w:r>
      <w:r w:rsidR="006473D1" w:rsidRPr="006473D1">
        <w:rPr>
          <w:noProof/>
        </w:rPr>
        <w:pict>
          <v:shape id="_x0000_s1079" type="#_x0000_t202" style="position:absolute;left:0;text-align:left;margin-left:224.55pt;margin-top:155.6pt;width:239.35pt;height:21pt;z-index:251820032;mso-position-horizontal-relative:text;mso-position-vertical-relative:text" wrapcoords="-68 0 -68 20736 21600 20736 21600 0 -68 0" stroked="f">
            <v:textbox style="mso-next-textbox:#_x0000_s1079;mso-fit-shape-to-text:t" inset="0,0,0,0">
              <w:txbxContent>
                <w:p w:rsidR="00D521F5" w:rsidRPr="00C073BB" w:rsidRDefault="00D521F5" w:rsidP="002E2E51">
                  <w:pPr>
                    <w:pStyle w:val="Titulek"/>
                    <w:rPr>
                      <w:rFonts w:ascii="Times New Roman" w:hAnsi="Times New Roman" w:cs="Times New Roman"/>
                      <w:noProof/>
                      <w:sz w:val="24"/>
                    </w:rPr>
                  </w:pPr>
                  <w:r>
                    <w:t>Obrázek 46 - Slepenec</w:t>
                  </w:r>
                </w:p>
              </w:txbxContent>
            </v:textbox>
            <w10:wrap type="tight"/>
          </v:shape>
        </w:pict>
      </w:r>
      <w:r w:rsidR="00D93B96" w:rsidRPr="00D93B96">
        <w:rPr>
          <w:rFonts w:ascii="Times New Roman" w:hAnsi="Times New Roman" w:cs="Times New Roman"/>
          <w:sz w:val="24"/>
        </w:rPr>
        <w:tab/>
        <w:t xml:space="preserve">Slepence </w:t>
      </w:r>
      <w:r w:rsidR="007646DC">
        <w:rPr>
          <w:rFonts w:ascii="Times New Roman" w:hAnsi="Times New Roman" w:cs="Times New Roman"/>
          <w:sz w:val="24"/>
        </w:rPr>
        <w:t>(Obrázek 46) jsou zpevněné štěrky a sutě. Skládají se z h</w:t>
      </w:r>
      <w:r w:rsidR="00D93B96" w:rsidRPr="00D93B96">
        <w:rPr>
          <w:rFonts w:ascii="Times New Roman" w:hAnsi="Times New Roman" w:cs="Times New Roman"/>
          <w:sz w:val="24"/>
        </w:rPr>
        <w:t>rubozrnn</w:t>
      </w:r>
      <w:r w:rsidR="007646DC">
        <w:rPr>
          <w:rFonts w:ascii="Times New Roman" w:hAnsi="Times New Roman" w:cs="Times New Roman"/>
          <w:sz w:val="24"/>
        </w:rPr>
        <w:t>ých</w:t>
      </w:r>
      <w:r w:rsidR="00D93B96" w:rsidRPr="00D93B96">
        <w:rPr>
          <w:rFonts w:ascii="Times New Roman" w:hAnsi="Times New Roman" w:cs="Times New Roman"/>
          <w:sz w:val="24"/>
        </w:rPr>
        <w:t xml:space="preserve"> úlomk</w:t>
      </w:r>
      <w:r w:rsidR="007646DC">
        <w:rPr>
          <w:rFonts w:ascii="Times New Roman" w:hAnsi="Times New Roman" w:cs="Times New Roman"/>
          <w:sz w:val="24"/>
        </w:rPr>
        <w:t>ů</w:t>
      </w:r>
      <w:r w:rsidR="00D93B96" w:rsidRPr="00D93B96">
        <w:rPr>
          <w:rFonts w:ascii="Times New Roman" w:hAnsi="Times New Roman" w:cs="Times New Roman"/>
          <w:sz w:val="24"/>
        </w:rPr>
        <w:t xml:space="preserve">, jejichž hlavním materiálem </w:t>
      </w:r>
      <w:r w:rsidR="00B25ECE">
        <w:rPr>
          <w:rFonts w:ascii="Times New Roman" w:hAnsi="Times New Roman" w:cs="Times New Roman"/>
          <w:sz w:val="24"/>
        </w:rPr>
        <w:br/>
      </w:r>
      <w:r w:rsidR="00D93B96" w:rsidRPr="00D93B96">
        <w:rPr>
          <w:rFonts w:ascii="Times New Roman" w:hAnsi="Times New Roman" w:cs="Times New Roman"/>
          <w:sz w:val="24"/>
        </w:rPr>
        <w:t>je zejména křemen nebo vápenec. Hlavními pojivovými tmely jsou křemičitý, vápenatý nebo jílový tmel. Tyto tmele určují soudržnost a barvu horniny. Například železité slepence pocházející z období permu se vyskytují v Podkrkonoší u Nové Paky. Vápencové slepence tvoří okrajové části největších evropských pohoří Alpy a Karpaty.</w:t>
      </w:r>
      <w:r w:rsidR="002E2E51" w:rsidRPr="002E2E5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F13F6A" w:rsidRDefault="00D93B96" w:rsidP="00F13F6A">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Písek je sypká usazenina</w:t>
      </w:r>
      <w:r w:rsidR="007646DC">
        <w:rPr>
          <w:rFonts w:ascii="Times New Roman" w:hAnsi="Times New Roman" w:cs="Times New Roman"/>
          <w:sz w:val="24"/>
        </w:rPr>
        <w:t>,</w:t>
      </w:r>
      <w:r w:rsidRPr="00D93B96">
        <w:rPr>
          <w:rFonts w:ascii="Times New Roman" w:hAnsi="Times New Roman" w:cs="Times New Roman"/>
          <w:sz w:val="24"/>
        </w:rPr>
        <w:t xml:space="preserve"> tvořená úlomky do velikosti dvou milimetrů</w:t>
      </w:r>
      <w:r w:rsidR="007646DC">
        <w:rPr>
          <w:rFonts w:ascii="Times New Roman" w:hAnsi="Times New Roman" w:cs="Times New Roman"/>
          <w:sz w:val="24"/>
        </w:rPr>
        <w:t>. Písek je volný jemný materiál</w:t>
      </w:r>
      <w:r w:rsidRPr="00D93B96">
        <w:rPr>
          <w:rFonts w:ascii="Times New Roman" w:hAnsi="Times New Roman" w:cs="Times New Roman"/>
          <w:sz w:val="24"/>
        </w:rPr>
        <w:t xml:space="preserve"> různého původu. Základními stavebními materiály jsou křemen, slída a menší množství dalších minerálů. Křemen však v hornině výrazně převládá a jeho zrna mohou být různě zaoblena. Dle původu můžeme rozdělovat písky mořské, říční, váté </w:t>
      </w:r>
      <w:r w:rsidR="00B25ECE">
        <w:rPr>
          <w:rFonts w:ascii="Times New Roman" w:hAnsi="Times New Roman" w:cs="Times New Roman"/>
          <w:sz w:val="24"/>
        </w:rPr>
        <w:br/>
      </w:r>
      <w:r w:rsidRPr="00D93B96">
        <w:rPr>
          <w:rFonts w:ascii="Times New Roman" w:hAnsi="Times New Roman" w:cs="Times New Roman"/>
          <w:sz w:val="24"/>
        </w:rPr>
        <w:t>a jezerní. Zbarvení písku pak ovlivňují příměsi, zejména oxidy železa. Písky se vyskytují v říčních naplaveninách, na pobřeží moří a jezer nebo v písčitých pouštích.</w:t>
      </w:r>
    </w:p>
    <w:p w:rsidR="00F13F6A" w:rsidRDefault="006473D1" w:rsidP="00F13F6A">
      <w:pPr>
        <w:tabs>
          <w:tab w:val="left" w:pos="567"/>
        </w:tabs>
        <w:spacing w:after="0" w:line="324" w:lineRule="auto"/>
        <w:jc w:val="both"/>
        <w:rPr>
          <w:rFonts w:ascii="Times New Roman" w:hAnsi="Times New Roman" w:cs="Times New Roman"/>
          <w:sz w:val="24"/>
        </w:rPr>
      </w:pPr>
      <w:r w:rsidRPr="006473D1">
        <w:rPr>
          <w:noProof/>
        </w:rPr>
        <w:pict>
          <v:shape id="_x0000_s1080" type="#_x0000_t202" style="position:absolute;left:0;text-align:left;margin-left:219.35pt;margin-top:214.85pt;width:220.8pt;height:21pt;z-index:251823104" wrapcoords="-73 0 -73 20736 21600 20736 21600 0 -73 0" stroked="f">
            <v:textbox style="mso-next-textbox:#_x0000_s1080;mso-fit-shape-to-text:t" inset="0,0,0,0">
              <w:txbxContent>
                <w:p w:rsidR="00D521F5" w:rsidRPr="003B1612" w:rsidRDefault="00D521F5" w:rsidP="002E2E51">
                  <w:pPr>
                    <w:pStyle w:val="Titulek"/>
                    <w:rPr>
                      <w:rFonts w:ascii="Times New Roman" w:hAnsi="Times New Roman" w:cs="Times New Roman"/>
                      <w:noProof/>
                      <w:sz w:val="24"/>
                    </w:rPr>
                  </w:pPr>
                  <w:r>
                    <w:t>Obrázek 47 – Různé druhy pískovce</w:t>
                  </w:r>
                </w:p>
              </w:txbxContent>
            </v:textbox>
            <w10:wrap type="tight"/>
          </v:shape>
        </w:pict>
      </w:r>
      <w:r w:rsidR="00AE6166">
        <w:rPr>
          <w:noProof/>
        </w:rPr>
        <w:drawing>
          <wp:anchor distT="0" distB="0" distL="114300" distR="114300" simplePos="0" relativeHeight="251821056" behindDoc="1" locked="0" layoutInCell="1" allowOverlap="1">
            <wp:simplePos x="0" y="0"/>
            <wp:positionH relativeFrom="column">
              <wp:posOffset>2787015</wp:posOffset>
            </wp:positionH>
            <wp:positionV relativeFrom="paragraph">
              <wp:posOffset>347345</wp:posOffset>
            </wp:positionV>
            <wp:extent cx="2800350" cy="2276475"/>
            <wp:effectExtent l="19050" t="0" r="0" b="0"/>
            <wp:wrapTight wrapText="bothSides">
              <wp:wrapPolygon edited="0">
                <wp:start x="-147" y="0"/>
                <wp:lineTo x="-147" y="21510"/>
                <wp:lineTo x="21600" y="21510"/>
                <wp:lineTo x="21600" y="0"/>
                <wp:lineTo x="-147" y="0"/>
              </wp:wrapPolygon>
            </wp:wrapTight>
            <wp:docPr id="69"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cstate="print"/>
                    <a:srcRect/>
                    <a:stretch>
                      <a:fillRect/>
                    </a:stretch>
                  </pic:blipFill>
                  <pic:spPr bwMode="auto">
                    <a:xfrm>
                      <a:off x="0" y="0"/>
                      <a:ext cx="2800350" cy="2276475"/>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rPr>
        <w:tab/>
        <w:t>Pískovce jsou zpevněné písky. Na základě minerálního složení můžeme rozlišit pískovec, drobu a arkózu. Křemenné pískovce</w:t>
      </w:r>
      <w:r w:rsidR="007646DC">
        <w:rPr>
          <w:rFonts w:ascii="Times New Roman" w:hAnsi="Times New Roman" w:cs="Times New Roman"/>
          <w:sz w:val="24"/>
        </w:rPr>
        <w:t xml:space="preserve"> (Obrázek 47)</w:t>
      </w:r>
      <w:r w:rsidR="00D93B96" w:rsidRPr="00D93B96">
        <w:rPr>
          <w:rFonts w:ascii="Times New Roman" w:hAnsi="Times New Roman" w:cs="Times New Roman"/>
          <w:sz w:val="24"/>
        </w:rPr>
        <w:t xml:space="preserve"> z období křídy jsou těženy například v Podkrkonoší v Podhorním Újezdě nebo v Božanově. Arkózy </w:t>
      </w:r>
      <w:r w:rsidR="007646DC">
        <w:rPr>
          <w:rFonts w:ascii="Times New Roman" w:hAnsi="Times New Roman" w:cs="Times New Roman"/>
          <w:sz w:val="24"/>
        </w:rPr>
        <w:t xml:space="preserve">(Obrázek 45) </w:t>
      </w:r>
      <w:r w:rsidR="00D93B96" w:rsidRPr="00D93B96">
        <w:rPr>
          <w:rFonts w:ascii="Times New Roman" w:hAnsi="Times New Roman" w:cs="Times New Roman"/>
          <w:sz w:val="24"/>
        </w:rPr>
        <w:t xml:space="preserve">jsou u nás známé zejména z okolí obce Štikov. Zdejší Arkózy jsou permokarbonského původu. Arkóza má zvýšený obsah živců oproti křemennému pískovci. Droby pak mají oproti arkóze ještě zvýšený podíl jílovité složky. Jsou výlučně mořskými sedimenty hojnými v kambriu Železných hor či kulmu Jeseníků. Pískovce tvoří mohutná skalní města a kámen je těžen nejen na stavební, </w:t>
      </w:r>
      <w:r w:rsidR="00B25ECE">
        <w:rPr>
          <w:rFonts w:ascii="Times New Roman" w:hAnsi="Times New Roman" w:cs="Times New Roman"/>
          <w:sz w:val="24"/>
        </w:rPr>
        <w:br/>
      </w:r>
      <w:r w:rsidR="00D93B96" w:rsidRPr="00D93B96">
        <w:rPr>
          <w:rFonts w:ascii="Times New Roman" w:hAnsi="Times New Roman" w:cs="Times New Roman"/>
          <w:sz w:val="24"/>
        </w:rPr>
        <w:t>ale i na dekorační útvary.</w:t>
      </w:r>
    </w:p>
    <w:p w:rsidR="00F13F6A" w:rsidRDefault="00D93B96" w:rsidP="00F13F6A">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Spraš je jemný prachový sediment větrného původu</w:t>
      </w:r>
      <w:r w:rsidR="007646DC">
        <w:rPr>
          <w:rFonts w:ascii="Times New Roman" w:hAnsi="Times New Roman" w:cs="Times New Roman"/>
          <w:sz w:val="24"/>
        </w:rPr>
        <w:t xml:space="preserve">, </w:t>
      </w:r>
      <w:r w:rsidRPr="00D93B96">
        <w:rPr>
          <w:rFonts w:ascii="Times New Roman" w:hAnsi="Times New Roman" w:cs="Times New Roman"/>
          <w:sz w:val="24"/>
        </w:rPr>
        <w:t>sedimentovaný v periglaciálním období.</w:t>
      </w:r>
      <w:r w:rsidR="00F13F6A">
        <w:rPr>
          <w:rFonts w:ascii="Times New Roman" w:hAnsi="Times New Roman" w:cs="Times New Roman"/>
          <w:sz w:val="24"/>
        </w:rPr>
        <w:t xml:space="preserve"> J</w:t>
      </w:r>
      <w:r w:rsidRPr="00D93B96">
        <w:rPr>
          <w:rFonts w:ascii="Times New Roman" w:hAnsi="Times New Roman" w:cs="Times New Roman"/>
          <w:sz w:val="24"/>
        </w:rPr>
        <w:t xml:space="preserve">eho minerální složení je závislé na horninách matečné oblasti, oblasti vzniku </w:t>
      </w:r>
      <w:r w:rsidRPr="00D93B96">
        <w:rPr>
          <w:rFonts w:ascii="Times New Roman" w:hAnsi="Times New Roman" w:cs="Times New Roman"/>
          <w:sz w:val="24"/>
        </w:rPr>
        <w:lastRenderedPageBreak/>
        <w:t>prachu. Je tvořen křemenem, jílovými nerosty, živci, slídami a kalcitem. Barva spraše je žlutohnědá až hnědá a v suchém stavu vykazuje značnou soudržnost. Dnes jsou spraše nejčastěji překryty černozemí. Spraše překrývají rozsáhlá území například na jižní Ukrajině nebo v Číně. Na n</w:t>
      </w:r>
      <w:r w:rsidR="007646DC">
        <w:rPr>
          <w:rFonts w:ascii="Times New Roman" w:hAnsi="Times New Roman" w:cs="Times New Roman"/>
          <w:sz w:val="24"/>
        </w:rPr>
        <w:t>ašem území můžeme spraše nalézt</w:t>
      </w:r>
      <w:r w:rsidRPr="00D93B96">
        <w:rPr>
          <w:rFonts w:ascii="Times New Roman" w:hAnsi="Times New Roman" w:cs="Times New Roman"/>
          <w:sz w:val="24"/>
        </w:rPr>
        <w:t xml:space="preserve"> například v Podyjí nebo v moravských úvalech.</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rPr>
        <w:tab/>
      </w:r>
      <w:r w:rsidRPr="00D93B96">
        <w:rPr>
          <w:rFonts w:ascii="Times New Roman" w:hAnsi="Times New Roman" w:cs="Times New Roman"/>
          <w:sz w:val="24"/>
          <w:szCs w:val="24"/>
        </w:rPr>
        <w:t xml:space="preserve">Prachovce tvoří zpevněné spraše a prach. Tvoří přechodový stupeň mezi pískovci </w:t>
      </w:r>
      <w:r w:rsidR="00B25ECE">
        <w:rPr>
          <w:rFonts w:ascii="Times New Roman" w:hAnsi="Times New Roman" w:cs="Times New Roman"/>
          <w:sz w:val="24"/>
          <w:szCs w:val="24"/>
        </w:rPr>
        <w:br/>
      </w:r>
      <w:r w:rsidRPr="00D93B96">
        <w:rPr>
          <w:rFonts w:ascii="Times New Roman" w:hAnsi="Times New Roman" w:cs="Times New Roman"/>
          <w:sz w:val="24"/>
          <w:szCs w:val="24"/>
        </w:rPr>
        <w:t xml:space="preserve">a jílovci. Částice v prachovcích bývají spojeny chemogenním tmelem nebo rekrystalizovanou jílovitou hmotou. Jsou typickými sedimenty uhelných pánví, ale vyskytují se ve všech sedimentačních prostředích. </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Mezi nezpevněné jílovité sedimenty můžeme zařadit hlíny, jíly, slíny a kaolín. Hlíny jsou sedimenty s nestejnoměrným obsahem jílových minerálů, písku a úlomků hornin. </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Hlíny vznikly ze zvětralin na původním místě – eluviální hlíny, posunem jemných zvětralých částic ve svahu – deluviální hlíny, odvanutím spraší ve vlhkém klimatu – sprašové</w:t>
      </w:r>
      <w:r w:rsidR="007646DC">
        <w:rPr>
          <w:rFonts w:ascii="Times New Roman" w:hAnsi="Times New Roman" w:cs="Times New Roman"/>
          <w:sz w:val="24"/>
          <w:szCs w:val="24"/>
        </w:rPr>
        <w:t xml:space="preserve"> hlíny</w:t>
      </w:r>
      <w:r w:rsidRPr="00D93B96">
        <w:rPr>
          <w:rFonts w:ascii="Times New Roman" w:hAnsi="Times New Roman" w:cs="Times New Roman"/>
          <w:sz w:val="24"/>
          <w:szCs w:val="24"/>
        </w:rPr>
        <w:t xml:space="preserve"> nebo naplavením vodou aluviální hlíny. Hlíny mohou nabývat různých barev, například žluté, okrové, načervenalé nebo tmavě hnědé. </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Jíly jsou většinově tvořeny částicemi menšími než setina milimetru. Barva jílů je různá z důvodu příměsí, uhelné příměsi tvoří šedé jíly, kaolinické jíly jsou bílé, železité červené a chlorné nazelenalé. Na našem území se jíly vyskytují například v okolí Žatce </w:t>
      </w:r>
      <w:r w:rsidR="00B25ECE">
        <w:rPr>
          <w:rFonts w:ascii="Times New Roman" w:hAnsi="Times New Roman" w:cs="Times New Roman"/>
          <w:sz w:val="24"/>
          <w:szCs w:val="24"/>
        </w:rPr>
        <w:br/>
      </w:r>
      <w:r w:rsidRPr="00D93B96">
        <w:rPr>
          <w:rFonts w:ascii="Times New Roman" w:hAnsi="Times New Roman" w:cs="Times New Roman"/>
          <w:sz w:val="24"/>
          <w:szCs w:val="24"/>
        </w:rPr>
        <w:t xml:space="preserve">a Loun. Kaolínové jíly pak můžeme nalézt v okolí Karlových Varů. Kaolínové jíly jsou specifické větším obsahem živců, vznikaly z hornin bohatých na živce. Pokud obsahuje jíl výraznou vápnitou příměs, nazývá se slín. Slíny tvoří větší tělesa ve Francii nebo na Sicílii. </w:t>
      </w:r>
      <w:r w:rsidRPr="00D93B96">
        <w:rPr>
          <w:rFonts w:ascii="Times New Roman" w:hAnsi="Times New Roman" w:cs="Times New Roman"/>
          <w:sz w:val="24"/>
          <w:szCs w:val="24"/>
        </w:rPr>
        <w:tab/>
        <w:t>Jílovce jsou zpevněné sedimenty s pelitickou strukturou, tvořené převážně zpevněným jílem. Mají šedočer</w:t>
      </w:r>
      <w:r w:rsidR="007646DC">
        <w:rPr>
          <w:rFonts w:ascii="Times New Roman" w:hAnsi="Times New Roman" w:cs="Times New Roman"/>
          <w:sz w:val="24"/>
          <w:szCs w:val="24"/>
        </w:rPr>
        <w:t>nou nebo šedozelenou barvu a je</w:t>
      </w:r>
      <w:r w:rsidRPr="00D93B96">
        <w:rPr>
          <w:rFonts w:ascii="Times New Roman" w:hAnsi="Times New Roman" w:cs="Times New Roman"/>
          <w:sz w:val="24"/>
          <w:szCs w:val="24"/>
        </w:rPr>
        <w:t>jich stavba je bez pórů. Pokud dojde k jejich výraznějšímu stlačení, tvoří jílovité břidlice.  Zpevněný slín, tedy jíl s výraznou vápnitou příměsí, se nazývá slínovec.</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Pokud s</w:t>
      </w:r>
      <w:r w:rsidR="007646DC">
        <w:rPr>
          <w:rFonts w:ascii="Times New Roman" w:hAnsi="Times New Roman" w:cs="Times New Roman"/>
          <w:sz w:val="24"/>
          <w:szCs w:val="24"/>
        </w:rPr>
        <w:t>línovce obsahují písčité příměsi</w:t>
      </w:r>
      <w:r w:rsidRPr="00D93B96">
        <w:rPr>
          <w:rFonts w:ascii="Times New Roman" w:hAnsi="Times New Roman" w:cs="Times New Roman"/>
          <w:sz w:val="24"/>
          <w:szCs w:val="24"/>
        </w:rPr>
        <w:t xml:space="preserve"> a jsou schopny se dělit na základě vrstev, nazýváme tyto sedimenty opuky. Opuky tedy</w:t>
      </w:r>
      <w:r w:rsidR="007646DC">
        <w:rPr>
          <w:rFonts w:ascii="Times New Roman" w:hAnsi="Times New Roman" w:cs="Times New Roman"/>
          <w:sz w:val="24"/>
          <w:szCs w:val="24"/>
        </w:rPr>
        <w:t xml:space="preserve"> tvoří </w:t>
      </w:r>
      <w:r w:rsidRPr="00D93B96">
        <w:rPr>
          <w:rFonts w:ascii="Times New Roman" w:hAnsi="Times New Roman" w:cs="Times New Roman"/>
          <w:sz w:val="24"/>
          <w:szCs w:val="24"/>
        </w:rPr>
        <w:t xml:space="preserve">zpevněný </w:t>
      </w:r>
      <w:r w:rsidR="007646DC">
        <w:rPr>
          <w:rFonts w:ascii="Times New Roman" w:hAnsi="Times New Roman" w:cs="Times New Roman"/>
          <w:sz w:val="24"/>
          <w:szCs w:val="24"/>
        </w:rPr>
        <w:t>jíl, kalcit a písek, a mohou</w:t>
      </w:r>
      <w:r w:rsidRPr="00D93B96">
        <w:rPr>
          <w:rFonts w:ascii="Times New Roman" w:hAnsi="Times New Roman" w:cs="Times New Roman"/>
          <w:sz w:val="24"/>
          <w:szCs w:val="24"/>
        </w:rPr>
        <w:t xml:space="preserve"> obsahovat zbytky organismů. Tento sediment </w:t>
      </w:r>
      <w:r w:rsidR="007646DC">
        <w:rPr>
          <w:rFonts w:ascii="Times New Roman" w:hAnsi="Times New Roman" w:cs="Times New Roman"/>
          <w:sz w:val="24"/>
          <w:szCs w:val="24"/>
        </w:rPr>
        <w:t>s šedo</w:t>
      </w:r>
      <w:r w:rsidRPr="00D93B96">
        <w:rPr>
          <w:rFonts w:ascii="Times New Roman" w:hAnsi="Times New Roman" w:cs="Times New Roman"/>
          <w:sz w:val="24"/>
          <w:szCs w:val="24"/>
        </w:rPr>
        <w:t>žlutavou barvou tvoří základ podloží České tabule, zejména v okolí Hradecka, Pardubicka a Chrudimska. Opuka se velmi často využívá v kamenictví na dlažby a obklady, nebo jako stavební kámen.</w:t>
      </w:r>
    </w:p>
    <w:p w:rsidR="00D93B96" w:rsidRPr="00D93B96"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Hlavní využití nezpevněných sedimentů je pro štěrkování komunikací a jako kamenivo. Písky využíváme jako materiál pro tvorbu betonu a malty. Pískovec pak jako stavební a sochařský materiál. Jíly a jílovité břidlice využíváme pro tvorbu žáruvzdorných hmot, hlíny a spraše jako cihlářskou hmotu pro tvorbu stavebních cihel. </w:t>
      </w:r>
    </w:p>
    <w:p w:rsidR="000758C7" w:rsidRDefault="000758C7" w:rsidP="00F13F6A">
      <w:pPr>
        <w:pStyle w:val="Odstavecseseznamem"/>
        <w:spacing w:after="0" w:line="324" w:lineRule="auto"/>
        <w:ind w:left="360"/>
        <w:rPr>
          <w:rFonts w:ascii="Times New Roman" w:hAnsi="Times New Roman" w:cs="Times New Roman"/>
          <w:szCs w:val="24"/>
        </w:rPr>
      </w:pPr>
    </w:p>
    <w:p w:rsidR="000758C7" w:rsidRDefault="000758C7" w:rsidP="00F13F6A">
      <w:pPr>
        <w:pStyle w:val="Odstavecseseznamem"/>
        <w:spacing w:after="0" w:line="324" w:lineRule="auto"/>
        <w:ind w:left="360"/>
        <w:rPr>
          <w:rFonts w:ascii="Times New Roman" w:hAnsi="Times New Roman" w:cs="Times New Roman"/>
          <w:szCs w:val="24"/>
        </w:rPr>
      </w:pPr>
    </w:p>
    <w:p w:rsidR="000758C7" w:rsidRPr="00710AF3" w:rsidRDefault="000758C7" w:rsidP="00F13F6A">
      <w:pPr>
        <w:pStyle w:val="Odstavecseseznamem"/>
        <w:spacing w:after="0" w:line="324" w:lineRule="auto"/>
        <w:ind w:left="360"/>
        <w:rPr>
          <w:rFonts w:ascii="Times New Roman" w:hAnsi="Times New Roman" w:cs="Times New Roman"/>
          <w:szCs w:val="24"/>
        </w:rPr>
      </w:pPr>
    </w:p>
    <w:p w:rsidR="00D93B96" w:rsidRPr="00D93B96" w:rsidRDefault="00D93B96" w:rsidP="00D93B96">
      <w:pPr>
        <w:pStyle w:val="Nadpis4"/>
        <w:rPr>
          <w:sz w:val="28"/>
        </w:rPr>
      </w:pPr>
      <w:r w:rsidRPr="00D93B96">
        <w:rPr>
          <w:sz w:val="28"/>
        </w:rPr>
        <w:lastRenderedPageBreak/>
        <w:t>Chemogenní sedimenty</w:t>
      </w:r>
    </w:p>
    <w:p w:rsidR="00D93B96" w:rsidRDefault="00D93B96" w:rsidP="00F13F6A">
      <w:pPr>
        <w:spacing w:after="0" w:line="324" w:lineRule="auto"/>
        <w:rPr>
          <w:rFonts w:ascii="Times New Roman" w:hAnsi="Times New Roman" w:cs="Times New Roman"/>
          <w:szCs w:val="24"/>
        </w:rPr>
      </w:pP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Chemogenní sedimenty vznikají vylučováním z vodných roztoků. Tato sedimentace může nastat v mořích, jezerech, řekách nebo na vývěrech minerálních pramenů. Nejběžnější chemogenními horninami jsou travertiny.</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Travertin je odrůda sladkovodního vápence</w:t>
      </w:r>
      <w:r w:rsidR="00E02E7E">
        <w:rPr>
          <w:rFonts w:ascii="Times New Roman" w:hAnsi="Times New Roman" w:cs="Times New Roman"/>
          <w:sz w:val="24"/>
          <w:szCs w:val="24"/>
        </w:rPr>
        <w:t>,</w:t>
      </w:r>
      <w:r w:rsidRPr="00D93B96">
        <w:rPr>
          <w:rFonts w:ascii="Times New Roman" w:hAnsi="Times New Roman" w:cs="Times New Roman"/>
          <w:sz w:val="24"/>
          <w:szCs w:val="24"/>
        </w:rPr>
        <w:t xml:space="preserve"> vzniklá vysrážením kalcitu v místě vývěru minerální vody obohacené o hydrogenuhličitan vápenatý. Od vápence se liší jemnou vrstevnatostí a vysokou pórovitostí. Na základě obsahu příměsí má různé zbarvení. Můžeme rozlišovat pěnovec, vřídlovec a sintr.</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Pěnovce vznikají v případě, že je ve vodě obohacené o uhličitan vápenatý přítomen ještě oxid uhličitý. Pokud je pak oxid uhličitý odebrán z roztoku, dochází k tvorbě malé vrstvy pěnovce. Pěnovec se často sráží na povrchu rostlin a menších organismů, čímž napomáhá jejich fosilizaci. Pěnovce můžeme najít například v okolí České Skalice nebo v krasových oblastech. </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Vřídlovec je hornina</w:t>
      </w:r>
      <w:r w:rsidR="00E02E7E">
        <w:rPr>
          <w:rFonts w:ascii="Times New Roman" w:hAnsi="Times New Roman" w:cs="Times New Roman"/>
          <w:sz w:val="24"/>
          <w:szCs w:val="24"/>
        </w:rPr>
        <w:t>,</w:t>
      </w:r>
      <w:r w:rsidRPr="00D93B96">
        <w:rPr>
          <w:rFonts w:ascii="Times New Roman" w:hAnsi="Times New Roman" w:cs="Times New Roman"/>
          <w:sz w:val="24"/>
          <w:szCs w:val="24"/>
        </w:rPr>
        <w:t xml:space="preserve"> vznikající například v Karlových Varech při vývěru horké minerální vody. Vřídlovec není tvořen kalcitem, ale aragonitem. Sintr je podzemní chemogenní vápenec, který vytváří v jeskyních krápníky. </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Travertin může vznikat i sedimentací z potoků. Příkladem takové sedime</w:t>
      </w:r>
      <w:r w:rsidR="00E02E7E">
        <w:rPr>
          <w:rFonts w:ascii="Times New Roman" w:hAnsi="Times New Roman" w:cs="Times New Roman"/>
          <w:sz w:val="24"/>
          <w:szCs w:val="24"/>
        </w:rPr>
        <w:t>ntace může být turecké Pamukale</w:t>
      </w:r>
      <w:r w:rsidRPr="00D93B96">
        <w:rPr>
          <w:rFonts w:ascii="Times New Roman" w:hAnsi="Times New Roman" w:cs="Times New Roman"/>
          <w:sz w:val="24"/>
          <w:szCs w:val="24"/>
        </w:rPr>
        <w:t xml:space="preserve"> nebo chorvats</w:t>
      </w:r>
      <w:r w:rsidR="00E02E7E">
        <w:rPr>
          <w:rFonts w:ascii="Times New Roman" w:hAnsi="Times New Roman" w:cs="Times New Roman"/>
          <w:sz w:val="24"/>
          <w:szCs w:val="24"/>
        </w:rPr>
        <w:t>ká Plitvická jezera a vodopády K</w:t>
      </w:r>
      <w:r w:rsidRPr="00D93B96">
        <w:rPr>
          <w:rFonts w:ascii="Times New Roman" w:hAnsi="Times New Roman" w:cs="Times New Roman"/>
          <w:sz w:val="24"/>
          <w:szCs w:val="24"/>
        </w:rPr>
        <w:t>rky. Na Slovensku se pak vyskytuje travertin v okolí Spišského Podhradí nebo u Bešeňové. Travertin se využívá pro dekorační a stavební účely. Travertin patří mezi leštitelné horniny.</w:t>
      </w:r>
    </w:p>
    <w:p w:rsidR="00D93B96" w:rsidRPr="00D93B96"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Dalšími chemogenními sedimenty pak mohou být železné rudy jako hematit n</w:t>
      </w:r>
      <w:r w:rsidR="00E02E7E">
        <w:rPr>
          <w:rFonts w:ascii="Times New Roman" w:hAnsi="Times New Roman" w:cs="Times New Roman"/>
          <w:sz w:val="24"/>
          <w:szCs w:val="24"/>
        </w:rPr>
        <w:t>ebo limoniut, či sůl kame</w:t>
      </w:r>
      <w:r w:rsidR="00266562">
        <w:rPr>
          <w:rFonts w:ascii="Times New Roman" w:hAnsi="Times New Roman" w:cs="Times New Roman"/>
          <w:sz w:val="24"/>
          <w:szCs w:val="24"/>
        </w:rPr>
        <w:t>n</w:t>
      </w:r>
      <w:r w:rsidR="00E02E7E">
        <w:rPr>
          <w:rFonts w:ascii="Times New Roman" w:hAnsi="Times New Roman" w:cs="Times New Roman"/>
          <w:sz w:val="24"/>
          <w:szCs w:val="24"/>
        </w:rPr>
        <w:t>ná. Tyt</w:t>
      </w:r>
      <w:r w:rsidRPr="00D93B96">
        <w:rPr>
          <w:rFonts w:ascii="Times New Roman" w:hAnsi="Times New Roman" w:cs="Times New Roman"/>
          <w:sz w:val="24"/>
          <w:szCs w:val="24"/>
        </w:rPr>
        <w:t>o horniny mohou vznikat sedimentací během vysychání mělkomořských pánví.</w:t>
      </w:r>
    </w:p>
    <w:p w:rsidR="00D93B96" w:rsidRDefault="00D93B96" w:rsidP="00F13F6A">
      <w:pPr>
        <w:spacing w:after="0" w:line="324" w:lineRule="auto"/>
        <w:rPr>
          <w:rFonts w:ascii="Times New Roman" w:hAnsi="Times New Roman" w:cs="Times New Roman"/>
          <w:szCs w:val="24"/>
        </w:rPr>
      </w:pPr>
    </w:p>
    <w:p w:rsidR="00D93B96" w:rsidRPr="00D93B96" w:rsidRDefault="00D93B96" w:rsidP="00D93B96">
      <w:pPr>
        <w:pStyle w:val="Nadpis4"/>
        <w:rPr>
          <w:sz w:val="28"/>
        </w:rPr>
      </w:pPr>
      <w:r w:rsidRPr="00D93B96">
        <w:rPr>
          <w:sz w:val="28"/>
        </w:rPr>
        <w:t>Organogenní sedimenty</w:t>
      </w:r>
    </w:p>
    <w:p w:rsidR="00D93B96" w:rsidRPr="00710AF3" w:rsidRDefault="00D93B96" w:rsidP="00F13F6A">
      <w:pPr>
        <w:spacing w:after="0" w:line="324" w:lineRule="auto"/>
        <w:rPr>
          <w:rFonts w:ascii="Times New Roman" w:hAnsi="Times New Roman" w:cs="Times New Roman"/>
          <w:szCs w:val="24"/>
        </w:rPr>
      </w:pPr>
    </w:p>
    <w:p w:rsidR="00F13F6A" w:rsidRDefault="000758C7" w:rsidP="00F13F6A">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45632" behindDoc="1" locked="0" layoutInCell="1" allowOverlap="1">
            <wp:simplePos x="0" y="0"/>
            <wp:positionH relativeFrom="column">
              <wp:posOffset>2847340</wp:posOffset>
            </wp:positionH>
            <wp:positionV relativeFrom="paragraph">
              <wp:posOffset>421640</wp:posOffset>
            </wp:positionV>
            <wp:extent cx="2798445" cy="1796415"/>
            <wp:effectExtent l="19050" t="0" r="1905" b="0"/>
            <wp:wrapTight wrapText="bothSides">
              <wp:wrapPolygon edited="0">
                <wp:start x="-147" y="0"/>
                <wp:lineTo x="-147" y="21302"/>
                <wp:lineTo x="21615" y="21302"/>
                <wp:lineTo x="21615" y="0"/>
                <wp:lineTo x="-147" y="0"/>
              </wp:wrapPolygon>
            </wp:wrapTight>
            <wp:docPr id="77" name="obrázek 68" descr="C:\Users\Dominik\Desktop\146_2606\IMG_3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Dominik\Desktop\146_2606\IMG_3763.JPG"/>
                    <pic:cNvPicPr>
                      <a:picLocks noChangeAspect="1" noChangeArrowheads="1"/>
                    </pic:cNvPicPr>
                  </pic:nvPicPr>
                  <pic:blipFill>
                    <a:blip r:embed="rId66" cstate="print"/>
                    <a:srcRect/>
                    <a:stretch>
                      <a:fillRect/>
                    </a:stretch>
                  </pic:blipFill>
                  <pic:spPr bwMode="auto">
                    <a:xfrm>
                      <a:off x="0" y="0"/>
                      <a:ext cx="2798445" cy="1796415"/>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szCs w:val="24"/>
        </w:rPr>
        <w:tab/>
        <w:t xml:space="preserve">Tyto sedimenty vznikají aktivní nebo pasivní účastí organismů. Některé horniny vznikají již za života organismů – korálové vápence, většina však až po jejich odumření </w:t>
      </w:r>
      <w:r w:rsidR="00B25ECE">
        <w:rPr>
          <w:rFonts w:ascii="Times New Roman" w:hAnsi="Times New Roman" w:cs="Times New Roman"/>
          <w:sz w:val="24"/>
          <w:szCs w:val="24"/>
        </w:rPr>
        <w:br/>
      </w:r>
      <w:r w:rsidR="00D93B96" w:rsidRPr="00D93B96">
        <w:rPr>
          <w:rFonts w:ascii="Times New Roman" w:hAnsi="Times New Roman" w:cs="Times New Roman"/>
          <w:sz w:val="24"/>
          <w:szCs w:val="24"/>
        </w:rPr>
        <w:t xml:space="preserve">a rozkladu. </w:t>
      </w:r>
    </w:p>
    <w:p w:rsidR="00F13F6A" w:rsidRDefault="006473D1" w:rsidP="00F13F6A">
      <w:pPr>
        <w:tabs>
          <w:tab w:val="left" w:pos="567"/>
        </w:tabs>
        <w:spacing w:after="0" w:line="324" w:lineRule="auto"/>
        <w:jc w:val="both"/>
        <w:rPr>
          <w:rFonts w:ascii="Times New Roman" w:hAnsi="Times New Roman" w:cs="Times New Roman"/>
          <w:sz w:val="24"/>
          <w:szCs w:val="24"/>
        </w:rPr>
      </w:pPr>
      <w:r w:rsidRPr="006473D1">
        <w:rPr>
          <w:noProof/>
        </w:rPr>
        <w:pict>
          <v:shape id="_x0000_s1088" type="#_x0000_t202" style="position:absolute;left:0;text-align:left;margin-left:223.2pt;margin-top:106.3pt;width:253.55pt;height:21pt;z-index:251847680" wrapcoords="-64 0 -64 20736 21600 20736 21600 0 -64 0" stroked="f">
            <v:textbox style="mso-next-textbox:#_x0000_s1088;mso-fit-shape-to-text:t" inset="0,0,0,0">
              <w:txbxContent>
                <w:p w:rsidR="00D521F5" w:rsidRPr="00D800D6" w:rsidRDefault="00D521F5" w:rsidP="00013D2E">
                  <w:pPr>
                    <w:pStyle w:val="Titulek"/>
                    <w:rPr>
                      <w:rFonts w:ascii="Times New Roman" w:hAnsi="Times New Roman" w:cs="Times New Roman"/>
                      <w:noProof/>
                      <w:sz w:val="24"/>
                      <w:szCs w:val="24"/>
                    </w:rPr>
                  </w:pPr>
                  <w:r>
                    <w:t>Obrázek 48 – Čirý islandský vápenec</w:t>
                  </w:r>
                </w:p>
              </w:txbxContent>
            </v:textbox>
            <w10:wrap type="tight"/>
          </v:shape>
        </w:pict>
      </w:r>
      <w:r w:rsidR="00D93B96" w:rsidRPr="00D93B96">
        <w:rPr>
          <w:rFonts w:ascii="Times New Roman" w:hAnsi="Times New Roman" w:cs="Times New Roman"/>
          <w:sz w:val="24"/>
          <w:szCs w:val="24"/>
        </w:rPr>
        <w:tab/>
        <w:t xml:space="preserve">Vápence </w:t>
      </w:r>
      <w:r w:rsidR="00441BE7">
        <w:rPr>
          <w:rFonts w:ascii="Times New Roman" w:hAnsi="Times New Roman" w:cs="Times New Roman"/>
          <w:sz w:val="24"/>
          <w:szCs w:val="24"/>
        </w:rPr>
        <w:t xml:space="preserve">(Obrázek 48) </w:t>
      </w:r>
      <w:r w:rsidR="00D93B96" w:rsidRPr="00D93B96">
        <w:rPr>
          <w:rFonts w:ascii="Times New Roman" w:hAnsi="Times New Roman" w:cs="Times New Roman"/>
          <w:sz w:val="24"/>
          <w:szCs w:val="24"/>
        </w:rPr>
        <w:t xml:space="preserve">jsou nejhojnějšími organogenními sedimenty. Jejich nejpodstatnější složkou je kalcit, obvykle však v menším množství bývá přítomen i dolomit, křemen a živičné látky. Čistý vápenec je tvořen téměř výlučně kalcitem, který pochází ze schránek </w:t>
      </w:r>
      <w:r w:rsidR="00D93B96" w:rsidRPr="00D93B96">
        <w:rPr>
          <w:rFonts w:ascii="Times New Roman" w:hAnsi="Times New Roman" w:cs="Times New Roman"/>
          <w:sz w:val="24"/>
          <w:szCs w:val="24"/>
        </w:rPr>
        <w:lastRenderedPageBreak/>
        <w:t>organismů. Jemnozrnný vápenec, který je složen ze schránek mořských živočichů se nazývá křída. Křída tvoří například Doverské útesy. Vápenec vytvořený korály najdeme zejména v místech, kde se dříve vyskytovala mělká moře. Korálový vápenec můžeme nalézt například u A</w:t>
      </w:r>
      <w:r w:rsidR="00441BE7">
        <w:rPr>
          <w:rFonts w:ascii="Times New Roman" w:hAnsi="Times New Roman" w:cs="Times New Roman"/>
          <w:sz w:val="24"/>
          <w:szCs w:val="24"/>
        </w:rPr>
        <w:t>u</w:t>
      </w:r>
      <w:r w:rsidR="00D93B96" w:rsidRPr="00D93B96">
        <w:rPr>
          <w:rFonts w:ascii="Times New Roman" w:hAnsi="Times New Roman" w:cs="Times New Roman"/>
          <w:sz w:val="24"/>
          <w:szCs w:val="24"/>
        </w:rPr>
        <w:t xml:space="preserve">strálie nebo v Rudém moři. Nejběžnější vápence jsou šedobílé, </w:t>
      </w:r>
      <w:r w:rsidR="00B25ECE">
        <w:rPr>
          <w:rFonts w:ascii="Times New Roman" w:hAnsi="Times New Roman" w:cs="Times New Roman"/>
          <w:sz w:val="24"/>
          <w:szCs w:val="24"/>
        </w:rPr>
        <w:br/>
      </w:r>
      <w:r w:rsidR="00D93B96" w:rsidRPr="00D93B96">
        <w:rPr>
          <w:rFonts w:ascii="Times New Roman" w:hAnsi="Times New Roman" w:cs="Times New Roman"/>
          <w:sz w:val="24"/>
          <w:szCs w:val="24"/>
        </w:rPr>
        <w:t>ale mohou se vyskytovat i formy růžové, žluté, červen</w:t>
      </w:r>
      <w:r w:rsidR="00B25ECE">
        <w:rPr>
          <w:rFonts w:ascii="Times New Roman" w:hAnsi="Times New Roman" w:cs="Times New Roman"/>
          <w:sz w:val="24"/>
          <w:szCs w:val="24"/>
        </w:rPr>
        <w:t>é, modré nebo černé. Využíváme jej</w:t>
      </w:r>
      <w:r w:rsidR="00D93B96" w:rsidRPr="00D93B96">
        <w:rPr>
          <w:rFonts w:ascii="Times New Roman" w:hAnsi="Times New Roman" w:cs="Times New Roman"/>
          <w:sz w:val="24"/>
          <w:szCs w:val="24"/>
        </w:rPr>
        <w:t xml:space="preserve"> nejen k dekoračním účelům a jako stavební materiál, ale i jako surovinu pro výrobu cementu a vápna, nebo v hutnictví jako zdroj CO</w:t>
      </w:r>
      <w:r w:rsidR="00D93B96" w:rsidRPr="00D93B96">
        <w:rPr>
          <w:rFonts w:ascii="Times New Roman" w:hAnsi="Times New Roman" w:cs="Times New Roman"/>
          <w:sz w:val="24"/>
          <w:szCs w:val="24"/>
          <w:vertAlign w:val="subscript"/>
        </w:rPr>
        <w:t>2</w:t>
      </w:r>
      <w:r w:rsidR="00D93B96" w:rsidRPr="00D93B96">
        <w:rPr>
          <w:rFonts w:ascii="Times New Roman" w:hAnsi="Times New Roman" w:cs="Times New Roman"/>
          <w:sz w:val="24"/>
          <w:szCs w:val="24"/>
        </w:rPr>
        <w:t>. Na našem území se pak vápenec vyskytuje v krasových oblastech nebo v Pavlovských vrších.</w:t>
      </w:r>
      <w:r w:rsidR="00013D2E" w:rsidRPr="00013D2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F13F6A" w:rsidRDefault="002E5973" w:rsidP="00F13F6A">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02624" behindDoc="1" locked="0" layoutInCell="1" allowOverlap="1">
            <wp:simplePos x="0" y="0"/>
            <wp:positionH relativeFrom="column">
              <wp:posOffset>2713355</wp:posOffset>
            </wp:positionH>
            <wp:positionV relativeFrom="paragraph">
              <wp:posOffset>1056005</wp:posOffset>
            </wp:positionV>
            <wp:extent cx="2884805" cy="2026285"/>
            <wp:effectExtent l="19050" t="0" r="0" b="0"/>
            <wp:wrapTight wrapText="bothSides">
              <wp:wrapPolygon edited="0">
                <wp:start x="-143" y="0"/>
                <wp:lineTo x="-143" y="21322"/>
                <wp:lineTo x="21538" y="21322"/>
                <wp:lineTo x="21538" y="0"/>
                <wp:lineTo x="-143" y="0"/>
              </wp:wrapPolygon>
            </wp:wrapTight>
            <wp:docPr id="63"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7">
                      <a:lum contrast="-10000"/>
                    </a:blip>
                    <a:srcRect/>
                    <a:stretch>
                      <a:fillRect/>
                    </a:stretch>
                  </pic:blipFill>
                  <pic:spPr bwMode="auto">
                    <a:xfrm>
                      <a:off x="0" y="0"/>
                      <a:ext cx="2884805" cy="2026285"/>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szCs w:val="24"/>
        </w:rPr>
        <w:tab/>
        <w:t xml:space="preserve">Dolomit je sediment, jehož hlavní složkou je dolomit, ale obsahuje i minerály kalcitu a křemene. Dolomit je makroskopicky podobný vápenci, ale je tvrdší, odolnější a netvoří tak často krasové útvary. Tvoří </w:t>
      </w:r>
      <w:r w:rsidR="00441BE7">
        <w:rPr>
          <w:rFonts w:ascii="Times New Roman" w:hAnsi="Times New Roman" w:cs="Times New Roman"/>
          <w:sz w:val="24"/>
          <w:szCs w:val="24"/>
        </w:rPr>
        <w:t>obvykle</w:t>
      </w:r>
      <w:r w:rsidR="00D93B96" w:rsidRPr="00D93B96">
        <w:rPr>
          <w:rFonts w:ascii="Times New Roman" w:hAnsi="Times New Roman" w:cs="Times New Roman"/>
          <w:sz w:val="24"/>
          <w:szCs w:val="24"/>
        </w:rPr>
        <w:t xml:space="preserve"> celá pohoří jako Malou a Velkou Fatru, nebo Tyrolské Alpy. Dolomity se využívají na tvorbu žáruvzdorného materiálu nebo jako hnojivo.</w:t>
      </w:r>
    </w:p>
    <w:p w:rsidR="00F13F6A" w:rsidRDefault="006473D1" w:rsidP="00F13F6A">
      <w:pPr>
        <w:tabs>
          <w:tab w:val="left" w:pos="567"/>
        </w:tabs>
        <w:spacing w:after="0" w:line="324" w:lineRule="auto"/>
        <w:jc w:val="both"/>
        <w:rPr>
          <w:rFonts w:ascii="Times New Roman" w:hAnsi="Times New Roman" w:cs="Times New Roman"/>
          <w:sz w:val="24"/>
          <w:szCs w:val="24"/>
        </w:rPr>
      </w:pPr>
      <w:r w:rsidRPr="006473D1">
        <w:rPr>
          <w:noProof/>
        </w:rPr>
        <w:pict>
          <v:shape id="_x0000_s1074" type="#_x0000_t202" style="position:absolute;left:0;text-align:left;margin-left:213.3pt;margin-top:136.75pt;width:227.5pt;height:21pt;z-index:251804672" wrapcoords="-71 0 -71 20736 21600 20736 21600 0 -71 0" stroked="f">
            <v:textbox style="mso-next-textbox:#_x0000_s1074;mso-fit-shape-to-text:t" inset="0,0,0,0">
              <w:txbxContent>
                <w:p w:rsidR="00D521F5" w:rsidRPr="00CF0F87" w:rsidRDefault="00D521F5" w:rsidP="002E5973">
                  <w:pPr>
                    <w:pStyle w:val="Titulek"/>
                    <w:rPr>
                      <w:rFonts w:ascii="Times New Roman" w:hAnsi="Times New Roman" w:cs="Times New Roman"/>
                      <w:noProof/>
                      <w:sz w:val="24"/>
                      <w:szCs w:val="24"/>
                    </w:rPr>
                  </w:pPr>
                  <w:r>
                    <w:t>Obrázek 49 - Buližník</w:t>
                  </w:r>
                </w:p>
              </w:txbxContent>
            </v:textbox>
            <w10:wrap type="tight"/>
          </v:shape>
        </w:pict>
      </w:r>
      <w:r w:rsidR="00D93B96" w:rsidRPr="00D93B96">
        <w:rPr>
          <w:rFonts w:ascii="Times New Roman" w:hAnsi="Times New Roman" w:cs="Times New Roman"/>
          <w:sz w:val="24"/>
          <w:szCs w:val="24"/>
        </w:rPr>
        <w:tab/>
        <w:t xml:space="preserve">Buližník </w:t>
      </w:r>
      <w:r w:rsidR="00441BE7">
        <w:rPr>
          <w:rFonts w:ascii="Times New Roman" w:hAnsi="Times New Roman" w:cs="Times New Roman"/>
          <w:sz w:val="24"/>
          <w:szCs w:val="24"/>
        </w:rPr>
        <w:t xml:space="preserve">(Obrázek 49) </w:t>
      </w:r>
      <w:r w:rsidR="00D93B96" w:rsidRPr="00D93B96">
        <w:rPr>
          <w:rFonts w:ascii="Times New Roman" w:hAnsi="Times New Roman" w:cs="Times New Roman"/>
          <w:sz w:val="24"/>
          <w:szCs w:val="24"/>
        </w:rPr>
        <w:t>je organogenní usazená hornina</w:t>
      </w:r>
      <w:r w:rsidR="00441BE7">
        <w:rPr>
          <w:rFonts w:ascii="Times New Roman" w:hAnsi="Times New Roman" w:cs="Times New Roman"/>
          <w:sz w:val="24"/>
          <w:szCs w:val="24"/>
        </w:rPr>
        <w:t>,</w:t>
      </w:r>
      <w:r w:rsidR="00D93B96" w:rsidRPr="00D93B96">
        <w:rPr>
          <w:rFonts w:ascii="Times New Roman" w:hAnsi="Times New Roman" w:cs="Times New Roman"/>
          <w:sz w:val="24"/>
          <w:szCs w:val="24"/>
        </w:rPr>
        <w:t xml:space="preserve"> složená převážně z křemene a dalších forem oxidu křemičitého. Je zbarven tmavošedě od uhelnatých látek nebo růžově </w:t>
      </w:r>
      <w:r w:rsidR="00B25ECE">
        <w:rPr>
          <w:rFonts w:ascii="Times New Roman" w:hAnsi="Times New Roman" w:cs="Times New Roman"/>
          <w:sz w:val="24"/>
          <w:szCs w:val="24"/>
        </w:rPr>
        <w:br/>
      </w:r>
      <w:r w:rsidR="00D93B96" w:rsidRPr="00D93B96">
        <w:rPr>
          <w:rFonts w:ascii="Times New Roman" w:hAnsi="Times New Roman" w:cs="Times New Roman"/>
          <w:sz w:val="24"/>
          <w:szCs w:val="24"/>
        </w:rPr>
        <w:t>od krevele. Tato hornina má celistvou texturu a všesměrnou strukturu s vysokým obsahem křemenných žilek. Buližník mohl vzniknout nahromaděním křemitých schránek prvoků, vyloučením oxidu křemičitého z mořské vody nebo může být vulkanického původu. Buližníky se hojně vyskytují ve středních Čechách v okolí Klatov, Berouna a Prahy.</w:t>
      </w:r>
    </w:p>
    <w:p w:rsidR="00F13F6A" w:rsidRDefault="00441BE7" w:rsidP="00F13F6A">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t>Diatomity</w:t>
      </w:r>
      <w:r w:rsidR="00D93B96" w:rsidRPr="00D93B96">
        <w:rPr>
          <w:rFonts w:ascii="Times New Roman" w:hAnsi="Times New Roman" w:cs="Times New Roman"/>
          <w:sz w:val="24"/>
          <w:szCs w:val="24"/>
        </w:rPr>
        <w:t xml:space="preserve"> nebo také rozsivkové horniny vznikly sedimentací z křemitých schránek rozsivek v jezerních pánvích. Zpevněné horniny se nazývají leštivé břidlice – diatomit, nezpevněné jsou rozsivkové zeminy – křemelina. Křemelina se vyskytuje v Budějovicku </w:t>
      </w:r>
      <w:r w:rsidR="00B25ECE">
        <w:rPr>
          <w:rFonts w:ascii="Times New Roman" w:hAnsi="Times New Roman" w:cs="Times New Roman"/>
          <w:sz w:val="24"/>
          <w:szCs w:val="24"/>
        </w:rPr>
        <w:br/>
      </w:r>
      <w:r w:rsidR="00D93B96" w:rsidRPr="00D93B96">
        <w:rPr>
          <w:rFonts w:ascii="Times New Roman" w:hAnsi="Times New Roman" w:cs="Times New Roman"/>
          <w:sz w:val="24"/>
          <w:szCs w:val="24"/>
        </w:rPr>
        <w:t xml:space="preserve">a Třeboňsku a využívá se například v průmyslu jako plnidlo nebo pro výrobu výbušnin. </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Kaustobiolity jsou hořlavé organogenní sedimenty</w:t>
      </w:r>
      <w:r w:rsidR="00441BE7">
        <w:rPr>
          <w:rFonts w:ascii="Times New Roman" w:hAnsi="Times New Roman" w:cs="Times New Roman"/>
          <w:sz w:val="24"/>
          <w:szCs w:val="24"/>
        </w:rPr>
        <w:t>,</w:t>
      </w:r>
      <w:r w:rsidRPr="00D93B96">
        <w:rPr>
          <w:rFonts w:ascii="Times New Roman" w:hAnsi="Times New Roman" w:cs="Times New Roman"/>
          <w:sz w:val="24"/>
          <w:szCs w:val="24"/>
        </w:rPr>
        <w:t xml:space="preserve"> tvořené zejména odumřelými těly rostlin a živočichů. K jejich vzniku došlo v místech, kde k nahromaděným organickým zbytkům neměl přístup vzduch a bylo tím zabráněno hnilobnému rozkladu. Kaustobiolity rozdělujeme na dva základní typy - uhelné a živičné. </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K sedimentaci uhelných kaustobiolitů docházelo v různých geologických obdobích zejména v říčních deltách nebo jezerech. Do této skupiny řadíme rašelinu, lignit, hnědé uhlí, černé uhlí a antracit. Tyto sedimenty vznikly prouhelněním, karbonifikací, kdy došlo </w:t>
      </w:r>
      <w:r w:rsidRPr="00D93B96">
        <w:rPr>
          <w:rFonts w:ascii="Times New Roman" w:hAnsi="Times New Roman" w:cs="Times New Roman"/>
          <w:sz w:val="24"/>
          <w:szCs w:val="24"/>
        </w:rPr>
        <w:lastRenderedPageBreak/>
        <w:t>k postupné ztrátě vodíku a kyslíku. Aby karbonifikace proběhla</w:t>
      </w:r>
      <w:r w:rsidR="00441BE7">
        <w:rPr>
          <w:rFonts w:ascii="Times New Roman" w:hAnsi="Times New Roman" w:cs="Times New Roman"/>
          <w:sz w:val="24"/>
          <w:szCs w:val="24"/>
        </w:rPr>
        <w:t>,</w:t>
      </w:r>
      <w:r w:rsidRPr="00D93B96">
        <w:rPr>
          <w:rFonts w:ascii="Times New Roman" w:hAnsi="Times New Roman" w:cs="Times New Roman"/>
          <w:sz w:val="24"/>
          <w:szCs w:val="24"/>
        </w:rPr>
        <w:t xml:space="preserve"> je nutná zvýšená teplota </w:t>
      </w:r>
      <w:r w:rsidR="00B25ECE">
        <w:rPr>
          <w:rFonts w:ascii="Times New Roman" w:hAnsi="Times New Roman" w:cs="Times New Roman"/>
          <w:sz w:val="24"/>
          <w:szCs w:val="24"/>
        </w:rPr>
        <w:br/>
      </w:r>
      <w:r w:rsidRPr="00D93B96">
        <w:rPr>
          <w:rFonts w:ascii="Times New Roman" w:hAnsi="Times New Roman" w:cs="Times New Roman"/>
          <w:sz w:val="24"/>
          <w:szCs w:val="24"/>
        </w:rPr>
        <w:t>a tlak.</w:t>
      </w:r>
    </w:p>
    <w:p w:rsidR="00F13F6A"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Rašelina se skládá z nahloučených odumřelých zbytků rostlin. Rozdělujeme ji </w:t>
      </w:r>
      <w:r w:rsidR="00B25ECE">
        <w:rPr>
          <w:rFonts w:ascii="Times New Roman" w:hAnsi="Times New Roman" w:cs="Times New Roman"/>
          <w:sz w:val="24"/>
          <w:szCs w:val="24"/>
        </w:rPr>
        <w:br/>
      </w:r>
      <w:r w:rsidRPr="00D93B96">
        <w:rPr>
          <w:rFonts w:ascii="Times New Roman" w:hAnsi="Times New Roman" w:cs="Times New Roman"/>
          <w:sz w:val="24"/>
          <w:szCs w:val="24"/>
        </w:rPr>
        <w:t>na horskou rašelinu</w:t>
      </w:r>
      <w:r w:rsidR="00441BE7">
        <w:rPr>
          <w:rFonts w:ascii="Times New Roman" w:hAnsi="Times New Roman" w:cs="Times New Roman"/>
          <w:sz w:val="24"/>
          <w:szCs w:val="24"/>
        </w:rPr>
        <w:t>,</w:t>
      </w:r>
      <w:r w:rsidRPr="00D93B96">
        <w:rPr>
          <w:rFonts w:ascii="Times New Roman" w:hAnsi="Times New Roman" w:cs="Times New Roman"/>
          <w:sz w:val="24"/>
          <w:szCs w:val="24"/>
        </w:rPr>
        <w:t xml:space="preserve"> vzniklou zejména z rostlinek rašeliníků a brusnic, a rašelinu nížinnou vzniklou z ostřic, rákosů a sítin. Proces vzniku rašeliny se označuje jako rašelinní. Významná rašeliniště na našem území jsou v Krušných horách, na Šumavě nebo v Krkonoších. Světová těžba rašeliny pak probíhá ve Skandinávii, v Pobaltí nebo v Kanadě. Rašelina se využívá v lázeňství, zahradnictví nebo jako topivo.</w:t>
      </w:r>
    </w:p>
    <w:p w:rsidR="00F13F6A" w:rsidRDefault="006473D1" w:rsidP="00F13F6A">
      <w:pPr>
        <w:tabs>
          <w:tab w:val="left" w:pos="567"/>
        </w:tabs>
        <w:spacing w:after="0" w:line="324" w:lineRule="auto"/>
        <w:jc w:val="both"/>
        <w:rPr>
          <w:rFonts w:ascii="Times New Roman" w:hAnsi="Times New Roman" w:cs="Times New Roman"/>
          <w:sz w:val="24"/>
          <w:szCs w:val="24"/>
        </w:rPr>
      </w:pPr>
      <w:r w:rsidRPr="006473D1">
        <w:rPr>
          <w:noProof/>
        </w:rPr>
        <w:pict>
          <v:shape id="_x0000_s1075" type="#_x0000_t202" style="position:absolute;left:0;text-align:left;margin-left:200.4pt;margin-top:186.55pt;width:242.1pt;height:21pt;z-index:251807744" wrapcoords="-67 0 -67 20736 21600 20736 21600 0 -67 0" stroked="f">
            <v:textbox style="mso-next-textbox:#_x0000_s1075;mso-fit-shape-to-text:t" inset="0,0,0,0">
              <w:txbxContent>
                <w:p w:rsidR="00D521F5" w:rsidRPr="006D3CDA" w:rsidRDefault="00D521F5" w:rsidP="002E2E51">
                  <w:pPr>
                    <w:pStyle w:val="Titulek"/>
                    <w:rPr>
                      <w:rFonts w:ascii="Times New Roman" w:hAnsi="Times New Roman" w:cs="Times New Roman"/>
                      <w:noProof/>
                      <w:sz w:val="24"/>
                      <w:szCs w:val="24"/>
                    </w:rPr>
                  </w:pPr>
                  <w:r>
                    <w:t>Obrázek 50 - Antracit</w:t>
                  </w:r>
                </w:p>
              </w:txbxContent>
            </v:textbox>
            <w10:wrap type="tight"/>
          </v:shape>
        </w:pict>
      </w:r>
      <w:r w:rsidR="002E2E51">
        <w:rPr>
          <w:rFonts w:ascii="Times New Roman" w:hAnsi="Times New Roman" w:cs="Times New Roman"/>
          <w:noProof/>
          <w:sz w:val="24"/>
          <w:szCs w:val="24"/>
        </w:rPr>
        <w:drawing>
          <wp:anchor distT="0" distB="0" distL="114300" distR="114300" simplePos="0" relativeHeight="251805696" behindDoc="1" locked="0" layoutInCell="1" allowOverlap="1">
            <wp:simplePos x="0" y="0"/>
            <wp:positionH relativeFrom="column">
              <wp:posOffset>2545080</wp:posOffset>
            </wp:positionH>
            <wp:positionV relativeFrom="paragraph">
              <wp:posOffset>76835</wp:posOffset>
            </wp:positionV>
            <wp:extent cx="3074670" cy="2311400"/>
            <wp:effectExtent l="19050" t="0" r="0" b="0"/>
            <wp:wrapTight wrapText="bothSides">
              <wp:wrapPolygon edited="0">
                <wp:start x="-134" y="0"/>
                <wp:lineTo x="-134" y="21363"/>
                <wp:lineTo x="21546" y="21363"/>
                <wp:lineTo x="21546" y="0"/>
                <wp:lineTo x="-134" y="0"/>
              </wp:wrapPolygon>
            </wp:wrapTight>
            <wp:docPr id="64" name="obrázek 55" descr="C:\Users\Dominik\Desktop\146_2606\IMG_3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Dominik\Desktop\146_2606\IMG_3508.JPG"/>
                    <pic:cNvPicPr>
                      <a:picLocks noChangeAspect="1" noChangeArrowheads="1"/>
                    </pic:cNvPicPr>
                  </pic:nvPicPr>
                  <pic:blipFill>
                    <a:blip r:embed="rId68" cstate="print"/>
                    <a:srcRect/>
                    <a:stretch>
                      <a:fillRect/>
                    </a:stretch>
                  </pic:blipFill>
                  <pic:spPr bwMode="auto">
                    <a:xfrm>
                      <a:off x="0" y="0"/>
                      <a:ext cx="3074670" cy="2311400"/>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szCs w:val="24"/>
        </w:rPr>
        <w:tab/>
        <w:t>Uhlí rozlišujeme dle míry karbonizace na lignit, hnědé uhlí, černé uhlí a antracit. Kdy antracit</w:t>
      </w:r>
      <w:r w:rsidR="00441BE7">
        <w:rPr>
          <w:rFonts w:ascii="Times New Roman" w:hAnsi="Times New Roman" w:cs="Times New Roman"/>
          <w:sz w:val="24"/>
          <w:szCs w:val="24"/>
        </w:rPr>
        <w:t xml:space="preserve"> (Obrázek 50)</w:t>
      </w:r>
      <w:r w:rsidR="00D93B96" w:rsidRPr="00D93B96">
        <w:rPr>
          <w:rFonts w:ascii="Times New Roman" w:hAnsi="Times New Roman" w:cs="Times New Roman"/>
          <w:sz w:val="24"/>
          <w:szCs w:val="24"/>
        </w:rPr>
        <w:t xml:space="preserve"> má největší obsah uhlíku, </w:t>
      </w:r>
      <w:r w:rsidR="00B25ECE">
        <w:rPr>
          <w:rFonts w:ascii="Times New Roman" w:hAnsi="Times New Roman" w:cs="Times New Roman"/>
          <w:sz w:val="24"/>
          <w:szCs w:val="24"/>
        </w:rPr>
        <w:br/>
      </w:r>
      <w:r w:rsidR="00D93B96" w:rsidRPr="00D93B96">
        <w:rPr>
          <w:rFonts w:ascii="Times New Roman" w:hAnsi="Times New Roman" w:cs="Times New Roman"/>
          <w:sz w:val="24"/>
          <w:szCs w:val="24"/>
        </w:rPr>
        <w:t xml:space="preserve">až osmdesát procent, černé pak více než sedmdesát procent. Černé uhlí </w:t>
      </w:r>
      <w:r w:rsidR="00B25ECE">
        <w:rPr>
          <w:rFonts w:ascii="Times New Roman" w:hAnsi="Times New Roman" w:cs="Times New Roman"/>
          <w:sz w:val="24"/>
          <w:szCs w:val="24"/>
        </w:rPr>
        <w:br/>
      </w:r>
      <w:r w:rsidR="00D93B96" w:rsidRPr="00D93B96">
        <w:rPr>
          <w:rFonts w:ascii="Times New Roman" w:hAnsi="Times New Roman" w:cs="Times New Roman"/>
          <w:sz w:val="24"/>
          <w:szCs w:val="24"/>
        </w:rPr>
        <w:t xml:space="preserve">a antracit vznikly v období karbonu v prvohorách z kapradin, přesliček </w:t>
      </w:r>
      <w:r w:rsidR="00B25ECE">
        <w:rPr>
          <w:rFonts w:ascii="Times New Roman" w:hAnsi="Times New Roman" w:cs="Times New Roman"/>
          <w:sz w:val="24"/>
          <w:szCs w:val="24"/>
        </w:rPr>
        <w:br/>
      </w:r>
      <w:r w:rsidR="00D93B96" w:rsidRPr="00D93B96">
        <w:rPr>
          <w:rFonts w:ascii="Times New Roman" w:hAnsi="Times New Roman" w:cs="Times New Roman"/>
          <w:sz w:val="24"/>
          <w:szCs w:val="24"/>
        </w:rPr>
        <w:t xml:space="preserve">a plavuní. </w:t>
      </w:r>
      <w:r w:rsidR="00441BE7">
        <w:rPr>
          <w:rFonts w:ascii="Times New Roman" w:hAnsi="Times New Roman" w:cs="Times New Roman"/>
          <w:sz w:val="24"/>
          <w:szCs w:val="24"/>
        </w:rPr>
        <w:t>Sedimentací byly vytvořeny</w:t>
      </w:r>
      <w:r w:rsidR="00D93B96" w:rsidRPr="00D93B96">
        <w:rPr>
          <w:rFonts w:ascii="Times New Roman" w:hAnsi="Times New Roman" w:cs="Times New Roman"/>
          <w:sz w:val="24"/>
          <w:szCs w:val="24"/>
        </w:rPr>
        <w:t xml:space="preserve"> mohutné sloje, sedimentární vrstvy, </w:t>
      </w:r>
      <w:r w:rsidR="00B25ECE">
        <w:rPr>
          <w:rFonts w:ascii="Times New Roman" w:hAnsi="Times New Roman" w:cs="Times New Roman"/>
          <w:sz w:val="24"/>
          <w:szCs w:val="24"/>
        </w:rPr>
        <w:br/>
      </w:r>
      <w:r w:rsidR="00D93B96" w:rsidRPr="00D93B96">
        <w:rPr>
          <w:rFonts w:ascii="Times New Roman" w:hAnsi="Times New Roman" w:cs="Times New Roman"/>
          <w:sz w:val="24"/>
          <w:szCs w:val="24"/>
        </w:rPr>
        <w:t>na Ostravsku a Kladensku</w:t>
      </w:r>
      <w:r w:rsidR="00266562">
        <w:rPr>
          <w:rFonts w:ascii="Times New Roman" w:hAnsi="Times New Roman" w:cs="Times New Roman"/>
          <w:sz w:val="24"/>
          <w:szCs w:val="24"/>
        </w:rPr>
        <w:t>,</w:t>
      </w:r>
      <w:r w:rsidR="00D93B96" w:rsidRPr="00D93B96">
        <w:rPr>
          <w:rFonts w:ascii="Times New Roman" w:hAnsi="Times New Roman" w:cs="Times New Roman"/>
          <w:sz w:val="24"/>
          <w:szCs w:val="24"/>
        </w:rPr>
        <w:t xml:space="preserve"> ve světě pak probíhá největší těžba v Číně, Austrálii nebo USA. Hnědé uhlí</w:t>
      </w:r>
      <w:r w:rsidR="00441BE7">
        <w:rPr>
          <w:rFonts w:ascii="Times New Roman" w:hAnsi="Times New Roman" w:cs="Times New Roman"/>
          <w:sz w:val="24"/>
          <w:szCs w:val="24"/>
        </w:rPr>
        <w:t>,</w:t>
      </w:r>
      <w:r w:rsidR="00D93B96" w:rsidRPr="00D93B96">
        <w:rPr>
          <w:rFonts w:ascii="Times New Roman" w:hAnsi="Times New Roman" w:cs="Times New Roman"/>
          <w:sz w:val="24"/>
          <w:szCs w:val="24"/>
        </w:rPr>
        <w:t xml:space="preserve"> s obsahem uhlíku přes pad</w:t>
      </w:r>
      <w:r w:rsidR="00441BE7">
        <w:rPr>
          <w:rFonts w:ascii="Times New Roman" w:hAnsi="Times New Roman" w:cs="Times New Roman"/>
          <w:sz w:val="24"/>
          <w:szCs w:val="24"/>
        </w:rPr>
        <w:t>e</w:t>
      </w:r>
      <w:r w:rsidR="00D93B96" w:rsidRPr="00D93B96">
        <w:rPr>
          <w:rFonts w:ascii="Times New Roman" w:hAnsi="Times New Roman" w:cs="Times New Roman"/>
          <w:sz w:val="24"/>
          <w:szCs w:val="24"/>
        </w:rPr>
        <w:t>sát procent</w:t>
      </w:r>
      <w:r w:rsidR="00441BE7">
        <w:rPr>
          <w:rFonts w:ascii="Times New Roman" w:hAnsi="Times New Roman" w:cs="Times New Roman"/>
          <w:sz w:val="24"/>
          <w:szCs w:val="24"/>
        </w:rPr>
        <w:t>,</w:t>
      </w:r>
      <w:r w:rsidR="00D93B96" w:rsidRPr="00D93B96">
        <w:rPr>
          <w:rFonts w:ascii="Times New Roman" w:hAnsi="Times New Roman" w:cs="Times New Roman"/>
          <w:sz w:val="24"/>
          <w:szCs w:val="24"/>
        </w:rPr>
        <w:t xml:space="preserve"> vzniklo v třetihorách z listnatých dřevin, sekvojí a tisovců. Hnědé uhlí se na našem území nachází v Podkrušnohoří na Mostecku a Sokolovsku. Lignit je nejméně kvalitní prouhelněné uhlí, které vzniklo v neogénu z jehličnanů. Naleziště lignitu jsou například v Hodoníně </w:t>
      </w:r>
      <w:r w:rsidR="00B25ECE">
        <w:rPr>
          <w:rFonts w:ascii="Times New Roman" w:hAnsi="Times New Roman" w:cs="Times New Roman"/>
          <w:sz w:val="24"/>
          <w:szCs w:val="24"/>
        </w:rPr>
        <w:br/>
      </w:r>
      <w:r w:rsidR="00D93B96" w:rsidRPr="00D93B96">
        <w:rPr>
          <w:rFonts w:ascii="Times New Roman" w:hAnsi="Times New Roman" w:cs="Times New Roman"/>
          <w:sz w:val="24"/>
          <w:szCs w:val="24"/>
        </w:rPr>
        <w:t xml:space="preserve">a u Kyjova. </w:t>
      </w:r>
    </w:p>
    <w:p w:rsidR="00F13F6A" w:rsidRDefault="006473D1" w:rsidP="00F13F6A">
      <w:pPr>
        <w:tabs>
          <w:tab w:val="left" w:pos="567"/>
        </w:tabs>
        <w:spacing w:after="0" w:line="324" w:lineRule="auto"/>
        <w:jc w:val="both"/>
        <w:rPr>
          <w:rFonts w:ascii="Times New Roman" w:hAnsi="Times New Roman" w:cs="Times New Roman"/>
          <w:sz w:val="24"/>
          <w:szCs w:val="24"/>
        </w:rPr>
      </w:pPr>
      <w:r w:rsidRPr="006473D1">
        <w:rPr>
          <w:noProof/>
        </w:rPr>
        <w:pict>
          <v:shape id="_x0000_s1086" type="#_x0000_t202" style="position:absolute;left:0;text-align:left;margin-left:217.3pt;margin-top:184.1pt;width:242.1pt;height:21pt;z-index:251841536" wrapcoords="-67 0 -67 20736 21600 20736 21600 0 -67 0" stroked="f">
            <v:textbox style="mso-next-textbox:#_x0000_s1086;mso-fit-shape-to-text:t" inset="0,0,0,0">
              <w:txbxContent>
                <w:p w:rsidR="00D521F5" w:rsidRPr="006E3A6F" w:rsidRDefault="00D521F5" w:rsidP="00C41099">
                  <w:pPr>
                    <w:pStyle w:val="Titulek"/>
                    <w:rPr>
                      <w:rFonts w:ascii="Times New Roman" w:hAnsi="Times New Roman" w:cs="Times New Roman"/>
                      <w:noProof/>
                      <w:sz w:val="24"/>
                      <w:szCs w:val="24"/>
                    </w:rPr>
                  </w:pPr>
                  <w:r>
                    <w:t>Obrázek 51 – Přírodní asfalt s kusy vápence</w:t>
                  </w:r>
                </w:p>
              </w:txbxContent>
            </v:textbox>
            <w10:wrap type="tight"/>
          </v:shape>
        </w:pict>
      </w:r>
      <w:r w:rsidR="000758C7">
        <w:rPr>
          <w:rFonts w:ascii="Times New Roman" w:hAnsi="Times New Roman" w:cs="Times New Roman"/>
          <w:noProof/>
          <w:sz w:val="24"/>
          <w:szCs w:val="24"/>
        </w:rPr>
        <w:drawing>
          <wp:anchor distT="0" distB="0" distL="114300" distR="114300" simplePos="0" relativeHeight="251839488" behindDoc="1" locked="0" layoutInCell="1" allowOverlap="1">
            <wp:simplePos x="0" y="0"/>
            <wp:positionH relativeFrom="column">
              <wp:posOffset>2781300</wp:posOffset>
            </wp:positionH>
            <wp:positionV relativeFrom="paragraph">
              <wp:posOffset>270510</wp:posOffset>
            </wp:positionV>
            <wp:extent cx="2842895" cy="2130425"/>
            <wp:effectExtent l="19050" t="0" r="0" b="0"/>
            <wp:wrapTight wrapText="bothSides">
              <wp:wrapPolygon edited="0">
                <wp:start x="-145" y="0"/>
                <wp:lineTo x="-145" y="21439"/>
                <wp:lineTo x="21566" y="21439"/>
                <wp:lineTo x="21566" y="0"/>
                <wp:lineTo x="-145" y="0"/>
              </wp:wrapPolygon>
            </wp:wrapTight>
            <wp:docPr id="75" name="obrázek 66" descr="C:\Users\Dominik\Desktop\146_2606\IMG_35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Dominik\Desktop\146_2606\IMG_3574.JPG"/>
                    <pic:cNvPicPr>
                      <a:picLocks noChangeAspect="1" noChangeArrowheads="1"/>
                    </pic:cNvPicPr>
                  </pic:nvPicPr>
                  <pic:blipFill>
                    <a:blip r:embed="rId69" cstate="print"/>
                    <a:srcRect/>
                    <a:stretch>
                      <a:fillRect/>
                    </a:stretch>
                  </pic:blipFill>
                  <pic:spPr bwMode="auto">
                    <a:xfrm>
                      <a:off x="0" y="0"/>
                      <a:ext cx="2842895" cy="2130425"/>
                    </a:xfrm>
                    <a:prstGeom prst="rect">
                      <a:avLst/>
                    </a:prstGeom>
                    <a:noFill/>
                    <a:ln w="9525">
                      <a:noFill/>
                      <a:miter lim="800000"/>
                      <a:headEnd/>
                      <a:tailEnd/>
                    </a:ln>
                  </pic:spPr>
                </pic:pic>
              </a:graphicData>
            </a:graphic>
          </wp:anchor>
        </w:drawing>
      </w:r>
      <w:r w:rsidR="00D93B96" w:rsidRPr="00D93B96">
        <w:rPr>
          <w:rFonts w:ascii="Times New Roman" w:hAnsi="Times New Roman" w:cs="Times New Roman"/>
          <w:sz w:val="24"/>
          <w:szCs w:val="24"/>
        </w:rPr>
        <w:tab/>
        <w:t xml:space="preserve">Mezi živičné kaustobiolity řadíme ropu, zemní plyn, asfalt a zemní vosk. Tyto sedimenty vznikly rozkladem měkkých částí těl planktonních organismů v mělkých šelfových mořích bez přístupu kyslíku. Přístupu kyslíku bylo zabráněno nejčastěji překrytím sedimentem. Charakteristickým znakem těchto uhlovodíků je jejich těkavost a nízká hustota. K tvorbě ložisek pak došlo pouze v lokalitách, kde bylo zabráněno přesunu usazenin nepropustnými jílovými vrstvami v nadloží. </w:t>
      </w:r>
    </w:p>
    <w:p w:rsidR="00D93B96" w:rsidRDefault="00D93B96" w:rsidP="00F13F6A">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lastRenderedPageBreak/>
        <w:tab/>
        <w:t xml:space="preserve">Zemní plyny se skládají zejména z metanu, ropa je pak směs různých zkapalněných uhlovodíků. Ropa a zemní plyn se vyskytují velmi často na společných ložiscích například v Severním moři, v Perském zálivu nebo u Kaspického moře. Na našem území se </w:t>
      </w:r>
      <w:r w:rsidR="00441BE7">
        <w:rPr>
          <w:rFonts w:ascii="Times New Roman" w:hAnsi="Times New Roman" w:cs="Times New Roman"/>
          <w:sz w:val="24"/>
          <w:szCs w:val="24"/>
        </w:rPr>
        <w:t>nachází</w:t>
      </w:r>
      <w:r w:rsidRPr="00D93B96">
        <w:rPr>
          <w:rFonts w:ascii="Times New Roman" w:hAnsi="Times New Roman" w:cs="Times New Roman"/>
          <w:sz w:val="24"/>
          <w:szCs w:val="24"/>
        </w:rPr>
        <w:t xml:space="preserve"> ropa a zemní plyn na jižní Moravě. Tato ropa pochází z neogénu. Asfalt </w:t>
      </w:r>
      <w:r w:rsidR="00441BE7">
        <w:rPr>
          <w:rFonts w:ascii="Times New Roman" w:hAnsi="Times New Roman" w:cs="Times New Roman"/>
          <w:sz w:val="24"/>
          <w:szCs w:val="24"/>
        </w:rPr>
        <w:t xml:space="preserve">(Obrázek 51) </w:t>
      </w:r>
      <w:r w:rsidRPr="00D93B96">
        <w:rPr>
          <w:rFonts w:ascii="Times New Roman" w:hAnsi="Times New Roman" w:cs="Times New Roman"/>
          <w:sz w:val="24"/>
          <w:szCs w:val="24"/>
        </w:rPr>
        <w:t xml:space="preserve">je pevný uhlovodík černé barvy tající přibližně při devadesáti stupních. Je hořlavý a lze </w:t>
      </w:r>
      <w:r w:rsidR="00B25ECE">
        <w:rPr>
          <w:rFonts w:ascii="Times New Roman" w:hAnsi="Times New Roman" w:cs="Times New Roman"/>
          <w:sz w:val="24"/>
          <w:szCs w:val="24"/>
        </w:rPr>
        <w:t>jej</w:t>
      </w:r>
      <w:r w:rsidRPr="00D93B96">
        <w:rPr>
          <w:rFonts w:ascii="Times New Roman" w:hAnsi="Times New Roman" w:cs="Times New Roman"/>
          <w:sz w:val="24"/>
          <w:szCs w:val="24"/>
        </w:rPr>
        <w:t xml:space="preserve"> získat i z ropy nebo uhlí. Naleziště přírodního asfaltu jsou například v okolí Mrtvého moře. </w:t>
      </w:r>
    </w:p>
    <w:p w:rsidR="004627AF" w:rsidRDefault="004627AF" w:rsidP="00F13F6A">
      <w:pPr>
        <w:tabs>
          <w:tab w:val="left" w:pos="284"/>
        </w:tabs>
        <w:spacing w:after="0" w:line="324" w:lineRule="auto"/>
        <w:jc w:val="both"/>
        <w:rPr>
          <w:rFonts w:ascii="Times New Roman" w:hAnsi="Times New Roman" w:cs="Times New Roman"/>
          <w:sz w:val="24"/>
          <w:szCs w:val="24"/>
        </w:rPr>
      </w:pPr>
    </w:p>
    <w:p w:rsidR="004627AF" w:rsidRPr="004E70F1" w:rsidRDefault="004627AF" w:rsidP="004627AF">
      <w:pPr>
        <w:pStyle w:val="Nadpis2"/>
        <w:rPr>
          <w:sz w:val="32"/>
        </w:rPr>
      </w:pPr>
      <w:bookmarkStart w:id="38" w:name="_Toc519718198"/>
      <w:r w:rsidRPr="004E70F1">
        <w:rPr>
          <w:sz w:val="32"/>
        </w:rPr>
        <w:t>Metamorfované horniny</w:t>
      </w:r>
      <w:bookmarkEnd w:id="38"/>
    </w:p>
    <w:p w:rsidR="004627AF" w:rsidRDefault="004627AF" w:rsidP="00F13F6A">
      <w:pPr>
        <w:spacing w:after="0" w:line="324" w:lineRule="auto"/>
        <w:rPr>
          <w:rFonts w:ascii="Times New Roman" w:hAnsi="Times New Roman" w:cs="Times New Roman"/>
        </w:rPr>
      </w:pP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Metamorfované horniny nebo také přeměněné horniny jsou horniny</w:t>
      </w:r>
      <w:r w:rsidR="001329C0">
        <w:rPr>
          <w:rFonts w:ascii="Times New Roman" w:hAnsi="Times New Roman" w:cs="Times New Roman"/>
          <w:sz w:val="24"/>
        </w:rPr>
        <w:t>,</w:t>
      </w:r>
      <w:r w:rsidRPr="004E70F1">
        <w:rPr>
          <w:rFonts w:ascii="Times New Roman" w:hAnsi="Times New Roman" w:cs="Times New Roman"/>
          <w:sz w:val="24"/>
        </w:rPr>
        <w:t xml:space="preserve"> vzniklé během procesu metamorfózy. Metamorfóza je geologická přeměna hornin vlivem teploty a tlaku, případně působením chemických látek. Při metamorfóze se u původních hornin mění jejich nerostné složení, struktura a textura horniny i její chemické složení. Do metamorfních procesů nepatří proces diageneze sedimentů ani tavení při vzniku vyvřelin</w:t>
      </w:r>
      <w:r w:rsidR="000758C7">
        <w:rPr>
          <w:rFonts w:ascii="Times New Roman" w:hAnsi="Times New Roman" w:cs="Times New Roman"/>
          <w:sz w:val="24"/>
        </w:rPr>
        <w:t xml:space="preserve"> (Montgomery, 1997, Janoška, 1999)</w:t>
      </w:r>
      <w:r w:rsidRPr="004E70F1">
        <w:rPr>
          <w:rFonts w:ascii="Times New Roman" w:hAnsi="Times New Roman" w:cs="Times New Roman"/>
          <w:sz w:val="24"/>
        </w:rPr>
        <w:t>.</w:t>
      </w: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Rozlišujeme tyto základní typy metamorfóz. Regionální metamorfózu</w:t>
      </w:r>
      <w:r w:rsidR="001329C0">
        <w:rPr>
          <w:rFonts w:ascii="Times New Roman" w:hAnsi="Times New Roman" w:cs="Times New Roman"/>
          <w:sz w:val="24"/>
        </w:rPr>
        <w:t>,</w:t>
      </w:r>
      <w:r w:rsidRPr="004E70F1">
        <w:rPr>
          <w:rFonts w:ascii="Times New Roman" w:hAnsi="Times New Roman" w:cs="Times New Roman"/>
          <w:sz w:val="24"/>
        </w:rPr>
        <w:t xml:space="preserve"> jinak známou jako oblastní přeměnu</w:t>
      </w:r>
      <w:r w:rsidR="001329C0">
        <w:rPr>
          <w:rFonts w:ascii="Times New Roman" w:hAnsi="Times New Roman" w:cs="Times New Roman"/>
          <w:sz w:val="24"/>
        </w:rPr>
        <w:t>,</w:t>
      </w:r>
      <w:r w:rsidRPr="004E70F1">
        <w:rPr>
          <w:rFonts w:ascii="Times New Roman" w:hAnsi="Times New Roman" w:cs="Times New Roman"/>
          <w:sz w:val="24"/>
        </w:rPr>
        <w:t xml:space="preserve"> a kontaktní metamorfózu</w:t>
      </w:r>
      <w:r w:rsidR="001329C0">
        <w:rPr>
          <w:rFonts w:ascii="Times New Roman" w:hAnsi="Times New Roman" w:cs="Times New Roman"/>
          <w:sz w:val="24"/>
        </w:rPr>
        <w:t>,</w:t>
      </w:r>
      <w:r w:rsidRPr="004E70F1">
        <w:rPr>
          <w:rFonts w:ascii="Times New Roman" w:hAnsi="Times New Roman" w:cs="Times New Roman"/>
          <w:sz w:val="24"/>
        </w:rPr>
        <w:t xml:space="preserve"> známou jako dotyková přeměna, metamorfózu dynamickou a šokovou</w:t>
      </w:r>
      <w:r w:rsidR="000758C7">
        <w:rPr>
          <w:rFonts w:ascii="Times New Roman" w:hAnsi="Times New Roman" w:cs="Times New Roman"/>
          <w:sz w:val="24"/>
        </w:rPr>
        <w:t xml:space="preserve"> (Habětín, 1973; Zeman, 1994; Janoška, 1999)</w:t>
      </w:r>
      <w:r w:rsidRPr="004E70F1">
        <w:rPr>
          <w:rFonts w:ascii="Times New Roman" w:hAnsi="Times New Roman" w:cs="Times New Roman"/>
          <w:sz w:val="24"/>
        </w:rPr>
        <w:t>.</w:t>
      </w: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 xml:space="preserve">Regionální přeměna postihuje rozsáhlé komplexy ve velmi dlouhodobém časovém horizontu. Na plošně velkém území </w:t>
      </w:r>
      <w:r w:rsidR="00266562">
        <w:rPr>
          <w:rFonts w:ascii="Times New Roman" w:hAnsi="Times New Roman" w:cs="Times New Roman"/>
          <w:sz w:val="24"/>
        </w:rPr>
        <w:t xml:space="preserve">probíhá </w:t>
      </w:r>
      <w:r w:rsidRPr="004E70F1">
        <w:rPr>
          <w:rFonts w:ascii="Times New Roman" w:hAnsi="Times New Roman" w:cs="Times New Roman"/>
          <w:sz w:val="24"/>
        </w:rPr>
        <w:t>vlivem teploty, tlaku, chemických látek a času</w:t>
      </w:r>
      <w:r w:rsidR="001329C0">
        <w:rPr>
          <w:rFonts w:ascii="Times New Roman" w:hAnsi="Times New Roman" w:cs="Times New Roman"/>
          <w:sz w:val="24"/>
        </w:rPr>
        <w:t>,</w:t>
      </w:r>
      <w:r w:rsidRPr="004E70F1">
        <w:rPr>
          <w:rFonts w:ascii="Times New Roman" w:hAnsi="Times New Roman" w:cs="Times New Roman"/>
          <w:sz w:val="24"/>
        </w:rPr>
        <w:t xml:space="preserve"> doprovázeného často vrásněním</w:t>
      </w:r>
      <w:r w:rsidR="001329C0">
        <w:rPr>
          <w:rFonts w:ascii="Times New Roman" w:hAnsi="Times New Roman" w:cs="Times New Roman"/>
          <w:sz w:val="24"/>
        </w:rPr>
        <w:t>. N</w:t>
      </w:r>
      <w:r w:rsidRPr="004E70F1">
        <w:rPr>
          <w:rFonts w:ascii="Times New Roman" w:hAnsi="Times New Roman" w:cs="Times New Roman"/>
          <w:sz w:val="24"/>
        </w:rPr>
        <w:t>ejčastěji sedimentární horniny přemění na regionálně metamorfované horniny. Vzniklé horniny se díky působení tlaku nazývají krystal</w:t>
      </w:r>
      <w:r w:rsidR="001329C0">
        <w:rPr>
          <w:rFonts w:ascii="Times New Roman" w:hAnsi="Times New Roman" w:cs="Times New Roman"/>
          <w:sz w:val="24"/>
        </w:rPr>
        <w:t>ické břidlice, protože zachovaly</w:t>
      </w:r>
      <w:r w:rsidRPr="004E70F1">
        <w:rPr>
          <w:rFonts w:ascii="Times New Roman" w:hAnsi="Times New Roman" w:cs="Times New Roman"/>
          <w:sz w:val="24"/>
        </w:rPr>
        <w:t xml:space="preserve"> krystalickou strukturu a současně mají břidličnatou texturu. Hornina na přeměnu nereagovala jako celek, ale jako soubor vrstviček, díky prostupujícím pohybům se tedy vrstvičky vzájemně posunuly a vytvořily břidličnaté uspořádání.</w:t>
      </w: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Kontaktní přeměna postihuje malé oblasti v místech styku vyvřelin s jinými horninami. Tato přeměna je vyvolána především teplotou a je doprovázena působením chemických látek. Nejčastěji probíhá tato přeměna v úzkých zónách, které lemují styk s magmatickými horninami. Tyto zóny označujeme jako kontaktní dvory. Přeměněné horniny přecházejí pozvolna s rostoucí vzdáleností od kontaktního dvoru v horniny nepřeměněné. Intenzita přeměny pak závisí na teplotě magmatu, velikosti a tvaru vyvřelého tělesa, a vlastnostech okolních hornin.</w:t>
      </w: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 xml:space="preserve">Dynamická metamorfóza se projevuje v bezprostředním okolí zlomů zemské kůry, kde hlavním činitelem přeměny je tlak. Dochází zde zejména k drcení a stlačení hornin. Šoková přeměna je pak způsobena působením nesmírného množství energie. Takové množství energie může uvolnit například dopadající vesmírné těleso. Takto vytvořené horniny se nazývají tektity. </w:t>
      </w:r>
    </w:p>
    <w:p w:rsidR="004627AF" w:rsidRPr="004E70F1"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lastRenderedPageBreak/>
        <w:tab/>
      </w:r>
      <w:r w:rsidR="001329C0" w:rsidRPr="004E70F1">
        <w:rPr>
          <w:rFonts w:ascii="Times New Roman" w:hAnsi="Times New Roman" w:cs="Times New Roman"/>
          <w:sz w:val="24"/>
        </w:rPr>
        <w:t>Metasomatóza</w:t>
      </w:r>
      <w:r w:rsidRPr="004E70F1">
        <w:rPr>
          <w:rFonts w:ascii="Times New Roman" w:hAnsi="Times New Roman" w:cs="Times New Roman"/>
          <w:sz w:val="24"/>
        </w:rPr>
        <w:t xml:space="preserve"> je druh přeměny, k níž dochází působením horkých roztoků </w:t>
      </w:r>
      <w:r w:rsidR="00B25ECE">
        <w:rPr>
          <w:rFonts w:ascii="Times New Roman" w:hAnsi="Times New Roman" w:cs="Times New Roman"/>
          <w:sz w:val="24"/>
        </w:rPr>
        <w:br/>
      </w:r>
      <w:r w:rsidRPr="004E70F1">
        <w:rPr>
          <w:rFonts w:ascii="Times New Roman" w:hAnsi="Times New Roman" w:cs="Times New Roman"/>
          <w:sz w:val="24"/>
        </w:rPr>
        <w:t>na horniny. Metasomaticky se nejčastěji tvoří z vápenců dolomity.</w:t>
      </w:r>
    </w:p>
    <w:p w:rsidR="004627AF" w:rsidRPr="004E70F1" w:rsidRDefault="004627AF" w:rsidP="00F13F6A">
      <w:pPr>
        <w:tabs>
          <w:tab w:val="left" w:pos="284"/>
        </w:tabs>
        <w:spacing w:after="0" w:line="324" w:lineRule="auto"/>
        <w:jc w:val="both"/>
        <w:rPr>
          <w:rFonts w:ascii="Times New Roman" w:hAnsi="Times New Roman" w:cs="Times New Roman"/>
          <w:sz w:val="24"/>
        </w:rPr>
      </w:pPr>
    </w:p>
    <w:p w:rsidR="004627AF" w:rsidRPr="004E70F1" w:rsidRDefault="004627AF" w:rsidP="004627AF">
      <w:pPr>
        <w:pStyle w:val="Nadpis3"/>
        <w:rPr>
          <w:sz w:val="28"/>
        </w:rPr>
      </w:pPr>
      <w:bookmarkStart w:id="39" w:name="_Toc519718199"/>
      <w:r w:rsidRPr="004E70F1">
        <w:rPr>
          <w:sz w:val="28"/>
        </w:rPr>
        <w:t>Vlastnosti metamorfovaných hornin</w:t>
      </w:r>
      <w:bookmarkEnd w:id="39"/>
    </w:p>
    <w:p w:rsidR="004627AF" w:rsidRDefault="004627AF" w:rsidP="00F13F6A">
      <w:pPr>
        <w:spacing w:after="0" w:line="324" w:lineRule="auto"/>
        <w:rPr>
          <w:rFonts w:ascii="Times New Roman" w:hAnsi="Times New Roman" w:cs="Times New Roman"/>
        </w:rPr>
      </w:pP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Minerální složení metamorfovaných hornin je velmi podobné vyvřelinám, hojně se vyskytují však i krystaly kalcitu a dolomitu. V daných horninách však nejvíce dominují křemičitany, zejména živce, slídy, amfiboly a pyroxeny.</w:t>
      </w: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Chemické složení metamorfovaných hornin je velmi kolísavé. Podle obsahu oxidu křemičitého lze rozdělit horniny na kyselé, bazické, ultrabazické. Složení pak odpovídá přibližně chemismu původních nepřeměněných hornin, ale může být ovlivněno i procesy látkové výměny, metasomatózy</w:t>
      </w:r>
      <w:r w:rsidR="000758C7">
        <w:rPr>
          <w:rFonts w:ascii="Times New Roman" w:hAnsi="Times New Roman" w:cs="Times New Roman"/>
          <w:sz w:val="24"/>
        </w:rPr>
        <w:t xml:space="preserve"> (Janoška, 1999)</w:t>
      </w:r>
      <w:r w:rsidRPr="004E70F1">
        <w:rPr>
          <w:rFonts w:ascii="Times New Roman" w:hAnsi="Times New Roman" w:cs="Times New Roman"/>
          <w:sz w:val="24"/>
        </w:rPr>
        <w:t>.</w:t>
      </w: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Struktura přeměněných hornin je označována jako krystalo-blastická. Od krystalické struktury se liší zejména nedokonale vyvinutými krystaly</w:t>
      </w:r>
      <w:r w:rsidR="001329C0">
        <w:rPr>
          <w:rFonts w:ascii="Times New Roman" w:hAnsi="Times New Roman" w:cs="Times New Roman"/>
          <w:sz w:val="24"/>
        </w:rPr>
        <w:t>,</w:t>
      </w:r>
      <w:r w:rsidRPr="004E70F1">
        <w:rPr>
          <w:rFonts w:ascii="Times New Roman" w:hAnsi="Times New Roman" w:cs="Times New Roman"/>
          <w:sz w:val="24"/>
        </w:rPr>
        <w:t xml:space="preserve"> vytvořenými bez výrazné posloupnosti. Všechny krystaly totiž během </w:t>
      </w:r>
      <w:r w:rsidR="001329C0" w:rsidRPr="004E70F1">
        <w:rPr>
          <w:rFonts w:ascii="Times New Roman" w:hAnsi="Times New Roman" w:cs="Times New Roman"/>
          <w:sz w:val="24"/>
        </w:rPr>
        <w:t>metamorfózy</w:t>
      </w:r>
      <w:r w:rsidRPr="004E70F1">
        <w:rPr>
          <w:rFonts w:ascii="Times New Roman" w:hAnsi="Times New Roman" w:cs="Times New Roman"/>
          <w:sz w:val="24"/>
        </w:rPr>
        <w:t xml:space="preserve"> krystalizovaly najednou </w:t>
      </w:r>
      <w:r w:rsidR="00B25ECE">
        <w:rPr>
          <w:rFonts w:ascii="Times New Roman" w:hAnsi="Times New Roman" w:cs="Times New Roman"/>
          <w:sz w:val="24"/>
        </w:rPr>
        <w:br/>
      </w:r>
      <w:r w:rsidRPr="004E70F1">
        <w:rPr>
          <w:rFonts w:ascii="Times New Roman" w:hAnsi="Times New Roman" w:cs="Times New Roman"/>
          <w:sz w:val="24"/>
        </w:rPr>
        <w:t xml:space="preserve">a neměly dostatek prostoru pro dokonalou krystalizaci. Proces krystalizace se </w:t>
      </w:r>
      <w:r w:rsidR="00B25ECE">
        <w:rPr>
          <w:rFonts w:ascii="Times New Roman" w:hAnsi="Times New Roman" w:cs="Times New Roman"/>
          <w:sz w:val="24"/>
        </w:rPr>
        <w:br/>
      </w:r>
      <w:r w:rsidRPr="004E70F1">
        <w:rPr>
          <w:rFonts w:ascii="Times New Roman" w:hAnsi="Times New Roman" w:cs="Times New Roman"/>
          <w:sz w:val="24"/>
        </w:rPr>
        <w:t>u metamorfitů označuje pojmem blastéza a jejím produktem jsou blasty.</w:t>
      </w:r>
    </w:p>
    <w:p w:rsidR="00F13F6A" w:rsidRDefault="006473D1" w:rsidP="00F13F6A">
      <w:pPr>
        <w:tabs>
          <w:tab w:val="left" w:pos="567"/>
        </w:tabs>
        <w:spacing w:after="0" w:line="324" w:lineRule="auto"/>
        <w:jc w:val="both"/>
        <w:rPr>
          <w:rFonts w:ascii="Times New Roman" w:hAnsi="Times New Roman" w:cs="Times New Roman"/>
          <w:sz w:val="24"/>
        </w:rPr>
      </w:pPr>
      <w:r w:rsidRPr="006473D1">
        <w:rPr>
          <w:noProof/>
        </w:rPr>
        <w:pict>
          <v:shape id="_x0000_s1072" type="#_x0000_t202" style="position:absolute;left:0;text-align:left;margin-left:207.3pt;margin-top:239.5pt;width:242.1pt;height:25.6pt;z-index:251798528" wrapcoords="-67 0 -67 20736 21600 20736 21600 0 -67 0" stroked="f">
            <v:textbox style="mso-next-textbox:#_x0000_s1072" inset="0,0,0,0">
              <w:txbxContent>
                <w:p w:rsidR="00D521F5" w:rsidRPr="00C30BC3" w:rsidRDefault="00D521F5" w:rsidP="002E5973">
                  <w:pPr>
                    <w:pStyle w:val="Titulek"/>
                    <w:rPr>
                      <w:rFonts w:ascii="Times New Roman" w:hAnsi="Times New Roman" w:cs="Times New Roman"/>
                      <w:noProof/>
                      <w:sz w:val="24"/>
                    </w:rPr>
                  </w:pPr>
                  <w:r>
                    <w:t>Obrázek 52 – P</w:t>
                  </w:r>
                  <w:r w:rsidR="00266562">
                    <w:t>a</w:t>
                  </w:r>
                  <w:r>
                    <w:t>ralelní textura u mastkové břidlice</w:t>
                  </w:r>
                </w:p>
              </w:txbxContent>
            </v:textbox>
            <w10:wrap type="tight"/>
          </v:shape>
        </w:pict>
      </w:r>
      <w:r w:rsidR="002E5973">
        <w:rPr>
          <w:noProof/>
        </w:rPr>
        <w:drawing>
          <wp:anchor distT="0" distB="0" distL="114300" distR="114300" simplePos="0" relativeHeight="251796480" behindDoc="1" locked="0" layoutInCell="1" allowOverlap="1">
            <wp:simplePos x="0" y="0"/>
            <wp:positionH relativeFrom="column">
              <wp:posOffset>2632710</wp:posOffset>
            </wp:positionH>
            <wp:positionV relativeFrom="paragraph">
              <wp:posOffset>1033145</wp:posOffset>
            </wp:positionV>
            <wp:extent cx="3074670" cy="2303780"/>
            <wp:effectExtent l="19050" t="0" r="0" b="0"/>
            <wp:wrapTight wrapText="bothSides">
              <wp:wrapPolygon edited="0">
                <wp:start x="-134" y="0"/>
                <wp:lineTo x="-134" y="21433"/>
                <wp:lineTo x="21546" y="21433"/>
                <wp:lineTo x="21546" y="0"/>
                <wp:lineTo x="-134" y="0"/>
              </wp:wrapPolygon>
            </wp:wrapTight>
            <wp:docPr id="61" name="obrázek 52" descr="C:\Users\Dominik\Desktop\146_2606\IMG_3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Dominik\Desktop\146_2606\IMG_3495.JPG"/>
                    <pic:cNvPicPr>
                      <a:picLocks noChangeAspect="1" noChangeArrowheads="1"/>
                    </pic:cNvPicPr>
                  </pic:nvPicPr>
                  <pic:blipFill>
                    <a:blip r:embed="rId70" cstate="print">
                      <a:lum bright="20000" contrast="30000"/>
                    </a:blip>
                    <a:srcRect/>
                    <a:stretch>
                      <a:fillRect/>
                    </a:stretch>
                  </pic:blipFill>
                  <pic:spPr bwMode="auto">
                    <a:xfrm>
                      <a:off x="0" y="0"/>
                      <a:ext cx="3074670" cy="2303780"/>
                    </a:xfrm>
                    <a:prstGeom prst="rect">
                      <a:avLst/>
                    </a:prstGeom>
                    <a:noFill/>
                    <a:ln w="9525">
                      <a:noFill/>
                      <a:miter lim="800000"/>
                      <a:headEnd/>
                      <a:tailEnd/>
                    </a:ln>
                  </pic:spPr>
                </pic:pic>
              </a:graphicData>
            </a:graphic>
          </wp:anchor>
        </w:drawing>
      </w:r>
      <w:r w:rsidR="004627AF" w:rsidRPr="004E70F1">
        <w:rPr>
          <w:rFonts w:ascii="Times New Roman" w:hAnsi="Times New Roman" w:cs="Times New Roman"/>
          <w:sz w:val="24"/>
        </w:rPr>
        <w:tab/>
        <w:t>Rozlišujeme pak dva základní druhy struktury: homeoblastickou a porfyroblastickou. Homeoblastická struktura je stejnoměrně zrnitá, všechny blasty jsou stejně velké. Porfyroblastická struktura je nestejnoměrně zrnitá, velké krystaly – porfyroblasty jsou obklopeny jemnější základní tkání.  Podle tvaru blastů pak můžeme rozlišovat strukturu zrnitou, lupenitou nebo vláknitou. Zrnitá struktura, kterou má například mramor, je tvořená nepravideln</w:t>
      </w:r>
      <w:r w:rsidR="002D108C">
        <w:rPr>
          <w:rFonts w:ascii="Times New Roman" w:hAnsi="Times New Roman" w:cs="Times New Roman"/>
          <w:sz w:val="24"/>
        </w:rPr>
        <w:t>ými zrny. Lupenitá struktura, ji</w:t>
      </w:r>
      <w:r w:rsidR="004627AF" w:rsidRPr="004E70F1">
        <w:rPr>
          <w:rFonts w:ascii="Times New Roman" w:hAnsi="Times New Roman" w:cs="Times New Roman"/>
          <w:sz w:val="24"/>
        </w:rPr>
        <w:t xml:space="preserve">ž můžeme objevit </w:t>
      </w:r>
      <w:r w:rsidR="00266562">
        <w:rPr>
          <w:rFonts w:ascii="Times New Roman" w:hAnsi="Times New Roman" w:cs="Times New Roman"/>
          <w:sz w:val="24"/>
        </w:rPr>
        <w:br/>
      </w:r>
      <w:r w:rsidR="004627AF" w:rsidRPr="004E70F1">
        <w:rPr>
          <w:rFonts w:ascii="Times New Roman" w:hAnsi="Times New Roman" w:cs="Times New Roman"/>
          <w:sz w:val="24"/>
        </w:rPr>
        <w:t>u svoru, je tvořená lupínkovitými minerály.</w:t>
      </w:r>
      <w:r w:rsidR="002D108C">
        <w:rPr>
          <w:rFonts w:ascii="Times New Roman" w:hAnsi="Times New Roman" w:cs="Times New Roman"/>
          <w:sz w:val="24"/>
        </w:rPr>
        <w:t xml:space="preserve"> </w:t>
      </w:r>
      <w:r w:rsidR="004627AF" w:rsidRPr="004E70F1">
        <w:rPr>
          <w:rFonts w:ascii="Times New Roman" w:hAnsi="Times New Roman" w:cs="Times New Roman"/>
          <w:sz w:val="24"/>
        </w:rPr>
        <w:t>Vláknitá struktura</w:t>
      </w:r>
      <w:r w:rsidR="002D108C">
        <w:rPr>
          <w:rFonts w:ascii="Times New Roman" w:hAnsi="Times New Roman" w:cs="Times New Roman"/>
          <w:sz w:val="24"/>
        </w:rPr>
        <w:t>,</w:t>
      </w:r>
      <w:r w:rsidR="004627AF" w:rsidRPr="004E70F1">
        <w:rPr>
          <w:rFonts w:ascii="Times New Roman" w:hAnsi="Times New Roman" w:cs="Times New Roman"/>
          <w:sz w:val="24"/>
        </w:rPr>
        <w:t xml:space="preserve"> vyskytující se u některých amfibolitů, je tvořená sloupečkovitými nebo jehlicovitými minerály</w:t>
      </w:r>
      <w:r w:rsidR="000758C7">
        <w:rPr>
          <w:rFonts w:ascii="Times New Roman" w:hAnsi="Times New Roman" w:cs="Times New Roman"/>
          <w:sz w:val="24"/>
        </w:rPr>
        <w:t xml:space="preserve"> (Dudek, 1984)</w:t>
      </w:r>
      <w:r w:rsidR="004627AF" w:rsidRPr="004E70F1">
        <w:rPr>
          <w:rFonts w:ascii="Times New Roman" w:hAnsi="Times New Roman" w:cs="Times New Roman"/>
          <w:sz w:val="24"/>
        </w:rPr>
        <w:t>.</w:t>
      </w: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Textury metamorfovaných hornin jsou paralelní – rovnoběžné</w:t>
      </w:r>
      <w:r w:rsidR="002D108C">
        <w:rPr>
          <w:rFonts w:ascii="Times New Roman" w:hAnsi="Times New Roman" w:cs="Times New Roman"/>
          <w:sz w:val="24"/>
        </w:rPr>
        <w:t xml:space="preserve"> (Obrázek 52)</w:t>
      </w:r>
      <w:r w:rsidRPr="004E70F1">
        <w:rPr>
          <w:rFonts w:ascii="Times New Roman" w:hAnsi="Times New Roman" w:cs="Times New Roman"/>
          <w:sz w:val="24"/>
        </w:rPr>
        <w:t>, podmíněné uspořádáním nerostů v jednom směru. Souhlasná orientace minerálů je způsobena orientovaným tlakem. Paralelní textura je příčinou deskovité odlučnosti těchto hornin. Deskovitá odlučnost u metamorfovaných hornin se nazývá břidličnatost</w:t>
      </w:r>
      <w:r w:rsidR="000758C7">
        <w:rPr>
          <w:rFonts w:ascii="Times New Roman" w:hAnsi="Times New Roman" w:cs="Times New Roman"/>
          <w:sz w:val="24"/>
        </w:rPr>
        <w:t xml:space="preserve"> (Dudek, 1984)</w:t>
      </w:r>
      <w:r w:rsidRPr="004E70F1">
        <w:rPr>
          <w:rFonts w:ascii="Times New Roman" w:hAnsi="Times New Roman" w:cs="Times New Roman"/>
          <w:sz w:val="24"/>
        </w:rPr>
        <w:t xml:space="preserve">. </w:t>
      </w:r>
    </w:p>
    <w:p w:rsidR="004627AF" w:rsidRPr="004E70F1"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lastRenderedPageBreak/>
        <w:tab/>
        <w:t>Růst šupinatých a sloupečkovitých krystalů způsobuje charakteristick</w:t>
      </w:r>
      <w:r w:rsidR="00266562">
        <w:rPr>
          <w:rFonts w:ascii="Times New Roman" w:hAnsi="Times New Roman" w:cs="Times New Roman"/>
          <w:sz w:val="24"/>
        </w:rPr>
        <w:t xml:space="preserve">ý znak zvaný lineace. Jedná se </w:t>
      </w:r>
      <w:r w:rsidRPr="004E70F1">
        <w:rPr>
          <w:rFonts w:ascii="Times New Roman" w:hAnsi="Times New Roman" w:cs="Times New Roman"/>
          <w:sz w:val="24"/>
        </w:rPr>
        <w:t>o uspořádání do linií, kdy se jedinci řadí paralelně do jednoho směru. Podobným znakem je foliace, kdy se však krystaly rozestupují do rovnoběžných vrstev. Foliace a lineace metamorfitů jsou sekundární vrstevnatostí. Vznikly až druhotně. Foliace a lineace pak podmiňují textury páskované a stébelnaté. Pokud se v hornině vyskytují porfyroblasty</w:t>
      </w:r>
      <w:r w:rsidR="002D108C">
        <w:rPr>
          <w:rFonts w:ascii="Times New Roman" w:hAnsi="Times New Roman" w:cs="Times New Roman"/>
          <w:sz w:val="24"/>
        </w:rPr>
        <w:t>,</w:t>
      </w:r>
      <w:r w:rsidRPr="004E70F1">
        <w:rPr>
          <w:rFonts w:ascii="Times New Roman" w:hAnsi="Times New Roman" w:cs="Times New Roman"/>
          <w:sz w:val="24"/>
        </w:rPr>
        <w:t xml:space="preserve"> hovoříme o textuře plástevnaté neboli okaté. </w:t>
      </w:r>
    </w:p>
    <w:p w:rsidR="004627AF" w:rsidRPr="004E70F1" w:rsidRDefault="004627AF" w:rsidP="00F13F6A">
      <w:pPr>
        <w:tabs>
          <w:tab w:val="left" w:pos="284"/>
        </w:tabs>
        <w:spacing w:after="0" w:line="324" w:lineRule="auto"/>
        <w:jc w:val="both"/>
        <w:rPr>
          <w:rFonts w:ascii="Times New Roman" w:hAnsi="Times New Roman" w:cs="Times New Roman"/>
          <w:sz w:val="24"/>
        </w:rPr>
      </w:pPr>
    </w:p>
    <w:p w:rsidR="004627AF" w:rsidRPr="004E70F1" w:rsidRDefault="004627AF" w:rsidP="004627AF">
      <w:pPr>
        <w:pStyle w:val="Nadpis3"/>
        <w:rPr>
          <w:sz w:val="28"/>
        </w:rPr>
      </w:pPr>
      <w:bookmarkStart w:id="40" w:name="_Toc519718200"/>
      <w:r w:rsidRPr="004E70F1">
        <w:rPr>
          <w:sz w:val="28"/>
        </w:rPr>
        <w:t>Systém metamorfovaných hornin</w:t>
      </w:r>
      <w:bookmarkEnd w:id="40"/>
    </w:p>
    <w:p w:rsidR="004627AF" w:rsidRDefault="004627AF" w:rsidP="00F13F6A">
      <w:pPr>
        <w:tabs>
          <w:tab w:val="left" w:pos="284"/>
        </w:tabs>
        <w:spacing w:after="0" w:line="324" w:lineRule="auto"/>
        <w:rPr>
          <w:rFonts w:ascii="Times New Roman" w:hAnsi="Times New Roman" w:cs="Times New Roman"/>
        </w:rPr>
      </w:pPr>
    </w:p>
    <w:p w:rsidR="004627AF" w:rsidRPr="004E70F1"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 xml:space="preserve">Třídění přeměněných hornin je nejednotné. Můžeme je třídit z hlediska jejich vzniku na ortobřidlice a parabřidlice. Ortobřidlice jsou magmatogenního původu, tedy vznikly z vyvřelin. Parabřidlice jsou sedimentogenní, </w:t>
      </w:r>
      <w:r w:rsidR="002D108C">
        <w:rPr>
          <w:rFonts w:ascii="Times New Roman" w:hAnsi="Times New Roman" w:cs="Times New Roman"/>
          <w:sz w:val="24"/>
        </w:rPr>
        <w:t>vznikly z usazenin. Další dělení</w:t>
      </w:r>
      <w:r w:rsidRPr="004E70F1">
        <w:rPr>
          <w:rFonts w:ascii="Times New Roman" w:hAnsi="Times New Roman" w:cs="Times New Roman"/>
          <w:sz w:val="24"/>
        </w:rPr>
        <w:t xml:space="preserve"> je možné z hlediska jejich chemismu na kyselé, bazické a ultrabazické.</w:t>
      </w:r>
    </w:p>
    <w:p w:rsidR="004627AF" w:rsidRDefault="004627AF" w:rsidP="00F13F6A">
      <w:pPr>
        <w:tabs>
          <w:tab w:val="left" w:pos="284"/>
        </w:tabs>
        <w:spacing w:after="0" w:line="324" w:lineRule="auto"/>
        <w:rPr>
          <w:rFonts w:ascii="Times New Roman" w:hAnsi="Times New Roman" w:cs="Times New Roman"/>
        </w:rPr>
      </w:pPr>
    </w:p>
    <w:p w:rsidR="004627AF" w:rsidRPr="004E70F1" w:rsidRDefault="004627AF" w:rsidP="004627AF">
      <w:pPr>
        <w:pStyle w:val="Nadpis4"/>
        <w:rPr>
          <w:sz w:val="28"/>
        </w:rPr>
      </w:pPr>
      <w:r w:rsidRPr="004E70F1">
        <w:rPr>
          <w:sz w:val="28"/>
        </w:rPr>
        <w:t>Ortobřidlice</w:t>
      </w:r>
    </w:p>
    <w:p w:rsidR="004627AF" w:rsidRPr="004E70F1" w:rsidRDefault="004627AF" w:rsidP="00F13F6A">
      <w:pPr>
        <w:tabs>
          <w:tab w:val="left" w:pos="284"/>
        </w:tabs>
        <w:spacing w:after="0" w:line="324" w:lineRule="auto"/>
        <w:jc w:val="both"/>
        <w:rPr>
          <w:rFonts w:ascii="Times New Roman" w:hAnsi="Times New Roman" w:cs="Times New Roman"/>
          <w:sz w:val="24"/>
        </w:rPr>
      </w:pP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Vznikly z vyvřelin za různých podmínek, tlaku a teploty. Mezi kyselé můžeme řadit například ortorulu nebo granulit, k bazickým amfibolit a ultrabazickým serpentinit.</w:t>
      </w:r>
    </w:p>
    <w:p w:rsidR="00F13F6A" w:rsidRDefault="006473D1" w:rsidP="00F13F6A">
      <w:pPr>
        <w:tabs>
          <w:tab w:val="left" w:pos="567"/>
        </w:tabs>
        <w:spacing w:after="0" w:line="324" w:lineRule="auto"/>
        <w:jc w:val="both"/>
        <w:rPr>
          <w:rFonts w:ascii="Times New Roman" w:hAnsi="Times New Roman" w:cs="Times New Roman"/>
          <w:sz w:val="24"/>
        </w:rPr>
      </w:pPr>
      <w:r w:rsidRPr="006473D1">
        <w:rPr>
          <w:noProof/>
        </w:rPr>
        <w:pict>
          <v:shape id="_x0000_s1070" type="#_x0000_t202" style="position:absolute;left:0;text-align:left;margin-left:209.05pt;margin-top:143.65pt;width:233.7pt;height:21pt;z-index:251792384" wrapcoords="-69 0 -69 20736 21600 20736 21600 0 -69 0" stroked="f">
            <v:textbox style="mso-next-textbox:#_x0000_s1070;mso-fit-shape-to-text:t" inset="0,0,0,0">
              <w:txbxContent>
                <w:p w:rsidR="00D521F5" w:rsidRPr="003C3A61" w:rsidRDefault="00D521F5" w:rsidP="002E5973">
                  <w:pPr>
                    <w:pStyle w:val="Titulek"/>
                    <w:rPr>
                      <w:rFonts w:ascii="Times New Roman" w:hAnsi="Times New Roman" w:cs="Times New Roman"/>
                      <w:sz w:val="24"/>
                    </w:rPr>
                  </w:pPr>
                  <w:r>
                    <w:t>Obrázek 53 - Ortorula</w:t>
                  </w:r>
                </w:p>
              </w:txbxContent>
            </v:textbox>
            <w10:wrap type="tight"/>
          </v:shape>
        </w:pict>
      </w:r>
      <w:r w:rsidR="00AE6166">
        <w:rPr>
          <w:rFonts w:ascii="Times New Roman" w:hAnsi="Times New Roman" w:cs="Times New Roman"/>
          <w:noProof/>
          <w:sz w:val="24"/>
        </w:rPr>
        <w:drawing>
          <wp:anchor distT="0" distB="0" distL="114300" distR="114300" simplePos="0" relativeHeight="251790336" behindDoc="1" locked="0" layoutInCell="1" allowOverlap="1">
            <wp:simplePos x="0" y="0"/>
            <wp:positionH relativeFrom="column">
              <wp:posOffset>2653665</wp:posOffset>
            </wp:positionH>
            <wp:positionV relativeFrom="paragraph">
              <wp:posOffset>71755</wp:posOffset>
            </wp:positionV>
            <wp:extent cx="2962275" cy="1828800"/>
            <wp:effectExtent l="19050" t="0" r="9525" b="0"/>
            <wp:wrapTight wrapText="bothSides">
              <wp:wrapPolygon edited="0">
                <wp:start x="-139" y="0"/>
                <wp:lineTo x="-139" y="21375"/>
                <wp:lineTo x="21669" y="21375"/>
                <wp:lineTo x="21669" y="0"/>
                <wp:lineTo x="-139" y="0"/>
              </wp:wrapPolygon>
            </wp:wrapTight>
            <wp:docPr id="59" name="obrázek 50" descr="C:\Users\Dominik\Desktop\146_2606\IMG_3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Dominik\Desktop\146_2606\IMG_3823.JPG"/>
                    <pic:cNvPicPr>
                      <a:picLocks noChangeAspect="1" noChangeArrowheads="1"/>
                    </pic:cNvPicPr>
                  </pic:nvPicPr>
                  <pic:blipFill>
                    <a:blip r:embed="rId71" cstate="print"/>
                    <a:srcRect/>
                    <a:stretch>
                      <a:fillRect/>
                    </a:stretch>
                  </pic:blipFill>
                  <pic:spPr bwMode="auto">
                    <a:xfrm>
                      <a:off x="0" y="0"/>
                      <a:ext cx="2962275" cy="1828800"/>
                    </a:xfrm>
                    <a:prstGeom prst="rect">
                      <a:avLst/>
                    </a:prstGeom>
                    <a:noFill/>
                    <a:ln w="9525">
                      <a:noFill/>
                      <a:miter lim="800000"/>
                      <a:headEnd/>
                      <a:tailEnd/>
                    </a:ln>
                  </pic:spPr>
                </pic:pic>
              </a:graphicData>
            </a:graphic>
          </wp:anchor>
        </w:drawing>
      </w:r>
      <w:r w:rsidR="004627AF" w:rsidRPr="004E70F1">
        <w:rPr>
          <w:rFonts w:ascii="Times New Roman" w:hAnsi="Times New Roman" w:cs="Times New Roman"/>
          <w:sz w:val="24"/>
        </w:rPr>
        <w:tab/>
        <w:t xml:space="preserve">Ortorula </w:t>
      </w:r>
      <w:r w:rsidR="002D108C">
        <w:rPr>
          <w:rFonts w:ascii="Times New Roman" w:hAnsi="Times New Roman" w:cs="Times New Roman"/>
          <w:sz w:val="24"/>
        </w:rPr>
        <w:t xml:space="preserve">(Obrázek 53) </w:t>
      </w:r>
      <w:r w:rsidR="004627AF" w:rsidRPr="004E70F1">
        <w:rPr>
          <w:rFonts w:ascii="Times New Roman" w:hAnsi="Times New Roman" w:cs="Times New Roman"/>
          <w:sz w:val="24"/>
        </w:rPr>
        <w:t xml:space="preserve">je hornina střední až silné regionální </w:t>
      </w:r>
      <w:r w:rsidR="002D108C" w:rsidRPr="004E70F1">
        <w:rPr>
          <w:rFonts w:ascii="Times New Roman" w:hAnsi="Times New Roman" w:cs="Times New Roman"/>
          <w:sz w:val="24"/>
        </w:rPr>
        <w:t>metamorfózy</w:t>
      </w:r>
      <w:r w:rsidR="004627AF" w:rsidRPr="004E70F1">
        <w:rPr>
          <w:rFonts w:ascii="Times New Roman" w:hAnsi="Times New Roman" w:cs="Times New Roman"/>
          <w:sz w:val="24"/>
        </w:rPr>
        <w:t xml:space="preserve">. Vzniká přeměnou granitů, granodioritů </w:t>
      </w:r>
      <w:r w:rsidR="00B25ECE">
        <w:rPr>
          <w:rFonts w:ascii="Times New Roman" w:hAnsi="Times New Roman" w:cs="Times New Roman"/>
          <w:sz w:val="24"/>
        </w:rPr>
        <w:br/>
      </w:r>
      <w:r w:rsidR="004627AF" w:rsidRPr="004E70F1">
        <w:rPr>
          <w:rFonts w:ascii="Times New Roman" w:hAnsi="Times New Roman" w:cs="Times New Roman"/>
          <w:sz w:val="24"/>
        </w:rPr>
        <w:t xml:space="preserve">a porfyrů. Hlavními minerály jsou křemen, živec a slída. Vyznačuje se břidličnatostí a různými barvami od šedé přes žlutou až k červené. V krajině často tvoří rozsáhlé horninné komplexy </w:t>
      </w:r>
      <w:r w:rsidR="00B25ECE">
        <w:rPr>
          <w:rFonts w:ascii="Times New Roman" w:hAnsi="Times New Roman" w:cs="Times New Roman"/>
          <w:sz w:val="24"/>
        </w:rPr>
        <w:br/>
      </w:r>
      <w:r w:rsidR="004627AF" w:rsidRPr="004E70F1">
        <w:rPr>
          <w:rFonts w:ascii="Times New Roman" w:hAnsi="Times New Roman" w:cs="Times New Roman"/>
          <w:sz w:val="24"/>
        </w:rPr>
        <w:t xml:space="preserve">a lokálně i skalní výchozy. Pro své příznivé technologické vlastnosti je možné ji využít pro stavební účely jako stavební kámen nebo </w:t>
      </w:r>
      <w:r w:rsidR="002D108C">
        <w:rPr>
          <w:rFonts w:ascii="Times New Roman" w:hAnsi="Times New Roman" w:cs="Times New Roman"/>
          <w:sz w:val="24"/>
        </w:rPr>
        <w:t xml:space="preserve">jako </w:t>
      </w:r>
      <w:r w:rsidR="004627AF" w:rsidRPr="004E70F1">
        <w:rPr>
          <w:rFonts w:ascii="Times New Roman" w:hAnsi="Times New Roman" w:cs="Times New Roman"/>
          <w:sz w:val="24"/>
        </w:rPr>
        <w:t>surovin</w:t>
      </w:r>
      <w:r w:rsidR="002D108C">
        <w:rPr>
          <w:rFonts w:ascii="Times New Roman" w:hAnsi="Times New Roman" w:cs="Times New Roman"/>
          <w:sz w:val="24"/>
        </w:rPr>
        <w:t>u</w:t>
      </w:r>
      <w:r w:rsidR="004627AF" w:rsidRPr="004E70F1">
        <w:rPr>
          <w:rFonts w:ascii="Times New Roman" w:hAnsi="Times New Roman" w:cs="Times New Roman"/>
          <w:sz w:val="24"/>
        </w:rPr>
        <w:t xml:space="preserve"> pro výrobu štěrku. Ortoruly tvoří masiv Mont Blanc, Vysoké Taury, Nízké Tatry, Schwarzwald nebo Pyreneje. Na našem území jsou důležitou součástí krystalinik. Např</w:t>
      </w:r>
      <w:r w:rsidR="002D108C">
        <w:rPr>
          <w:rFonts w:ascii="Times New Roman" w:hAnsi="Times New Roman" w:cs="Times New Roman"/>
          <w:sz w:val="24"/>
        </w:rPr>
        <w:t xml:space="preserve">íklad červené ruly Krušnohorské </w:t>
      </w:r>
      <w:r w:rsidR="004627AF" w:rsidRPr="004E70F1">
        <w:rPr>
          <w:rFonts w:ascii="Times New Roman" w:hAnsi="Times New Roman" w:cs="Times New Roman"/>
          <w:sz w:val="24"/>
        </w:rPr>
        <w:t xml:space="preserve">nebo šedé ruly v Orlických horách </w:t>
      </w:r>
      <w:r w:rsidR="00B25ECE">
        <w:rPr>
          <w:rFonts w:ascii="Times New Roman" w:hAnsi="Times New Roman" w:cs="Times New Roman"/>
          <w:sz w:val="24"/>
        </w:rPr>
        <w:br/>
      </w:r>
      <w:r w:rsidR="004627AF" w:rsidRPr="004E70F1">
        <w:rPr>
          <w:rFonts w:ascii="Times New Roman" w:hAnsi="Times New Roman" w:cs="Times New Roman"/>
          <w:sz w:val="24"/>
        </w:rPr>
        <w:t>a Jeseníkách.</w:t>
      </w:r>
      <w:r w:rsidR="002E5973" w:rsidRPr="002E597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F13F6A" w:rsidRDefault="004627AF" w:rsidP="00F13F6A">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Horninou blízkou ortorule je granulit. Jedná se o kyselou horninu vysokého stupně metamorfózy,</w:t>
      </w:r>
      <w:r w:rsidR="002D108C">
        <w:rPr>
          <w:rFonts w:ascii="Times New Roman" w:hAnsi="Times New Roman" w:cs="Times New Roman"/>
          <w:sz w:val="24"/>
        </w:rPr>
        <w:t xml:space="preserve"> </w:t>
      </w:r>
      <w:r w:rsidRPr="004E70F1">
        <w:rPr>
          <w:rFonts w:ascii="Times New Roman" w:hAnsi="Times New Roman" w:cs="Times New Roman"/>
          <w:sz w:val="24"/>
        </w:rPr>
        <w:t>která vznikla v období prekambia pravděpodobně z žul a křemenných porfyrů. Nachází se například v Kana</w:t>
      </w:r>
      <w:r w:rsidR="00F13F6A">
        <w:rPr>
          <w:rFonts w:ascii="Times New Roman" w:hAnsi="Times New Roman" w:cs="Times New Roman"/>
          <w:sz w:val="24"/>
        </w:rPr>
        <w:t>dě, Antarktidě, Skandinávii či I</w:t>
      </w:r>
      <w:r w:rsidRPr="004E70F1">
        <w:rPr>
          <w:rFonts w:ascii="Times New Roman" w:hAnsi="Times New Roman" w:cs="Times New Roman"/>
          <w:sz w:val="24"/>
        </w:rPr>
        <w:t>ndii.</w:t>
      </w:r>
      <w:r w:rsidR="00C41099" w:rsidRPr="00C41099">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F13F6A" w:rsidRDefault="006473D1" w:rsidP="00F13F6A">
      <w:pPr>
        <w:tabs>
          <w:tab w:val="left" w:pos="567"/>
        </w:tabs>
        <w:spacing w:after="0" w:line="324" w:lineRule="auto"/>
        <w:jc w:val="both"/>
        <w:rPr>
          <w:rFonts w:ascii="Times New Roman" w:hAnsi="Times New Roman" w:cs="Times New Roman"/>
          <w:sz w:val="24"/>
        </w:rPr>
      </w:pPr>
      <w:r w:rsidRPr="006473D1">
        <w:rPr>
          <w:noProof/>
        </w:rPr>
        <w:lastRenderedPageBreak/>
        <w:pict>
          <v:shape id="_x0000_s1087" type="#_x0000_t202" style="position:absolute;left:0;text-align:left;margin-left:225.05pt;margin-top:121.65pt;width:221.45pt;height:21pt;z-index:251844608" wrapcoords="-73 0 -73 20736 21600 20736 21600 0 -73 0" stroked="f">
            <v:textbox style="mso-next-textbox:#_x0000_s1087;mso-fit-shape-to-text:t" inset="0,0,0,0">
              <w:txbxContent>
                <w:p w:rsidR="00D521F5" w:rsidRPr="004550C0" w:rsidRDefault="00D521F5" w:rsidP="00C41099">
                  <w:pPr>
                    <w:pStyle w:val="Titulek"/>
                    <w:rPr>
                      <w:rFonts w:ascii="Times New Roman" w:hAnsi="Times New Roman" w:cs="Times New Roman"/>
                      <w:noProof/>
                      <w:sz w:val="24"/>
                    </w:rPr>
                  </w:pPr>
                  <w:r>
                    <w:t>Obrázek 54 - Amfibolit</w:t>
                  </w:r>
                </w:p>
              </w:txbxContent>
            </v:textbox>
            <w10:wrap type="tight"/>
          </v:shape>
        </w:pict>
      </w:r>
      <w:r w:rsidR="002D108C">
        <w:rPr>
          <w:noProof/>
        </w:rPr>
        <w:drawing>
          <wp:anchor distT="0" distB="0" distL="114300" distR="114300" simplePos="0" relativeHeight="251842560" behindDoc="1" locked="0" layoutInCell="1" allowOverlap="1">
            <wp:simplePos x="0" y="0"/>
            <wp:positionH relativeFrom="column">
              <wp:posOffset>2866390</wp:posOffset>
            </wp:positionH>
            <wp:positionV relativeFrom="paragraph">
              <wp:posOffset>5715</wp:posOffset>
            </wp:positionV>
            <wp:extent cx="2812415" cy="1701165"/>
            <wp:effectExtent l="19050" t="0" r="6985" b="0"/>
            <wp:wrapTight wrapText="bothSides">
              <wp:wrapPolygon edited="0">
                <wp:start x="-146" y="0"/>
                <wp:lineTo x="-146" y="21286"/>
                <wp:lineTo x="21654" y="21286"/>
                <wp:lineTo x="21654" y="0"/>
                <wp:lineTo x="-146" y="0"/>
              </wp:wrapPolygon>
            </wp:wrapTight>
            <wp:docPr id="76" name="obrázek 67" descr="C:\Users\Dominik\Desktop\146_2606\IMG_36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Dominik\Desktop\146_2606\IMG_3695.JPG"/>
                    <pic:cNvPicPr>
                      <a:picLocks noChangeAspect="1" noChangeArrowheads="1"/>
                    </pic:cNvPicPr>
                  </pic:nvPicPr>
                  <pic:blipFill>
                    <a:blip r:embed="rId72" cstate="print"/>
                    <a:srcRect/>
                    <a:stretch>
                      <a:fillRect/>
                    </a:stretch>
                  </pic:blipFill>
                  <pic:spPr bwMode="auto">
                    <a:xfrm>
                      <a:off x="0" y="0"/>
                      <a:ext cx="2812415" cy="1701165"/>
                    </a:xfrm>
                    <a:prstGeom prst="rect">
                      <a:avLst/>
                    </a:prstGeom>
                    <a:noFill/>
                    <a:ln w="9525">
                      <a:noFill/>
                      <a:miter lim="800000"/>
                      <a:headEnd/>
                      <a:tailEnd/>
                    </a:ln>
                  </pic:spPr>
                </pic:pic>
              </a:graphicData>
            </a:graphic>
          </wp:anchor>
        </w:drawing>
      </w:r>
      <w:r w:rsidR="004627AF" w:rsidRPr="004E70F1">
        <w:rPr>
          <w:rFonts w:ascii="Times New Roman" w:hAnsi="Times New Roman" w:cs="Times New Roman"/>
          <w:sz w:val="24"/>
        </w:rPr>
        <w:tab/>
        <w:t xml:space="preserve">Amfibolity </w:t>
      </w:r>
      <w:r w:rsidR="005C21C5">
        <w:rPr>
          <w:rFonts w:ascii="Times New Roman" w:hAnsi="Times New Roman" w:cs="Times New Roman"/>
          <w:sz w:val="24"/>
        </w:rPr>
        <w:t>(Obrázek 54)</w:t>
      </w:r>
      <w:r w:rsidR="00266562">
        <w:rPr>
          <w:rFonts w:ascii="Times New Roman" w:hAnsi="Times New Roman" w:cs="Times New Roman"/>
          <w:sz w:val="24"/>
        </w:rPr>
        <w:t xml:space="preserve"> </w:t>
      </w:r>
      <w:r w:rsidR="004627AF" w:rsidRPr="004E70F1">
        <w:rPr>
          <w:rFonts w:ascii="Times New Roman" w:hAnsi="Times New Roman" w:cs="Times New Roman"/>
          <w:sz w:val="24"/>
        </w:rPr>
        <w:t>jsou středně až silně regionálně přeměněné horniny</w:t>
      </w:r>
      <w:r w:rsidR="002D108C">
        <w:rPr>
          <w:rFonts w:ascii="Times New Roman" w:hAnsi="Times New Roman" w:cs="Times New Roman"/>
          <w:sz w:val="24"/>
        </w:rPr>
        <w:t>,</w:t>
      </w:r>
      <w:r w:rsidR="004627AF" w:rsidRPr="004E70F1">
        <w:rPr>
          <w:rFonts w:ascii="Times New Roman" w:hAnsi="Times New Roman" w:cs="Times New Roman"/>
          <w:sz w:val="24"/>
        </w:rPr>
        <w:t xml:space="preserve"> vzniklé přeměnou gabra a čediče. Jejich tvůrčími nerosty jsou amfibol, plagioklas, křemen a biotit. Je nutné rozlišovat ortoamfibolit</w:t>
      </w:r>
      <w:r w:rsidR="005C21C5">
        <w:rPr>
          <w:rFonts w:ascii="Times New Roman" w:hAnsi="Times New Roman" w:cs="Times New Roman"/>
          <w:sz w:val="24"/>
        </w:rPr>
        <w:t>,</w:t>
      </w:r>
      <w:r w:rsidR="004627AF" w:rsidRPr="004E70F1">
        <w:rPr>
          <w:rFonts w:ascii="Times New Roman" w:hAnsi="Times New Roman" w:cs="Times New Roman"/>
          <w:sz w:val="24"/>
        </w:rPr>
        <w:t xml:space="preserve"> vzniklý metamorfózou bazických vyvřelin</w:t>
      </w:r>
      <w:r w:rsidR="005C21C5">
        <w:rPr>
          <w:rFonts w:ascii="Times New Roman" w:hAnsi="Times New Roman" w:cs="Times New Roman"/>
          <w:sz w:val="24"/>
        </w:rPr>
        <w:t>,</w:t>
      </w:r>
      <w:r w:rsidR="004627AF" w:rsidRPr="004E70F1">
        <w:rPr>
          <w:rFonts w:ascii="Times New Roman" w:hAnsi="Times New Roman" w:cs="Times New Roman"/>
          <w:sz w:val="24"/>
        </w:rPr>
        <w:t xml:space="preserve"> s paraamfibolitem, který vznikl metamorfózou slínů. Oba typy amfibolitu však mají velmi podobné vlastnosti. Na našem území se amfibolity n</w:t>
      </w:r>
      <w:r w:rsidR="005C21C5">
        <w:rPr>
          <w:rFonts w:ascii="Times New Roman" w:hAnsi="Times New Roman" w:cs="Times New Roman"/>
          <w:sz w:val="24"/>
        </w:rPr>
        <w:t>acházejí v Orlických horách, u Mariánských L</w:t>
      </w:r>
      <w:r w:rsidR="004627AF" w:rsidRPr="004E70F1">
        <w:rPr>
          <w:rFonts w:ascii="Times New Roman" w:hAnsi="Times New Roman" w:cs="Times New Roman"/>
          <w:sz w:val="24"/>
        </w:rPr>
        <w:t>ázní nebo v Hrubém Jeseníku, kde se těží jako stavební kámen.</w:t>
      </w:r>
    </w:p>
    <w:p w:rsidR="004627AF" w:rsidRPr="004E70F1" w:rsidRDefault="006473D1" w:rsidP="00F13F6A">
      <w:pPr>
        <w:tabs>
          <w:tab w:val="left" w:pos="567"/>
        </w:tabs>
        <w:spacing w:after="0" w:line="324" w:lineRule="auto"/>
        <w:jc w:val="both"/>
        <w:rPr>
          <w:rFonts w:ascii="Times New Roman" w:hAnsi="Times New Roman" w:cs="Times New Roman"/>
          <w:sz w:val="24"/>
        </w:rPr>
      </w:pPr>
      <w:r w:rsidRPr="006473D1">
        <w:rPr>
          <w:noProof/>
        </w:rPr>
        <w:pict>
          <v:shape id="_x0000_s1083" type="#_x0000_t202" style="position:absolute;left:0;text-align:left;margin-left:203.85pt;margin-top:164.35pt;width:219.65pt;height:21pt;z-index:251832320" wrapcoords="-74 0 -74 20736 21600 20736 21600 0 -74 0" stroked="f">
            <v:textbox style="mso-next-textbox:#_x0000_s1083;mso-fit-shape-to-text:t" inset="0,0,0,0">
              <w:txbxContent>
                <w:p w:rsidR="00D521F5" w:rsidRPr="00A71FB2" w:rsidRDefault="00D521F5" w:rsidP="00386566">
                  <w:pPr>
                    <w:pStyle w:val="Titulek"/>
                    <w:rPr>
                      <w:rFonts w:ascii="Times New Roman" w:hAnsi="Times New Roman" w:cs="Times New Roman"/>
                      <w:sz w:val="24"/>
                    </w:rPr>
                  </w:pPr>
                  <w:r>
                    <w:t>Obrázek 55 – Serpentinit, leštěný a hrubý vzorek</w:t>
                  </w:r>
                </w:p>
              </w:txbxContent>
            </v:textbox>
            <w10:wrap type="tight"/>
          </v:shape>
        </w:pict>
      </w:r>
      <w:r w:rsidR="005C21C5">
        <w:rPr>
          <w:noProof/>
        </w:rPr>
        <w:drawing>
          <wp:anchor distT="0" distB="0" distL="114300" distR="114300" simplePos="0" relativeHeight="251830272" behindDoc="1" locked="0" layoutInCell="1" allowOverlap="1">
            <wp:simplePos x="0" y="0"/>
            <wp:positionH relativeFrom="column">
              <wp:posOffset>2644140</wp:posOffset>
            </wp:positionH>
            <wp:positionV relativeFrom="paragraph">
              <wp:posOffset>281940</wp:posOffset>
            </wp:positionV>
            <wp:extent cx="2905760" cy="1860550"/>
            <wp:effectExtent l="19050" t="0" r="8890" b="0"/>
            <wp:wrapTight wrapText="bothSides">
              <wp:wrapPolygon edited="0">
                <wp:start x="-142" y="0"/>
                <wp:lineTo x="-142" y="21453"/>
                <wp:lineTo x="21666" y="21453"/>
                <wp:lineTo x="21666" y="0"/>
                <wp:lineTo x="-142" y="0"/>
              </wp:wrapPolygon>
            </wp:wrapTight>
            <wp:docPr id="72" name="obrázek 63" descr="C:\Users\Dominik\Desktop\146_2606\IMG_3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Dominik\Desktop\146_2606\IMG_3556.JPG"/>
                    <pic:cNvPicPr>
                      <a:picLocks noChangeAspect="1" noChangeArrowheads="1"/>
                    </pic:cNvPicPr>
                  </pic:nvPicPr>
                  <pic:blipFill>
                    <a:blip r:embed="rId73" cstate="print">
                      <a:lum bright="20000" contrast="30000"/>
                    </a:blip>
                    <a:srcRect/>
                    <a:stretch>
                      <a:fillRect/>
                    </a:stretch>
                  </pic:blipFill>
                  <pic:spPr bwMode="auto">
                    <a:xfrm>
                      <a:off x="0" y="0"/>
                      <a:ext cx="2905760" cy="1860550"/>
                    </a:xfrm>
                    <a:prstGeom prst="rect">
                      <a:avLst/>
                    </a:prstGeom>
                    <a:noFill/>
                    <a:ln w="9525">
                      <a:noFill/>
                      <a:miter lim="800000"/>
                      <a:headEnd/>
                      <a:tailEnd/>
                    </a:ln>
                  </pic:spPr>
                </pic:pic>
              </a:graphicData>
            </a:graphic>
          </wp:anchor>
        </w:drawing>
      </w:r>
      <w:r w:rsidR="004627AF" w:rsidRPr="004E70F1">
        <w:rPr>
          <w:rFonts w:ascii="Times New Roman" w:hAnsi="Times New Roman" w:cs="Times New Roman"/>
          <w:sz w:val="24"/>
        </w:rPr>
        <w:tab/>
        <w:t>Hadec nebo také serpentinit</w:t>
      </w:r>
      <w:r w:rsidR="005C21C5">
        <w:rPr>
          <w:rFonts w:ascii="Times New Roman" w:hAnsi="Times New Roman" w:cs="Times New Roman"/>
          <w:sz w:val="24"/>
        </w:rPr>
        <w:t xml:space="preserve"> (Obrázek 55)</w:t>
      </w:r>
      <w:r w:rsidR="004627AF" w:rsidRPr="004E70F1">
        <w:rPr>
          <w:rFonts w:ascii="Times New Roman" w:hAnsi="Times New Roman" w:cs="Times New Roman"/>
          <w:sz w:val="24"/>
        </w:rPr>
        <w:t xml:space="preserve"> je tmavá černozelená slabě metamorfovaná hornina s jemnozrnnou všesměrnou stavbou. Hadec není břidličnatý. Vzniká přeměnou peridotitu, olivínovce. Metasomaticky jsou nahrazeny nerosty olivínu a pyroxenu serpentinem </w:t>
      </w:r>
      <w:r w:rsidR="00B25ECE">
        <w:rPr>
          <w:rFonts w:ascii="Times New Roman" w:hAnsi="Times New Roman" w:cs="Times New Roman"/>
          <w:sz w:val="24"/>
        </w:rPr>
        <w:br/>
      </w:r>
      <w:r w:rsidR="004627AF" w:rsidRPr="004E70F1">
        <w:rPr>
          <w:rFonts w:ascii="Times New Roman" w:hAnsi="Times New Roman" w:cs="Times New Roman"/>
          <w:sz w:val="24"/>
        </w:rPr>
        <w:t xml:space="preserve">a granátem. Serpentinity tvoří lokální masivy na jižní Moravě například </w:t>
      </w:r>
      <w:r w:rsidR="00B25ECE">
        <w:rPr>
          <w:rFonts w:ascii="Times New Roman" w:hAnsi="Times New Roman" w:cs="Times New Roman"/>
          <w:sz w:val="24"/>
        </w:rPr>
        <w:br/>
      </w:r>
      <w:r w:rsidR="004627AF" w:rsidRPr="004E70F1">
        <w:rPr>
          <w:rFonts w:ascii="Times New Roman" w:hAnsi="Times New Roman" w:cs="Times New Roman"/>
          <w:sz w:val="24"/>
        </w:rPr>
        <w:t>u Moravs</w:t>
      </w:r>
      <w:r w:rsidR="005C21C5">
        <w:rPr>
          <w:rFonts w:ascii="Times New Roman" w:hAnsi="Times New Roman" w:cs="Times New Roman"/>
          <w:sz w:val="24"/>
        </w:rPr>
        <w:t>kého Krumlova, u Mohelna, kde jsou</w:t>
      </w:r>
      <w:r w:rsidR="004627AF" w:rsidRPr="004E70F1">
        <w:rPr>
          <w:rFonts w:ascii="Times New Roman" w:hAnsi="Times New Roman" w:cs="Times New Roman"/>
          <w:sz w:val="24"/>
        </w:rPr>
        <w:t xml:space="preserve"> příčinou specifické vegetac</w:t>
      </w:r>
      <w:r w:rsidR="005C21C5">
        <w:rPr>
          <w:rFonts w:ascii="Times New Roman" w:hAnsi="Times New Roman" w:cs="Times New Roman"/>
          <w:sz w:val="24"/>
        </w:rPr>
        <w:t>e hadcové stepi. Díky akcesoriím azbestu a dalších</w:t>
      </w:r>
      <w:r w:rsidR="004627AF" w:rsidRPr="004E70F1">
        <w:rPr>
          <w:rFonts w:ascii="Times New Roman" w:hAnsi="Times New Roman" w:cs="Times New Roman"/>
          <w:sz w:val="24"/>
        </w:rPr>
        <w:t xml:space="preserve"> minerálů se využívá jako dekorační kámen.</w:t>
      </w:r>
      <w:r w:rsidR="00386566" w:rsidRPr="0038656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4627AF" w:rsidRPr="004E70F1" w:rsidRDefault="004627AF" w:rsidP="00F13F6A">
      <w:pPr>
        <w:tabs>
          <w:tab w:val="left" w:pos="284"/>
        </w:tabs>
        <w:spacing w:after="0" w:line="324" w:lineRule="auto"/>
        <w:jc w:val="both"/>
        <w:rPr>
          <w:rFonts w:ascii="Times New Roman" w:hAnsi="Times New Roman" w:cs="Times New Roman"/>
          <w:sz w:val="24"/>
        </w:rPr>
      </w:pPr>
    </w:p>
    <w:p w:rsidR="004627AF" w:rsidRPr="004E70F1" w:rsidRDefault="004627AF" w:rsidP="004627AF">
      <w:pPr>
        <w:pStyle w:val="Nadpis4"/>
        <w:rPr>
          <w:sz w:val="28"/>
        </w:rPr>
      </w:pPr>
      <w:r w:rsidRPr="004E70F1">
        <w:rPr>
          <w:sz w:val="28"/>
        </w:rPr>
        <w:t>Parabřidlice</w:t>
      </w:r>
    </w:p>
    <w:p w:rsidR="004627AF" w:rsidRPr="004E70F1" w:rsidRDefault="004627AF" w:rsidP="00F13F6A">
      <w:pPr>
        <w:tabs>
          <w:tab w:val="left" w:pos="284"/>
        </w:tabs>
        <w:spacing w:after="0" w:line="324" w:lineRule="auto"/>
        <w:jc w:val="both"/>
        <w:rPr>
          <w:rFonts w:ascii="Times New Roman" w:hAnsi="Times New Roman" w:cs="Times New Roman"/>
          <w:sz w:val="24"/>
        </w:rPr>
      </w:pPr>
    </w:p>
    <w:p w:rsidR="000A15ED" w:rsidRDefault="005C21C5" w:rsidP="000A15ED">
      <w:pPr>
        <w:tabs>
          <w:tab w:val="left" w:pos="567"/>
        </w:tabs>
        <w:spacing w:after="0" w:line="324" w:lineRule="auto"/>
        <w:jc w:val="both"/>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793408" behindDoc="1" locked="0" layoutInCell="1" allowOverlap="1">
            <wp:simplePos x="0" y="0"/>
            <wp:positionH relativeFrom="column">
              <wp:posOffset>2962910</wp:posOffset>
            </wp:positionH>
            <wp:positionV relativeFrom="paragraph">
              <wp:posOffset>546735</wp:posOffset>
            </wp:positionV>
            <wp:extent cx="2719070" cy="1693545"/>
            <wp:effectExtent l="19050" t="0" r="5080" b="0"/>
            <wp:wrapTight wrapText="bothSides">
              <wp:wrapPolygon edited="0">
                <wp:start x="-151" y="0"/>
                <wp:lineTo x="-151" y="21381"/>
                <wp:lineTo x="21640" y="21381"/>
                <wp:lineTo x="21640" y="0"/>
                <wp:lineTo x="-151" y="0"/>
              </wp:wrapPolygon>
            </wp:wrapTight>
            <wp:docPr id="60" name="obrázek 51" descr="C:\Users\Dominik\Desktop\146_2606\IMG_3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Dominik\Desktop\146_2606\IMG_3490.JPG"/>
                    <pic:cNvPicPr>
                      <a:picLocks noChangeAspect="1" noChangeArrowheads="1"/>
                    </pic:cNvPicPr>
                  </pic:nvPicPr>
                  <pic:blipFill>
                    <a:blip r:embed="rId74" cstate="print"/>
                    <a:srcRect/>
                    <a:stretch>
                      <a:fillRect/>
                    </a:stretch>
                  </pic:blipFill>
                  <pic:spPr bwMode="auto">
                    <a:xfrm>
                      <a:off x="0" y="0"/>
                      <a:ext cx="2719070" cy="1693545"/>
                    </a:xfrm>
                    <a:prstGeom prst="rect">
                      <a:avLst/>
                    </a:prstGeom>
                    <a:noFill/>
                    <a:ln w="9525">
                      <a:noFill/>
                      <a:miter lim="800000"/>
                      <a:headEnd/>
                      <a:tailEnd/>
                    </a:ln>
                  </pic:spPr>
                </pic:pic>
              </a:graphicData>
            </a:graphic>
          </wp:anchor>
        </w:drawing>
      </w:r>
      <w:r w:rsidR="004627AF" w:rsidRPr="004E70F1">
        <w:rPr>
          <w:rFonts w:ascii="Times New Roman" w:hAnsi="Times New Roman" w:cs="Times New Roman"/>
          <w:sz w:val="24"/>
        </w:rPr>
        <w:tab/>
        <w:t>Vznikají ze sedimentů regionální či kontaktní přeměnou. Mezi nejběžnější parabřidlice řadíme fylit, svor, pararulu, kvarcit a mramor.</w:t>
      </w:r>
    </w:p>
    <w:p w:rsidR="000A15ED" w:rsidRDefault="006473D1" w:rsidP="000A15ED">
      <w:pPr>
        <w:tabs>
          <w:tab w:val="left" w:pos="567"/>
        </w:tabs>
        <w:spacing w:after="0" w:line="324" w:lineRule="auto"/>
        <w:jc w:val="both"/>
        <w:rPr>
          <w:rFonts w:ascii="Times New Roman" w:hAnsi="Times New Roman" w:cs="Times New Roman"/>
          <w:sz w:val="24"/>
        </w:rPr>
      </w:pPr>
      <w:r w:rsidRPr="006473D1">
        <w:rPr>
          <w:noProof/>
        </w:rPr>
        <w:pict>
          <v:shape id="_x0000_s1071" type="#_x0000_t202" style="position:absolute;left:0;text-align:left;margin-left:232.4pt;margin-top:117.9pt;width:221.55pt;height:27pt;z-index:251795456" wrapcoords="-76 0 -76 20736 21600 20736 21600 0 -76 0" stroked="f">
            <v:textbox style="mso-next-textbox:#_x0000_s1071" inset="0,0,0,0">
              <w:txbxContent>
                <w:p w:rsidR="00D521F5" w:rsidRPr="00F1499A" w:rsidRDefault="00D521F5" w:rsidP="002E5973">
                  <w:pPr>
                    <w:pStyle w:val="Titulek"/>
                    <w:rPr>
                      <w:rFonts w:ascii="Times New Roman" w:hAnsi="Times New Roman" w:cs="Times New Roman"/>
                      <w:noProof/>
                      <w:sz w:val="24"/>
                    </w:rPr>
                  </w:pPr>
                  <w:r>
                    <w:t>Obrázek 56 - Fylit</w:t>
                  </w:r>
                </w:p>
              </w:txbxContent>
            </v:textbox>
            <w10:wrap type="tight"/>
          </v:shape>
        </w:pict>
      </w:r>
      <w:r w:rsidR="004627AF" w:rsidRPr="004E70F1">
        <w:rPr>
          <w:rFonts w:ascii="Times New Roman" w:hAnsi="Times New Roman" w:cs="Times New Roman"/>
          <w:sz w:val="24"/>
        </w:rPr>
        <w:tab/>
        <w:t xml:space="preserve">Fylit </w:t>
      </w:r>
      <w:r w:rsidR="00414D57">
        <w:rPr>
          <w:rFonts w:ascii="Times New Roman" w:hAnsi="Times New Roman" w:cs="Times New Roman"/>
          <w:sz w:val="24"/>
        </w:rPr>
        <w:t xml:space="preserve">(Obrázek 56) </w:t>
      </w:r>
      <w:r w:rsidR="004627AF" w:rsidRPr="004E70F1">
        <w:rPr>
          <w:rFonts w:ascii="Times New Roman" w:hAnsi="Times New Roman" w:cs="Times New Roman"/>
          <w:sz w:val="24"/>
        </w:rPr>
        <w:t xml:space="preserve">je jemnozrnná slabě metamorfovaná hornina přeměněná z jílových sedimentů. Hlavními minerály tvořícími fylit jsou křemen, muskovit a plagioklas. </w:t>
      </w:r>
      <w:r w:rsidR="00B25ECE">
        <w:rPr>
          <w:rFonts w:ascii="Times New Roman" w:hAnsi="Times New Roman" w:cs="Times New Roman"/>
          <w:sz w:val="24"/>
        </w:rPr>
        <w:br/>
      </w:r>
      <w:r w:rsidR="004627AF" w:rsidRPr="004E70F1">
        <w:rPr>
          <w:rFonts w:ascii="Times New Roman" w:hAnsi="Times New Roman" w:cs="Times New Roman"/>
          <w:sz w:val="24"/>
        </w:rPr>
        <w:t>Na základě příměsí grafitu či chloritu může přecházet od černé, k šedé až nazelenalé barvě. Fylity mají výr</w:t>
      </w:r>
      <w:r w:rsidR="005C21C5">
        <w:rPr>
          <w:rFonts w:ascii="Times New Roman" w:hAnsi="Times New Roman" w:cs="Times New Roman"/>
          <w:sz w:val="24"/>
        </w:rPr>
        <w:t>aznou deskovitou odlučnost, díky</w:t>
      </w:r>
      <w:r w:rsidR="004627AF" w:rsidRPr="004E70F1">
        <w:rPr>
          <w:rFonts w:ascii="Times New Roman" w:hAnsi="Times New Roman" w:cs="Times New Roman"/>
          <w:sz w:val="24"/>
        </w:rPr>
        <w:t xml:space="preserve"> čemuž se využívají jako </w:t>
      </w:r>
      <w:r w:rsidR="004627AF" w:rsidRPr="004E70F1">
        <w:rPr>
          <w:rFonts w:ascii="Times New Roman" w:hAnsi="Times New Roman" w:cs="Times New Roman"/>
          <w:sz w:val="24"/>
        </w:rPr>
        <w:lastRenderedPageBreak/>
        <w:t xml:space="preserve">střešní krytina nebo dekorační kámen. Fylity se vyskytují v Podkrkonoší u Železného Brodu, v Hrubém Jeseníku nebo v Krušných horách. </w:t>
      </w:r>
    </w:p>
    <w:p w:rsidR="000A15ED" w:rsidRDefault="006473D1" w:rsidP="000A15ED">
      <w:pPr>
        <w:tabs>
          <w:tab w:val="left" w:pos="567"/>
        </w:tabs>
        <w:spacing w:after="0" w:line="324" w:lineRule="auto"/>
        <w:jc w:val="both"/>
        <w:rPr>
          <w:rFonts w:ascii="Times New Roman" w:hAnsi="Times New Roman" w:cs="Times New Roman"/>
          <w:sz w:val="24"/>
        </w:rPr>
      </w:pPr>
      <w:r w:rsidRPr="006473D1">
        <w:rPr>
          <w:noProof/>
        </w:rPr>
        <w:pict>
          <v:shape id="_x0000_s1073" type="#_x0000_t202" style="position:absolute;left:0;text-align:left;margin-left:229pt;margin-top:131.65pt;width:237.5pt;height:26.9pt;z-index:251801600" wrapcoords="-68 0 -68 20736 21600 20736 21600 0 -68 0" stroked="f">
            <v:textbox style="mso-next-textbox:#_x0000_s1073" inset="0,0,0,0">
              <w:txbxContent>
                <w:p w:rsidR="00D521F5" w:rsidRPr="0096042B" w:rsidRDefault="00D521F5" w:rsidP="002E5973">
                  <w:pPr>
                    <w:pStyle w:val="Titulek"/>
                    <w:rPr>
                      <w:rFonts w:ascii="Times New Roman" w:hAnsi="Times New Roman" w:cs="Times New Roman"/>
                      <w:noProof/>
                      <w:sz w:val="24"/>
                    </w:rPr>
                  </w:pPr>
                  <w:r>
                    <w:t>Obrázek 57 - Svor</w:t>
                  </w:r>
                </w:p>
              </w:txbxContent>
            </v:textbox>
            <w10:wrap type="tight"/>
          </v:shape>
        </w:pict>
      </w:r>
      <w:r w:rsidR="005C21C5">
        <w:rPr>
          <w:noProof/>
        </w:rPr>
        <w:drawing>
          <wp:anchor distT="0" distB="0" distL="114300" distR="114300" simplePos="0" relativeHeight="251799552" behindDoc="1" locked="0" layoutInCell="1" allowOverlap="1">
            <wp:simplePos x="0" y="0"/>
            <wp:positionH relativeFrom="column">
              <wp:posOffset>2914015</wp:posOffset>
            </wp:positionH>
            <wp:positionV relativeFrom="paragraph">
              <wp:posOffset>375285</wp:posOffset>
            </wp:positionV>
            <wp:extent cx="2612390" cy="1590040"/>
            <wp:effectExtent l="19050" t="0" r="0" b="0"/>
            <wp:wrapTight wrapText="bothSides">
              <wp:wrapPolygon edited="0">
                <wp:start x="-158" y="0"/>
                <wp:lineTo x="-158" y="21220"/>
                <wp:lineTo x="21579" y="21220"/>
                <wp:lineTo x="21579" y="0"/>
                <wp:lineTo x="-158" y="0"/>
              </wp:wrapPolygon>
            </wp:wrapTight>
            <wp:docPr id="62" name="obrázek 53" descr="C:\Users\Dominik\Desktop\146_2606\IMG_3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Dominik\Desktop\146_2606\IMG_3500.JPG"/>
                    <pic:cNvPicPr>
                      <a:picLocks noChangeAspect="1" noChangeArrowheads="1"/>
                    </pic:cNvPicPr>
                  </pic:nvPicPr>
                  <pic:blipFill>
                    <a:blip r:embed="rId75" cstate="print">
                      <a:lum bright="20000" contrast="30000"/>
                    </a:blip>
                    <a:srcRect/>
                    <a:stretch>
                      <a:fillRect/>
                    </a:stretch>
                  </pic:blipFill>
                  <pic:spPr bwMode="auto">
                    <a:xfrm>
                      <a:off x="0" y="0"/>
                      <a:ext cx="2612390" cy="1590040"/>
                    </a:xfrm>
                    <a:prstGeom prst="rect">
                      <a:avLst/>
                    </a:prstGeom>
                    <a:noFill/>
                    <a:ln w="9525">
                      <a:noFill/>
                      <a:miter lim="800000"/>
                      <a:headEnd/>
                      <a:tailEnd/>
                    </a:ln>
                  </pic:spPr>
                </pic:pic>
              </a:graphicData>
            </a:graphic>
          </wp:anchor>
        </w:drawing>
      </w:r>
      <w:r w:rsidR="004627AF" w:rsidRPr="004E70F1">
        <w:rPr>
          <w:rFonts w:ascii="Times New Roman" w:hAnsi="Times New Roman" w:cs="Times New Roman"/>
          <w:sz w:val="24"/>
        </w:rPr>
        <w:tab/>
        <w:t xml:space="preserve">Svor </w:t>
      </w:r>
      <w:r w:rsidR="005C21C5">
        <w:rPr>
          <w:rFonts w:ascii="Times New Roman" w:hAnsi="Times New Roman" w:cs="Times New Roman"/>
          <w:sz w:val="24"/>
        </w:rPr>
        <w:t xml:space="preserve">(Obrázek 57) </w:t>
      </w:r>
      <w:r w:rsidR="004627AF" w:rsidRPr="004E70F1">
        <w:rPr>
          <w:rFonts w:ascii="Times New Roman" w:hAnsi="Times New Roman" w:cs="Times New Roman"/>
          <w:sz w:val="24"/>
        </w:rPr>
        <w:t xml:space="preserve">vzniká ze stejných hornin jako fylit ale výraznější metamorfózou. Vzniká tedy přeměnou jílovitých sedimentů, jeho základní nerosty jsou křemen a slída – muskovit. Hornina často obsahuje porfyroblasty granátů. Díky obsahu velkých šupinek slíd je hornina značně lesklá a má značnou břidličnatost. Na našem území se nacházejí v Českomoravské vrchovině, v Krušných horách na Klínovci nebo </w:t>
      </w:r>
      <w:r w:rsidR="00B25ECE">
        <w:rPr>
          <w:rFonts w:ascii="Times New Roman" w:hAnsi="Times New Roman" w:cs="Times New Roman"/>
          <w:sz w:val="24"/>
        </w:rPr>
        <w:br/>
      </w:r>
      <w:r w:rsidR="004627AF" w:rsidRPr="004E70F1">
        <w:rPr>
          <w:rFonts w:ascii="Times New Roman" w:hAnsi="Times New Roman" w:cs="Times New Roman"/>
          <w:sz w:val="24"/>
        </w:rPr>
        <w:t>v Hrubém Jeseníku v Červenohorském sedle.</w:t>
      </w:r>
      <w:r w:rsidR="002E5973" w:rsidRPr="002E597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0A15ED" w:rsidRDefault="004627AF" w:rsidP="000A15ED">
      <w:pPr>
        <w:tabs>
          <w:tab w:val="left" w:pos="567"/>
        </w:tabs>
        <w:spacing w:after="0" w:line="324" w:lineRule="auto"/>
        <w:jc w:val="both"/>
        <w:rPr>
          <w:rFonts w:ascii="Times New Roman" w:hAnsi="Times New Roman" w:cs="Times New Roman"/>
          <w:sz w:val="24"/>
        </w:rPr>
      </w:pPr>
      <w:r w:rsidRPr="004E70F1">
        <w:rPr>
          <w:rFonts w:ascii="Times New Roman" w:hAnsi="Times New Roman" w:cs="Times New Roman"/>
          <w:sz w:val="24"/>
        </w:rPr>
        <w:tab/>
        <w:t>Pararuly jsou středně až silně regionálně přeměněné horniny</w:t>
      </w:r>
      <w:r w:rsidR="005C21C5">
        <w:rPr>
          <w:rFonts w:ascii="Times New Roman" w:hAnsi="Times New Roman" w:cs="Times New Roman"/>
          <w:sz w:val="24"/>
        </w:rPr>
        <w:t>, vznikající</w:t>
      </w:r>
      <w:r w:rsidRPr="004E70F1">
        <w:rPr>
          <w:rFonts w:ascii="Times New Roman" w:hAnsi="Times New Roman" w:cs="Times New Roman"/>
          <w:sz w:val="24"/>
        </w:rPr>
        <w:t xml:space="preserve"> přeměnou jílových nebo jílovopísčitých sedimentů. Chemickým složením se neliší od ortorul, tvůrčími nerosty jsou tedy zejména křemen, plagioklas a slídy - biotit a muskovit. Tvoří značně páskovaná břidlična</w:t>
      </w:r>
      <w:r w:rsidR="005C21C5">
        <w:rPr>
          <w:rFonts w:ascii="Times New Roman" w:hAnsi="Times New Roman" w:cs="Times New Roman"/>
          <w:sz w:val="24"/>
        </w:rPr>
        <w:t xml:space="preserve">tá tělesa. Pararuly jsou hlavní </w:t>
      </w:r>
      <w:r w:rsidRPr="004E70F1">
        <w:rPr>
          <w:rFonts w:ascii="Times New Roman" w:hAnsi="Times New Roman" w:cs="Times New Roman"/>
          <w:sz w:val="24"/>
        </w:rPr>
        <w:t>horninou</w:t>
      </w:r>
      <w:r w:rsidR="005C21C5">
        <w:rPr>
          <w:rFonts w:ascii="Times New Roman" w:hAnsi="Times New Roman" w:cs="Times New Roman"/>
          <w:sz w:val="24"/>
        </w:rPr>
        <w:t xml:space="preserve"> tvořící Kanadský </w:t>
      </w:r>
      <w:r w:rsidR="00B25ECE">
        <w:rPr>
          <w:rFonts w:ascii="Times New Roman" w:hAnsi="Times New Roman" w:cs="Times New Roman"/>
          <w:sz w:val="24"/>
        </w:rPr>
        <w:br/>
      </w:r>
      <w:r w:rsidR="00266562">
        <w:rPr>
          <w:rFonts w:ascii="Times New Roman" w:hAnsi="Times New Roman" w:cs="Times New Roman"/>
          <w:sz w:val="24"/>
        </w:rPr>
        <w:t>a Skandinávský štít</w:t>
      </w:r>
      <w:r w:rsidR="005C21C5">
        <w:rPr>
          <w:rFonts w:ascii="Times New Roman" w:hAnsi="Times New Roman" w:cs="Times New Roman"/>
          <w:sz w:val="24"/>
        </w:rPr>
        <w:t>. Nebo tvoří pohoří vzniklé regionální přeměnou</w:t>
      </w:r>
      <w:r w:rsidRPr="004E70F1">
        <w:rPr>
          <w:rFonts w:ascii="Times New Roman" w:hAnsi="Times New Roman" w:cs="Times New Roman"/>
          <w:sz w:val="24"/>
        </w:rPr>
        <w:t xml:space="preserve"> jako například </w:t>
      </w:r>
      <w:r w:rsidR="005C21C5">
        <w:rPr>
          <w:rFonts w:ascii="Times New Roman" w:hAnsi="Times New Roman" w:cs="Times New Roman"/>
          <w:sz w:val="24"/>
        </w:rPr>
        <w:t>Skotskou vysočinu, Centrální masiv</w:t>
      </w:r>
      <w:r w:rsidRPr="004E70F1">
        <w:rPr>
          <w:rFonts w:ascii="Times New Roman" w:hAnsi="Times New Roman" w:cs="Times New Roman"/>
          <w:sz w:val="24"/>
        </w:rPr>
        <w:t xml:space="preserve"> nebo Alp</w:t>
      </w:r>
      <w:r w:rsidR="005C21C5">
        <w:rPr>
          <w:rFonts w:ascii="Times New Roman" w:hAnsi="Times New Roman" w:cs="Times New Roman"/>
          <w:sz w:val="24"/>
        </w:rPr>
        <w:t>y</w:t>
      </w:r>
      <w:r w:rsidRPr="004E70F1">
        <w:rPr>
          <w:rFonts w:ascii="Times New Roman" w:hAnsi="Times New Roman" w:cs="Times New Roman"/>
          <w:sz w:val="24"/>
        </w:rPr>
        <w:t xml:space="preserve">. Na našem území jsou </w:t>
      </w:r>
      <w:r w:rsidR="005C21C5">
        <w:rPr>
          <w:rFonts w:ascii="Times New Roman" w:hAnsi="Times New Roman" w:cs="Times New Roman"/>
          <w:sz w:val="24"/>
        </w:rPr>
        <w:t xml:space="preserve">pararuly </w:t>
      </w:r>
      <w:r w:rsidRPr="004E70F1">
        <w:rPr>
          <w:rFonts w:ascii="Times New Roman" w:hAnsi="Times New Roman" w:cs="Times New Roman"/>
          <w:sz w:val="24"/>
        </w:rPr>
        <w:t>hojně zastoupeny například v Jeseníkách, Krušných horách nebo na Šumavě. Pro svou nízkou kvalitu se využív</w:t>
      </w:r>
      <w:r w:rsidR="005C21C5">
        <w:rPr>
          <w:rFonts w:ascii="Times New Roman" w:hAnsi="Times New Roman" w:cs="Times New Roman"/>
          <w:sz w:val="24"/>
        </w:rPr>
        <w:t>ají jako méněcenný lomový kámen</w:t>
      </w:r>
      <w:r w:rsidRPr="004E70F1">
        <w:rPr>
          <w:rFonts w:ascii="Times New Roman" w:hAnsi="Times New Roman" w:cs="Times New Roman"/>
          <w:sz w:val="24"/>
        </w:rPr>
        <w:t xml:space="preserve"> nebo nekvalitní štěrk.</w:t>
      </w:r>
    </w:p>
    <w:p w:rsidR="000A15ED" w:rsidRDefault="005C21C5" w:rsidP="000A15ED">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Kvarcit</w:t>
      </w:r>
      <w:r w:rsidR="004627AF" w:rsidRPr="004E70F1">
        <w:rPr>
          <w:rFonts w:ascii="Times New Roman" w:hAnsi="Times New Roman" w:cs="Times New Roman"/>
          <w:sz w:val="24"/>
        </w:rPr>
        <w:t xml:space="preserve"> nebo</w:t>
      </w:r>
      <w:r>
        <w:rPr>
          <w:rFonts w:ascii="Times New Roman" w:hAnsi="Times New Roman" w:cs="Times New Roman"/>
          <w:sz w:val="24"/>
        </w:rPr>
        <w:t xml:space="preserve"> též</w:t>
      </w:r>
      <w:r w:rsidR="004627AF" w:rsidRPr="004E70F1">
        <w:rPr>
          <w:rFonts w:ascii="Times New Roman" w:hAnsi="Times New Roman" w:cs="Times New Roman"/>
          <w:sz w:val="24"/>
        </w:rPr>
        <w:t xml:space="preserve"> krystalický křemenec je regionálně metamorfovaná hornina tvořená zejména křemenem. Vznikla přeměnou křemenců a pískovců. Převaha křemene způsobuje velmi vysokou tvrdost horniny a její charakteristickou šedobílou barvu. Jsou běžnou horninou metamorfovaných lokalit. Na našem území se vyskytují například v Krkonoších – Kozí hřbety, v Ještědském hřbetu, v Jeseníkách nebo u Letovic na Moravě. Pro svou tvrdost se využívají jako stavební kámen. </w:t>
      </w:r>
    </w:p>
    <w:p w:rsidR="004627AF" w:rsidRDefault="00AE6166" w:rsidP="000A15ED">
      <w:pPr>
        <w:tabs>
          <w:tab w:val="left" w:pos="567"/>
        </w:tabs>
        <w:spacing w:after="0" w:line="324" w:lineRule="auto"/>
        <w:jc w:val="both"/>
        <w:rPr>
          <w:rFonts w:ascii="Times New Roman" w:hAnsi="Times New Roman" w:cs="Times New Roman"/>
          <w:sz w:val="24"/>
        </w:rPr>
      </w:pPr>
      <w:r>
        <w:rPr>
          <w:noProof/>
        </w:rPr>
        <w:drawing>
          <wp:anchor distT="0" distB="0" distL="114300" distR="114300" simplePos="0" relativeHeight="251854848" behindDoc="1" locked="0" layoutInCell="1" allowOverlap="1">
            <wp:simplePos x="0" y="0"/>
            <wp:positionH relativeFrom="column">
              <wp:posOffset>2767965</wp:posOffset>
            </wp:positionH>
            <wp:positionV relativeFrom="paragraph">
              <wp:posOffset>727710</wp:posOffset>
            </wp:positionV>
            <wp:extent cx="2800350" cy="1700530"/>
            <wp:effectExtent l="19050" t="0" r="0" b="0"/>
            <wp:wrapTight wrapText="bothSides">
              <wp:wrapPolygon edited="0">
                <wp:start x="-147" y="0"/>
                <wp:lineTo x="-147" y="21294"/>
                <wp:lineTo x="21600" y="21294"/>
                <wp:lineTo x="21600" y="0"/>
                <wp:lineTo x="-147" y="0"/>
              </wp:wrapPolygon>
            </wp:wrapTight>
            <wp:docPr id="80"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6"/>
                    <a:srcRect/>
                    <a:stretch>
                      <a:fillRect/>
                    </a:stretch>
                  </pic:blipFill>
                  <pic:spPr bwMode="auto">
                    <a:xfrm>
                      <a:off x="0" y="0"/>
                      <a:ext cx="2800350" cy="1700530"/>
                    </a:xfrm>
                    <a:prstGeom prst="rect">
                      <a:avLst/>
                    </a:prstGeom>
                    <a:noFill/>
                    <a:ln w="9525">
                      <a:noFill/>
                      <a:miter lim="800000"/>
                      <a:headEnd/>
                      <a:tailEnd/>
                    </a:ln>
                  </pic:spPr>
                </pic:pic>
              </a:graphicData>
            </a:graphic>
          </wp:anchor>
        </w:drawing>
      </w:r>
      <w:r w:rsidR="006473D1" w:rsidRPr="006473D1">
        <w:rPr>
          <w:noProof/>
        </w:rPr>
        <w:pict>
          <v:shape id="_x0000_s1091" type="#_x0000_t202" style="position:absolute;left:0;text-align:left;margin-left:217.65pt;margin-top:196.3pt;width:220.8pt;height:21pt;z-index:251856896;mso-position-horizontal-relative:text;mso-position-vertical-relative:text" wrapcoords="-73 0 -73 20736 21600 20736 21600 0 -73 0" stroked="f">
            <v:textbox style="mso-next-textbox:#_x0000_s1091;mso-fit-shape-to-text:t" inset="0,0,0,0">
              <w:txbxContent>
                <w:p w:rsidR="00D521F5" w:rsidRPr="00EB0604" w:rsidRDefault="00D521F5" w:rsidP="00AE6166">
                  <w:pPr>
                    <w:pStyle w:val="Titulek"/>
                    <w:rPr>
                      <w:rFonts w:ascii="Times New Roman" w:hAnsi="Times New Roman" w:cs="Times New Roman"/>
                      <w:noProof/>
                      <w:sz w:val="24"/>
                    </w:rPr>
                  </w:pPr>
                  <w:r>
                    <w:t>Obrázek 58 – Leštěný povrch mramoru</w:t>
                  </w:r>
                </w:p>
              </w:txbxContent>
            </v:textbox>
            <w10:wrap type="tight"/>
          </v:shape>
        </w:pict>
      </w:r>
      <w:r w:rsidR="004627AF" w:rsidRPr="004E70F1">
        <w:rPr>
          <w:rFonts w:ascii="Times New Roman" w:hAnsi="Times New Roman" w:cs="Times New Roman"/>
          <w:sz w:val="24"/>
        </w:rPr>
        <w:tab/>
        <w:t>Mramor</w:t>
      </w:r>
      <w:r w:rsidR="00592863">
        <w:rPr>
          <w:rFonts w:ascii="Times New Roman" w:hAnsi="Times New Roman" w:cs="Times New Roman"/>
          <w:sz w:val="24"/>
        </w:rPr>
        <w:t xml:space="preserve"> (Obrázek 58)</w:t>
      </w:r>
      <w:r w:rsidR="004627AF" w:rsidRPr="004E70F1">
        <w:rPr>
          <w:rFonts w:ascii="Times New Roman" w:hAnsi="Times New Roman" w:cs="Times New Roman"/>
          <w:sz w:val="24"/>
        </w:rPr>
        <w:t xml:space="preserve"> je hornina vznikající kontaktní nebo regionální metamorfózou dolomitů a vápenců. Proto se tedy používají často i konkrétní označení jako krystalický vápenec a krystalický dolomit. Tyto horniny jsou monominerální a vždy dominuje kalcit respektive dolomit. Na horninách </w:t>
      </w:r>
      <w:r w:rsidR="005C21C5">
        <w:rPr>
          <w:rFonts w:ascii="Times New Roman" w:hAnsi="Times New Roman" w:cs="Times New Roman"/>
          <w:sz w:val="24"/>
        </w:rPr>
        <w:t xml:space="preserve">není patrná foliace ani lineace, mramory </w:t>
      </w:r>
      <w:r w:rsidR="004627AF" w:rsidRPr="004E70F1">
        <w:rPr>
          <w:rFonts w:ascii="Times New Roman" w:hAnsi="Times New Roman" w:cs="Times New Roman"/>
          <w:sz w:val="24"/>
        </w:rPr>
        <w:t xml:space="preserve">mají </w:t>
      </w:r>
      <w:r w:rsidR="005C21C5">
        <w:rPr>
          <w:rFonts w:ascii="Times New Roman" w:hAnsi="Times New Roman" w:cs="Times New Roman"/>
          <w:sz w:val="24"/>
        </w:rPr>
        <w:t xml:space="preserve">střední, </w:t>
      </w:r>
      <w:r w:rsidR="004627AF" w:rsidRPr="004E70F1">
        <w:rPr>
          <w:rFonts w:ascii="Times New Roman" w:hAnsi="Times New Roman" w:cs="Times New Roman"/>
          <w:sz w:val="24"/>
        </w:rPr>
        <w:t xml:space="preserve">všesměrnou zrnitost. Čisté mramory jsou bílé, ale mohou se vyskytovat i modré, červené nebo nazelenalé. Užívají se k výrobě cementu </w:t>
      </w:r>
      <w:r w:rsidR="00B25ECE">
        <w:rPr>
          <w:rFonts w:ascii="Times New Roman" w:hAnsi="Times New Roman" w:cs="Times New Roman"/>
          <w:sz w:val="24"/>
        </w:rPr>
        <w:br/>
      </w:r>
      <w:r w:rsidR="004627AF" w:rsidRPr="004E70F1">
        <w:rPr>
          <w:rFonts w:ascii="Times New Roman" w:hAnsi="Times New Roman" w:cs="Times New Roman"/>
          <w:sz w:val="24"/>
        </w:rPr>
        <w:t>a vápna, nebo jako stavební a sochařské kameny. Jejich významnou vlas</w:t>
      </w:r>
      <w:r w:rsidR="00592863">
        <w:rPr>
          <w:rFonts w:ascii="Times New Roman" w:hAnsi="Times New Roman" w:cs="Times New Roman"/>
          <w:sz w:val="24"/>
        </w:rPr>
        <w:t xml:space="preserve">tností je </w:t>
      </w:r>
      <w:r w:rsidR="00592863">
        <w:rPr>
          <w:rFonts w:ascii="Times New Roman" w:hAnsi="Times New Roman" w:cs="Times New Roman"/>
          <w:sz w:val="24"/>
        </w:rPr>
        <w:lastRenderedPageBreak/>
        <w:t>jejich leštitelnost. Také</w:t>
      </w:r>
      <w:r w:rsidR="004627AF" w:rsidRPr="004E70F1">
        <w:rPr>
          <w:rFonts w:ascii="Times New Roman" w:hAnsi="Times New Roman" w:cs="Times New Roman"/>
          <w:sz w:val="24"/>
        </w:rPr>
        <w:t xml:space="preserve"> mramory mohou podléhat krasovým jevům a vytvářet jesky</w:t>
      </w:r>
      <w:r w:rsidR="00592863">
        <w:rPr>
          <w:rFonts w:ascii="Times New Roman" w:hAnsi="Times New Roman" w:cs="Times New Roman"/>
          <w:sz w:val="24"/>
        </w:rPr>
        <w:t>n</w:t>
      </w:r>
      <w:r w:rsidR="004627AF" w:rsidRPr="004E70F1">
        <w:rPr>
          <w:rFonts w:ascii="Times New Roman" w:hAnsi="Times New Roman" w:cs="Times New Roman"/>
          <w:sz w:val="24"/>
        </w:rPr>
        <w:t>ní systémy. Na našem území se mramory nacházejí v okolí Suš</w:t>
      </w:r>
      <w:r w:rsidR="00592863">
        <w:rPr>
          <w:rFonts w:ascii="Times New Roman" w:hAnsi="Times New Roman" w:cs="Times New Roman"/>
          <w:sz w:val="24"/>
        </w:rPr>
        <w:t>ic, Českého Krumlova, v Hrubém J</w:t>
      </w:r>
      <w:r w:rsidR="004627AF" w:rsidRPr="004E70F1">
        <w:rPr>
          <w:rFonts w:ascii="Times New Roman" w:hAnsi="Times New Roman" w:cs="Times New Roman"/>
          <w:sz w:val="24"/>
        </w:rPr>
        <w:t>eseníku nebo na Králickém Sněžníku. Světová naleziště mramorů jsou například italská Carrara s bílým mramorem nebo Predazzo, řecký Pen</w:t>
      </w:r>
      <w:r w:rsidR="00592863">
        <w:rPr>
          <w:rFonts w:ascii="Times New Roman" w:hAnsi="Times New Roman" w:cs="Times New Roman"/>
          <w:sz w:val="24"/>
        </w:rPr>
        <w:t>telikon a Korint, Tyrolsko, himá</w:t>
      </w:r>
      <w:r w:rsidR="004627AF" w:rsidRPr="004E70F1">
        <w:rPr>
          <w:rFonts w:ascii="Times New Roman" w:hAnsi="Times New Roman" w:cs="Times New Roman"/>
          <w:sz w:val="24"/>
        </w:rPr>
        <w:t>lájská Nangá Parbat nebo kalifornská Sierra Nevada.</w:t>
      </w:r>
    </w:p>
    <w:p w:rsidR="00B25ECE" w:rsidRDefault="00B25ECE">
      <w:pPr>
        <w:rPr>
          <w:rFonts w:ascii="Times New Roman" w:hAnsi="Times New Roman" w:cs="Times New Roman"/>
          <w:sz w:val="24"/>
        </w:rPr>
      </w:pPr>
      <w:r>
        <w:rPr>
          <w:rFonts w:ascii="Times New Roman" w:hAnsi="Times New Roman" w:cs="Times New Roman"/>
          <w:sz w:val="24"/>
        </w:rPr>
        <w:br w:type="page"/>
      </w:r>
    </w:p>
    <w:p w:rsidR="004D50F2" w:rsidRPr="004D50F2" w:rsidRDefault="004D50F2" w:rsidP="004D50F2">
      <w:pPr>
        <w:pStyle w:val="Nadpis1"/>
        <w:rPr>
          <w:sz w:val="32"/>
          <w:szCs w:val="22"/>
        </w:rPr>
      </w:pPr>
      <w:bookmarkStart w:id="41" w:name="_Toc519718201"/>
      <w:r w:rsidRPr="004D50F2">
        <w:rPr>
          <w:sz w:val="40"/>
        </w:rPr>
        <w:lastRenderedPageBreak/>
        <w:t>Strukturní geologie</w:t>
      </w:r>
      <w:bookmarkEnd w:id="41"/>
    </w:p>
    <w:p w:rsidR="004D50F2" w:rsidRPr="004D50F2" w:rsidRDefault="004D50F2" w:rsidP="004D50F2">
      <w:pPr>
        <w:spacing w:after="0" w:line="324" w:lineRule="auto"/>
        <w:rPr>
          <w:rFonts w:ascii="Times New Roman" w:hAnsi="Times New Roman" w:cs="Times New Roman"/>
          <w:sz w:val="24"/>
          <w:u w:val="double"/>
        </w:rPr>
      </w:pP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Strukturní geologie se zabývá studiem původních struktur geologických těles a jejich změnami</w:t>
      </w:r>
      <w:r>
        <w:rPr>
          <w:rFonts w:ascii="Times New Roman" w:hAnsi="Times New Roman" w:cs="Times New Roman"/>
          <w:sz w:val="24"/>
        </w:rPr>
        <w:t>,</w:t>
      </w:r>
      <w:r w:rsidRPr="004D50F2">
        <w:rPr>
          <w:rFonts w:ascii="Times New Roman" w:hAnsi="Times New Roman" w:cs="Times New Roman"/>
          <w:sz w:val="24"/>
        </w:rPr>
        <w:t xml:space="preserve"> vzniklými tektonickými a jinými procesy. Geologické struktury zemské kůry nejčastěji rozdělujeme podle vzniku. Podle vzniku rozlišujeme primární a sekundární struktury</w:t>
      </w:r>
      <w:r w:rsidR="00AC41AA">
        <w:rPr>
          <w:rFonts w:ascii="Times New Roman" w:hAnsi="Times New Roman" w:cs="Times New Roman"/>
          <w:sz w:val="24"/>
        </w:rPr>
        <w:t xml:space="preserve"> (Habětín, 1973)</w:t>
      </w:r>
      <w:r w:rsidRPr="004D50F2">
        <w:rPr>
          <w:rFonts w:ascii="Times New Roman" w:hAnsi="Times New Roman" w:cs="Times New Roman"/>
          <w:sz w:val="24"/>
        </w:rPr>
        <w:t xml:space="preserve">. </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Primární struktury vznikly současně s horninami a nebyly postiženy pozdějšími deformacemi. Jsou to například tělesa žuly v ze</w:t>
      </w:r>
      <w:r>
        <w:rPr>
          <w:rFonts w:ascii="Times New Roman" w:hAnsi="Times New Roman" w:cs="Times New Roman"/>
          <w:sz w:val="24"/>
        </w:rPr>
        <w:t>mské kůře,</w:t>
      </w:r>
      <w:r w:rsidRPr="004D50F2">
        <w:rPr>
          <w:rFonts w:ascii="Times New Roman" w:hAnsi="Times New Roman" w:cs="Times New Roman"/>
          <w:sz w:val="24"/>
        </w:rPr>
        <w:t xml:space="preserve"> souvrství usazených hornin uložených v</w:t>
      </w:r>
      <w:r>
        <w:rPr>
          <w:rFonts w:ascii="Times New Roman" w:hAnsi="Times New Roman" w:cs="Times New Roman"/>
          <w:sz w:val="24"/>
        </w:rPr>
        <w:t xml:space="preserve"> původním </w:t>
      </w:r>
      <w:r w:rsidRPr="004D50F2">
        <w:rPr>
          <w:rFonts w:ascii="Times New Roman" w:hAnsi="Times New Roman" w:cs="Times New Roman"/>
          <w:sz w:val="24"/>
        </w:rPr>
        <w:t xml:space="preserve">místě </w:t>
      </w:r>
      <w:r>
        <w:rPr>
          <w:rFonts w:ascii="Times New Roman" w:hAnsi="Times New Roman" w:cs="Times New Roman"/>
          <w:sz w:val="24"/>
        </w:rPr>
        <w:t xml:space="preserve">sedimentace </w:t>
      </w:r>
      <w:r w:rsidRPr="004D50F2">
        <w:rPr>
          <w:rFonts w:ascii="Times New Roman" w:hAnsi="Times New Roman" w:cs="Times New Roman"/>
          <w:sz w:val="24"/>
        </w:rPr>
        <w:t>nebo sopečná tělesa.</w:t>
      </w:r>
    </w:p>
    <w:p w:rsidR="004D50F2" w:rsidRDefault="004D50F2" w:rsidP="004D50F2">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Mezi hlavní primární</w:t>
      </w:r>
      <w:r w:rsidRPr="004D50F2">
        <w:rPr>
          <w:rFonts w:ascii="Times New Roman" w:hAnsi="Times New Roman" w:cs="Times New Roman"/>
          <w:sz w:val="24"/>
        </w:rPr>
        <w:t xml:space="preserve"> struktury sedimentů řadíme vrstvy. Více vrstev téže pe</w:t>
      </w:r>
      <w:r>
        <w:rPr>
          <w:rFonts w:ascii="Times New Roman" w:hAnsi="Times New Roman" w:cs="Times New Roman"/>
          <w:sz w:val="24"/>
        </w:rPr>
        <w:t>t</w:t>
      </w:r>
      <w:r w:rsidRPr="004D50F2">
        <w:rPr>
          <w:rFonts w:ascii="Times New Roman" w:hAnsi="Times New Roman" w:cs="Times New Roman"/>
          <w:sz w:val="24"/>
        </w:rPr>
        <w:t>rografické povahy se nazývá souvrství. Veškeré vrstvy uložené nad určitou vrstvou se nazývají nadloží a veškeré vrstvy pod určitou vrstvou tvoří podloží. Jednotlivé vrstvy jsou od sebe odděleny mezivrstevními spárami.</w:t>
      </w:r>
      <w:r>
        <w:rPr>
          <w:rFonts w:ascii="Times New Roman" w:hAnsi="Times New Roman" w:cs="Times New Roman"/>
          <w:sz w:val="24"/>
        </w:rPr>
        <w:t xml:space="preserve"> </w:t>
      </w:r>
      <w:r w:rsidRPr="004D50F2">
        <w:rPr>
          <w:rFonts w:ascii="Times New Roman" w:hAnsi="Times New Roman" w:cs="Times New Roman"/>
          <w:sz w:val="24"/>
        </w:rPr>
        <w:t>Pokud se v souvrství nachází jiná hornina</w:t>
      </w:r>
      <w:r w:rsidR="002C3AA3">
        <w:rPr>
          <w:rFonts w:ascii="Times New Roman" w:hAnsi="Times New Roman" w:cs="Times New Roman"/>
          <w:sz w:val="24"/>
        </w:rPr>
        <w:t>,</w:t>
      </w:r>
      <w:r w:rsidRPr="004D50F2">
        <w:rPr>
          <w:rFonts w:ascii="Times New Roman" w:hAnsi="Times New Roman" w:cs="Times New Roman"/>
          <w:sz w:val="24"/>
        </w:rPr>
        <w:t xml:space="preserve"> označujeme tuto horninu jako vložku. Vložka uhlí se nazývá sloj, vložka rudních nerostů lože. Rozlišujeme souhlasné a nesouhlasné polohy souvrství. Souhlasné polohy dvou souvrství jsou tehdy, když v sebe dvě souvrství pozvolna přecházejí, jen se změnil charakter sedimentu. U nesouhlasných poloh není uložení stejné a sedimentace byla přerušena. Toto přeru</w:t>
      </w:r>
      <w:r>
        <w:rPr>
          <w:rFonts w:ascii="Times New Roman" w:hAnsi="Times New Roman" w:cs="Times New Roman"/>
          <w:sz w:val="24"/>
        </w:rPr>
        <w:t>šení se nazývá hiát. Ne</w:t>
      </w:r>
      <w:r w:rsidRPr="004D50F2">
        <w:rPr>
          <w:rFonts w:ascii="Times New Roman" w:hAnsi="Times New Roman" w:cs="Times New Roman"/>
          <w:sz w:val="24"/>
        </w:rPr>
        <w:t>souhlasnou polohu může zapříčinit eroze spodního podloží, nebo změna směru či sklonu ukládaných vrstev.</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 xml:space="preserve">Sekundární struktury vznikly při závěrečných fázích vzniku hornin, dodatečně působením fyzikálních a chemických změn v horninách nebo působením geologických činitelů. Příkladem sekundárních struktur mohou být tektonické poruchy: </w:t>
      </w:r>
      <w:r w:rsidR="00CF3609">
        <w:rPr>
          <w:rFonts w:ascii="Times New Roman" w:hAnsi="Times New Roman" w:cs="Times New Roman"/>
          <w:sz w:val="24"/>
        </w:rPr>
        <w:t>spojité – flexu</w:t>
      </w:r>
      <w:r w:rsidRPr="004D50F2">
        <w:rPr>
          <w:rFonts w:ascii="Times New Roman" w:hAnsi="Times New Roman" w:cs="Times New Roman"/>
          <w:sz w:val="24"/>
        </w:rPr>
        <w:t>ry a vrásy, nebo nespojité – zdvihy, poklesy a příkrovová nasunutí.</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Tektonické poruchy jsou veškeré poruchy vyvolané endogenními činiteli. Rozlišujeme dva typy tektonických poruch – tangenciální a radiální. Tangenciální poruchy vznikají tlakem ve směru tečny k povrchu. Při tomto typu tlaku dochází k přesouvání nebo oddělení vrstev,</w:t>
      </w:r>
      <w:r>
        <w:rPr>
          <w:rFonts w:ascii="Times New Roman" w:hAnsi="Times New Roman" w:cs="Times New Roman"/>
          <w:sz w:val="24"/>
        </w:rPr>
        <w:t xml:space="preserve"> </w:t>
      </w:r>
      <w:r w:rsidRPr="004D50F2">
        <w:rPr>
          <w:rFonts w:ascii="Times New Roman" w:hAnsi="Times New Roman" w:cs="Times New Roman"/>
          <w:sz w:val="24"/>
        </w:rPr>
        <w:t>či j</w:t>
      </w:r>
      <w:r>
        <w:rPr>
          <w:rFonts w:ascii="Times New Roman" w:hAnsi="Times New Roman" w:cs="Times New Roman"/>
          <w:sz w:val="24"/>
        </w:rPr>
        <w:t>ejich nasouvání na sebe nebo od</w:t>
      </w:r>
      <w:r w:rsidRPr="004D50F2">
        <w:rPr>
          <w:rFonts w:ascii="Times New Roman" w:hAnsi="Times New Roman" w:cs="Times New Roman"/>
          <w:sz w:val="24"/>
        </w:rPr>
        <w:t>dálení. U radiálních poruch vznikají tlaky kolmo k zemskému povrchu. Tyto tlaky se projevují poklesem či zdvihem zemské kůry</w:t>
      </w:r>
      <w:r w:rsidR="00AC41AA">
        <w:rPr>
          <w:rFonts w:ascii="Times New Roman" w:hAnsi="Times New Roman" w:cs="Times New Roman"/>
          <w:sz w:val="24"/>
        </w:rPr>
        <w:t xml:space="preserve"> (Habětín, 1973)</w:t>
      </w:r>
      <w:r w:rsidR="00AC41AA" w:rsidRPr="004D50F2">
        <w:rPr>
          <w:rFonts w:ascii="Times New Roman" w:hAnsi="Times New Roman" w:cs="Times New Roman"/>
          <w:sz w:val="24"/>
        </w:rPr>
        <w:t>.</w:t>
      </w:r>
    </w:p>
    <w:p w:rsidR="004D50F2" w:rsidRP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Podle toho, zda došlo pouze k deformaci nebo k její poruše rozdělujeme tektonické poruchy na poruchy beze zlomu – poruchy spojité, a poruchy se zlomem – poruchy nespojité.</w:t>
      </w:r>
    </w:p>
    <w:p w:rsidR="004D50F2" w:rsidRDefault="004D50F2" w:rsidP="004D50F2">
      <w:pPr>
        <w:tabs>
          <w:tab w:val="left" w:pos="284"/>
        </w:tabs>
        <w:spacing w:after="0" w:line="324" w:lineRule="auto"/>
        <w:jc w:val="both"/>
        <w:rPr>
          <w:rFonts w:ascii="Times New Roman" w:hAnsi="Times New Roman" w:cs="Times New Roman"/>
        </w:rPr>
      </w:pPr>
    </w:p>
    <w:p w:rsidR="004D50F2" w:rsidRDefault="004D50F2" w:rsidP="004D50F2">
      <w:pPr>
        <w:tabs>
          <w:tab w:val="left" w:pos="284"/>
        </w:tabs>
        <w:spacing w:after="0" w:line="324" w:lineRule="auto"/>
        <w:jc w:val="both"/>
        <w:rPr>
          <w:rFonts w:ascii="Times New Roman" w:hAnsi="Times New Roman" w:cs="Times New Roman"/>
        </w:rPr>
      </w:pPr>
    </w:p>
    <w:p w:rsidR="004D50F2" w:rsidRDefault="004D50F2" w:rsidP="004D50F2">
      <w:pPr>
        <w:tabs>
          <w:tab w:val="left" w:pos="284"/>
        </w:tabs>
        <w:spacing w:after="0" w:line="324" w:lineRule="auto"/>
        <w:jc w:val="both"/>
        <w:rPr>
          <w:rFonts w:ascii="Times New Roman" w:hAnsi="Times New Roman" w:cs="Times New Roman"/>
        </w:rPr>
      </w:pPr>
    </w:p>
    <w:p w:rsidR="004D50F2" w:rsidRPr="004D50F2" w:rsidRDefault="004D50F2" w:rsidP="004D50F2">
      <w:pPr>
        <w:pStyle w:val="Nadpis2"/>
        <w:rPr>
          <w:sz w:val="32"/>
        </w:rPr>
      </w:pPr>
      <w:bookmarkStart w:id="42" w:name="_Toc519718202"/>
      <w:r w:rsidRPr="004D50F2">
        <w:rPr>
          <w:sz w:val="32"/>
        </w:rPr>
        <w:lastRenderedPageBreak/>
        <w:t>Spojité tektonické struktury</w:t>
      </w:r>
      <w:bookmarkEnd w:id="42"/>
    </w:p>
    <w:p w:rsidR="004D50F2" w:rsidRPr="004D50F2" w:rsidRDefault="004D50F2" w:rsidP="004D50F2">
      <w:pPr>
        <w:tabs>
          <w:tab w:val="left" w:pos="284"/>
        </w:tabs>
        <w:spacing w:after="0" w:line="324" w:lineRule="auto"/>
        <w:jc w:val="both"/>
        <w:rPr>
          <w:rFonts w:ascii="Times New Roman" w:hAnsi="Times New Roman" w:cs="Times New Roman"/>
          <w:sz w:val="24"/>
        </w:rPr>
      </w:pP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 xml:space="preserve">Spojité struktury, struktury kontinuální, vznikají deformováním prvotních struktur, ale nedojde k porušení jejich souvislosti.  Spojité poruchy se vyskytují především v horninách plastických: jílovce, vápence a fylity, ale mohou se tvořit i v tvrdých </w:t>
      </w:r>
      <w:r w:rsidR="00AC41AA">
        <w:rPr>
          <w:rFonts w:ascii="Times New Roman" w:hAnsi="Times New Roman" w:cs="Times New Roman"/>
          <w:sz w:val="24"/>
        </w:rPr>
        <w:br/>
      </w:r>
      <w:r w:rsidRPr="004D50F2">
        <w:rPr>
          <w:rFonts w:ascii="Times New Roman" w:hAnsi="Times New Roman" w:cs="Times New Roman"/>
          <w:sz w:val="24"/>
        </w:rPr>
        <w:t xml:space="preserve">a křehkých horninách jako rula a amfibolit. Tyto poruchy vznikají ve velkých hloubkách </w:t>
      </w:r>
      <w:r w:rsidR="00AC41AA">
        <w:rPr>
          <w:rFonts w:ascii="Times New Roman" w:hAnsi="Times New Roman" w:cs="Times New Roman"/>
          <w:sz w:val="24"/>
        </w:rPr>
        <w:br/>
      </w:r>
      <w:r w:rsidRPr="004D50F2">
        <w:rPr>
          <w:rFonts w:ascii="Times New Roman" w:hAnsi="Times New Roman" w:cs="Times New Roman"/>
          <w:sz w:val="24"/>
        </w:rPr>
        <w:t>za vysokého tlaku a teploty, kdy se většina tvrdých hornin začíná chovat plasticky. Příkladem těchto spojitých poruch jsou poruchy radiální – ohyb a flexura, a poruchy tangenciální – vrásy</w:t>
      </w:r>
      <w:r w:rsidR="00AC41AA">
        <w:rPr>
          <w:rFonts w:ascii="Times New Roman" w:hAnsi="Times New Roman" w:cs="Times New Roman"/>
          <w:sz w:val="24"/>
        </w:rPr>
        <w:t xml:space="preserve"> (Janoška, 1999)</w:t>
      </w:r>
      <w:r w:rsidR="00AC41AA" w:rsidRPr="004D50F2">
        <w:rPr>
          <w:rFonts w:ascii="Times New Roman" w:hAnsi="Times New Roman" w:cs="Times New Roman"/>
          <w:sz w:val="24"/>
        </w:rPr>
        <w:t>.</w:t>
      </w:r>
    </w:p>
    <w:p w:rsidR="004D50F2" w:rsidRDefault="004D50F2" w:rsidP="004D50F2">
      <w:pPr>
        <w:tabs>
          <w:tab w:val="left" w:pos="567"/>
        </w:tabs>
        <w:spacing w:after="0" w:line="324" w:lineRule="auto"/>
        <w:jc w:val="both"/>
        <w:rPr>
          <w:rFonts w:ascii="Times New Roman" w:hAnsi="Times New Roman" w:cs="Times New Roman"/>
          <w:sz w:val="24"/>
        </w:rPr>
      </w:pPr>
      <w:r>
        <w:rPr>
          <w:noProof/>
        </w:rPr>
        <w:drawing>
          <wp:anchor distT="0" distB="0" distL="114300" distR="114300" simplePos="0" relativeHeight="251857920" behindDoc="1" locked="0" layoutInCell="1" allowOverlap="1">
            <wp:simplePos x="0" y="0"/>
            <wp:positionH relativeFrom="column">
              <wp:posOffset>2032635</wp:posOffset>
            </wp:positionH>
            <wp:positionV relativeFrom="paragraph">
              <wp:posOffset>626745</wp:posOffset>
            </wp:positionV>
            <wp:extent cx="3601720" cy="2772410"/>
            <wp:effectExtent l="19050" t="0" r="0" b="0"/>
            <wp:wrapSquare wrapText="bothSides"/>
            <wp:docPr id="81" name="obrázek 72" descr="C:\Users\Dominik\Desktop\DP Vítek\Choceňská flexura\IMG_2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Dominik\Desktop\DP Vítek\Choceňská flexura\IMG_2750.JPG"/>
                    <pic:cNvPicPr>
                      <a:picLocks noChangeAspect="1" noChangeArrowheads="1"/>
                    </pic:cNvPicPr>
                  </pic:nvPicPr>
                  <pic:blipFill>
                    <a:blip r:embed="rId77" cstate="print">
                      <a:lum bright="-10000" contrast="40000"/>
                    </a:blip>
                    <a:srcRect/>
                    <a:stretch>
                      <a:fillRect/>
                    </a:stretch>
                  </pic:blipFill>
                  <pic:spPr bwMode="auto">
                    <a:xfrm>
                      <a:off x="0" y="0"/>
                      <a:ext cx="3601720" cy="2772410"/>
                    </a:xfrm>
                    <a:prstGeom prst="rect">
                      <a:avLst/>
                    </a:prstGeom>
                    <a:noFill/>
                    <a:ln w="9525">
                      <a:noFill/>
                      <a:miter lim="800000"/>
                      <a:headEnd/>
                      <a:tailEnd/>
                    </a:ln>
                  </pic:spPr>
                </pic:pic>
              </a:graphicData>
            </a:graphic>
          </wp:anchor>
        </w:drawing>
      </w:r>
      <w:r w:rsidRPr="004D50F2">
        <w:rPr>
          <w:rFonts w:ascii="Times New Roman" w:hAnsi="Times New Roman" w:cs="Times New Roman"/>
          <w:sz w:val="24"/>
        </w:rPr>
        <w:tab/>
        <w:t>Ohyb je příkladem jednoduché tektonické poruchy, při které dochází k ohnutí vrstvy. Úhel mezi rameny ohybu je tupý. K ohybu dochází zejména ve vodorovně ležících vrstvách</w:t>
      </w:r>
      <w:r>
        <w:rPr>
          <w:rFonts w:ascii="Times New Roman" w:hAnsi="Times New Roman" w:cs="Times New Roman"/>
          <w:sz w:val="24"/>
        </w:rPr>
        <w:t>,</w:t>
      </w:r>
      <w:r w:rsidRPr="004D50F2">
        <w:rPr>
          <w:rFonts w:ascii="Times New Roman" w:hAnsi="Times New Roman" w:cs="Times New Roman"/>
          <w:sz w:val="24"/>
        </w:rPr>
        <w:t xml:space="preserve"> pod nimiž poklesla část podloží.</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Flexura nebo také prohyb je kolenovité prohnutí vrstvy. Utváří se ve vodorovně uložených vrstvách, kde vzniká vlivem radiálních tlaků</w:t>
      </w:r>
      <w:r w:rsidR="00AC41AA">
        <w:rPr>
          <w:rFonts w:ascii="Times New Roman" w:hAnsi="Times New Roman" w:cs="Times New Roman"/>
          <w:sz w:val="24"/>
        </w:rPr>
        <w:t xml:space="preserve"> (Janoška, 1999)</w:t>
      </w:r>
      <w:r w:rsidRPr="004D50F2">
        <w:rPr>
          <w:rFonts w:ascii="Times New Roman" w:hAnsi="Times New Roman" w:cs="Times New Roman"/>
          <w:sz w:val="24"/>
        </w:rPr>
        <w:t>. Příkladem flex</w:t>
      </w:r>
      <w:r>
        <w:rPr>
          <w:rFonts w:ascii="Times New Roman" w:hAnsi="Times New Roman" w:cs="Times New Roman"/>
          <w:sz w:val="24"/>
        </w:rPr>
        <w:t>u</w:t>
      </w:r>
      <w:r w:rsidRPr="004D50F2">
        <w:rPr>
          <w:rFonts w:ascii="Times New Roman" w:hAnsi="Times New Roman" w:cs="Times New Roman"/>
          <w:sz w:val="24"/>
        </w:rPr>
        <w:t>ry může být například Choceňská flexura</w:t>
      </w:r>
      <w:r w:rsidR="00B010AE">
        <w:rPr>
          <w:rFonts w:ascii="Times New Roman" w:hAnsi="Times New Roman" w:cs="Times New Roman"/>
          <w:sz w:val="24"/>
        </w:rPr>
        <w:t xml:space="preserve"> (Obrázek 59)</w:t>
      </w:r>
      <w:r w:rsidRPr="004D50F2">
        <w:rPr>
          <w:rFonts w:ascii="Times New Roman" w:hAnsi="Times New Roman" w:cs="Times New Roman"/>
          <w:sz w:val="24"/>
        </w:rPr>
        <w:t xml:space="preserve">. </w:t>
      </w:r>
    </w:p>
    <w:p w:rsidR="004D50F2" w:rsidRDefault="006473D1" w:rsidP="004D50F2">
      <w:pPr>
        <w:tabs>
          <w:tab w:val="left" w:pos="567"/>
        </w:tabs>
        <w:spacing w:after="0" w:line="324" w:lineRule="auto"/>
        <w:jc w:val="both"/>
        <w:rPr>
          <w:rFonts w:ascii="Times New Roman" w:hAnsi="Times New Roman" w:cs="Times New Roman"/>
          <w:sz w:val="24"/>
        </w:rPr>
      </w:pPr>
      <w:r w:rsidRPr="006473D1">
        <w:rPr>
          <w:noProof/>
        </w:rPr>
        <w:pict>
          <v:shape id="_x0000_s1093" type="#_x0000_t202" style="position:absolute;left:0;text-align:left;margin-left:196.35pt;margin-top:238.65pt;width:241.55pt;height:21pt;z-index:251863040" wrapcoords="-67 0 -67 20700 21600 20700 21600 0 -67 0" stroked="f">
            <v:textbox style="mso-next-textbox:#_x0000_s1093;mso-fit-shape-to-text:t" inset="0,0,0,0">
              <w:txbxContent>
                <w:p w:rsidR="00D521F5" w:rsidRDefault="00D521F5" w:rsidP="00CF3609">
                  <w:pPr>
                    <w:pStyle w:val="Titulek"/>
                    <w:rPr>
                      <w:noProof/>
                    </w:rPr>
                  </w:pPr>
                  <w:r>
                    <w:t xml:space="preserve">Obrázek </w:t>
                  </w:r>
                  <w:r w:rsidR="002C3AA3">
                    <w:t>60</w:t>
                  </w:r>
                  <w:r>
                    <w:t xml:space="preserve"> - Vrása</w:t>
                  </w:r>
                </w:p>
              </w:txbxContent>
            </v:textbox>
            <w10:wrap type="tight"/>
          </v:shape>
        </w:pict>
      </w:r>
      <w:r w:rsidR="00AC41AA">
        <w:rPr>
          <w:noProof/>
        </w:rPr>
        <w:drawing>
          <wp:anchor distT="0" distB="0" distL="114300" distR="114300" simplePos="0" relativeHeight="251860992" behindDoc="1" locked="0" layoutInCell="1" allowOverlap="1">
            <wp:simplePos x="0" y="0"/>
            <wp:positionH relativeFrom="column">
              <wp:posOffset>2493645</wp:posOffset>
            </wp:positionH>
            <wp:positionV relativeFrom="paragraph">
              <wp:posOffset>1340485</wp:posOffset>
            </wp:positionV>
            <wp:extent cx="3067685" cy="1740535"/>
            <wp:effectExtent l="19050" t="0" r="0" b="0"/>
            <wp:wrapSquare wrapText="bothSides"/>
            <wp:docPr id="82"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8"/>
                    <a:srcRect/>
                    <a:stretch>
                      <a:fillRect/>
                    </a:stretch>
                  </pic:blipFill>
                  <pic:spPr bwMode="auto">
                    <a:xfrm>
                      <a:off x="0" y="0"/>
                      <a:ext cx="3067685" cy="1740535"/>
                    </a:xfrm>
                    <a:prstGeom prst="rect">
                      <a:avLst/>
                    </a:prstGeom>
                    <a:noFill/>
                    <a:ln w="9525">
                      <a:noFill/>
                      <a:miter lim="800000"/>
                      <a:headEnd/>
                      <a:tailEnd/>
                    </a:ln>
                  </pic:spPr>
                </pic:pic>
              </a:graphicData>
            </a:graphic>
          </wp:anchor>
        </w:drawing>
      </w:r>
      <w:r w:rsidRPr="006473D1">
        <w:rPr>
          <w:noProof/>
        </w:rPr>
        <w:pict>
          <v:shape id="_x0000_s1092" type="#_x0000_t202" style="position:absolute;left:0;text-align:left;margin-left:160.1pt;margin-top:20.95pt;width:291.1pt;height:21pt;z-index:251859968;mso-position-horizontal-relative:text;mso-position-vertical-relative:text" wrapcoords="-56 0 -56 20736 21600 20736 21600 0 -56 0" stroked="f">
            <v:textbox style="mso-next-textbox:#_x0000_s1092;mso-fit-shape-to-text:t" inset="0,0,0,0">
              <w:txbxContent>
                <w:p w:rsidR="00D521F5" w:rsidRPr="008C19F4" w:rsidRDefault="00D521F5" w:rsidP="004D50F2">
                  <w:pPr>
                    <w:pStyle w:val="Titulek"/>
                    <w:rPr>
                      <w:rFonts w:ascii="Times New Roman" w:hAnsi="Times New Roman" w:cs="Times New Roman"/>
                      <w:noProof/>
                      <w:sz w:val="24"/>
                    </w:rPr>
                  </w:pPr>
                  <w:r>
                    <w:t xml:space="preserve">Obrázek </w:t>
                  </w:r>
                  <w:r w:rsidR="002C3AA3">
                    <w:t>59</w:t>
                  </w:r>
                  <w:r>
                    <w:t xml:space="preserve"> - Ukloněné vrstvy pískovce - Choceňská flexura</w:t>
                  </w:r>
                </w:p>
              </w:txbxContent>
            </v:textbox>
            <w10:wrap type="tight"/>
          </v:shape>
        </w:pict>
      </w:r>
      <w:r w:rsidR="004D50F2" w:rsidRPr="004D50F2">
        <w:rPr>
          <w:rFonts w:ascii="Times New Roman" w:hAnsi="Times New Roman" w:cs="Times New Roman"/>
          <w:sz w:val="24"/>
        </w:rPr>
        <w:tab/>
        <w:t>Vrása je vlnovitě zprohýbaná vrstva vzniklá působením tangenciálního tlaku. Skládá se z části vyklenuté vzhůru, prohnuté dolů a ze tří ramen</w:t>
      </w:r>
      <w:r w:rsidR="00B010AE">
        <w:rPr>
          <w:rFonts w:ascii="Times New Roman" w:hAnsi="Times New Roman" w:cs="Times New Roman"/>
          <w:sz w:val="24"/>
        </w:rPr>
        <w:t xml:space="preserve"> (Obrázek 60)</w:t>
      </w:r>
      <w:r w:rsidR="004D50F2" w:rsidRPr="004D50F2">
        <w:rPr>
          <w:rFonts w:ascii="Times New Roman" w:hAnsi="Times New Roman" w:cs="Times New Roman"/>
          <w:sz w:val="24"/>
        </w:rPr>
        <w:t xml:space="preserve">. Část vyklenutá vzhůru se nazývá antiklinála nebo také sedlo, část prohnutá dolů je synklinála neboli koryto. Místo maximálního ohybu vrásy se nazývá zámek. </w:t>
      </w:r>
      <w:r w:rsidR="00AC41AA">
        <w:rPr>
          <w:rFonts w:ascii="Times New Roman" w:hAnsi="Times New Roman" w:cs="Times New Roman"/>
          <w:sz w:val="24"/>
        </w:rPr>
        <w:br/>
      </w:r>
      <w:r w:rsidR="004D50F2" w:rsidRPr="004D50F2">
        <w:rPr>
          <w:rFonts w:ascii="Times New Roman" w:hAnsi="Times New Roman" w:cs="Times New Roman"/>
          <w:sz w:val="24"/>
        </w:rPr>
        <w:t>Ze zámku vybíhají dvě ramena vrásy, která svírají meziramenní úhel. Nejvyšší místo vrásy se nazývá vrchol vrásy - sedla, nejnižší místo je pak spodina vrásy - koryta. Vrásové osy jsou pak spojnice všech vrcholů nebo koryt. Vrásové osy mohou být buď rovnoběžné nebo ukloněné</w:t>
      </w:r>
      <w:r w:rsidR="00AC41AA">
        <w:rPr>
          <w:rFonts w:ascii="Times New Roman" w:hAnsi="Times New Roman" w:cs="Times New Roman"/>
          <w:sz w:val="24"/>
        </w:rPr>
        <w:t xml:space="preserve"> (Montgomery, 1997)</w:t>
      </w:r>
      <w:r w:rsidR="004D50F2" w:rsidRPr="004D50F2">
        <w:rPr>
          <w:rFonts w:ascii="Times New Roman" w:hAnsi="Times New Roman" w:cs="Times New Roman"/>
          <w:sz w:val="24"/>
        </w:rPr>
        <w:t>.</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lastRenderedPageBreak/>
        <w:tab/>
        <w:t>Vrásy nemusejí vznikat jen tektonickým tlakem, ale i při magmatismu</w:t>
      </w:r>
      <w:r w:rsidR="00CF3609">
        <w:rPr>
          <w:rFonts w:ascii="Times New Roman" w:hAnsi="Times New Roman" w:cs="Times New Roman"/>
          <w:sz w:val="24"/>
        </w:rPr>
        <w:t xml:space="preserve"> </w:t>
      </w:r>
      <w:r w:rsidRPr="004D50F2">
        <w:rPr>
          <w:rFonts w:ascii="Times New Roman" w:hAnsi="Times New Roman" w:cs="Times New Roman"/>
          <w:sz w:val="24"/>
        </w:rPr>
        <w:t>nebo</w:t>
      </w:r>
      <w:r w:rsidR="00CF3609">
        <w:rPr>
          <w:rFonts w:ascii="Times New Roman" w:hAnsi="Times New Roman" w:cs="Times New Roman"/>
          <w:sz w:val="24"/>
        </w:rPr>
        <w:t xml:space="preserve"> </w:t>
      </w:r>
      <w:r w:rsidRPr="004D50F2">
        <w:rPr>
          <w:rFonts w:ascii="Times New Roman" w:hAnsi="Times New Roman" w:cs="Times New Roman"/>
          <w:sz w:val="24"/>
        </w:rPr>
        <w:t>metamorfování</w:t>
      </w:r>
      <w:r w:rsidR="00CF3609">
        <w:rPr>
          <w:rFonts w:ascii="Times New Roman" w:hAnsi="Times New Roman" w:cs="Times New Roman"/>
          <w:sz w:val="24"/>
        </w:rPr>
        <w:t>m hornin. P</w:t>
      </w:r>
      <w:r w:rsidRPr="004D50F2">
        <w:rPr>
          <w:rFonts w:ascii="Times New Roman" w:hAnsi="Times New Roman" w:cs="Times New Roman"/>
          <w:sz w:val="24"/>
        </w:rPr>
        <w:t>říkladem jsou vrásy v rulách nebo svorech Orlických hor, Jeseníků nebo Šumavy. Vrásy mohou nabývat různých velikosti a tvarů, mohou nabývat rozměrů od několika milimetrů až po několik kilometrů. Bývají často deformované, podle sklonu osní roviny rozlišujeme vrásy šikmé, překocené, ležaté nebo ponořené, podle tvaru pak například vějířovité, zalomené nebo hřibovité. Podle úhlu mezi rameny vrásy můžeme rozlišovat vrásy rozevřené, uzavřené nebo stlačené – izoklinální</w:t>
      </w:r>
      <w:r w:rsidR="00AC41AA">
        <w:rPr>
          <w:rFonts w:ascii="Times New Roman" w:hAnsi="Times New Roman" w:cs="Times New Roman"/>
          <w:sz w:val="24"/>
        </w:rPr>
        <w:t xml:space="preserve"> (Janoška, 1999)</w:t>
      </w:r>
      <w:r w:rsidR="00AC41AA" w:rsidRPr="004D50F2">
        <w:rPr>
          <w:rFonts w:ascii="Times New Roman" w:hAnsi="Times New Roman" w:cs="Times New Roman"/>
          <w:sz w:val="24"/>
        </w:rPr>
        <w:t>.</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 xml:space="preserve">Vrásy se někdy skládají z dílčích vrás, kdy podle vyklenutí rozlišujeme antiklinorium a synklinorium. Příkladem synklinoria může být tektonická stavba Barrandienu. Miskovité tektonické útvary rozlišujeme na brachyantiklinály a brachysynklinály. Brachyantiklinály jsou klenby a dómy, kde se vrásové vrstvy snižují směrem od středu k vnějším stranám. Brachysynklinály jsou pánve a mísy, kde se vnější strany mísovitě snižují směrem </w:t>
      </w:r>
      <w:r w:rsidR="00AC41AA">
        <w:rPr>
          <w:rFonts w:ascii="Times New Roman" w:hAnsi="Times New Roman" w:cs="Times New Roman"/>
          <w:sz w:val="24"/>
        </w:rPr>
        <w:br/>
      </w:r>
      <w:r w:rsidRPr="004D50F2">
        <w:rPr>
          <w:rFonts w:ascii="Times New Roman" w:hAnsi="Times New Roman" w:cs="Times New Roman"/>
          <w:sz w:val="24"/>
        </w:rPr>
        <w:t>do středu. Příkladem brachyantiklinály může být skála Uluru v Austrálii, příkladem brachysynklinály může být Libere</w:t>
      </w:r>
      <w:r w:rsidR="00AC41AA">
        <w:rPr>
          <w:rFonts w:ascii="Times New Roman" w:hAnsi="Times New Roman" w:cs="Times New Roman"/>
          <w:sz w:val="24"/>
        </w:rPr>
        <w:t>cká nebo Královedvorská kotlina (Janoška, 1999; Habětín, 1973)</w:t>
      </w:r>
      <w:r w:rsidR="00AC41AA" w:rsidRPr="004D50F2">
        <w:rPr>
          <w:rFonts w:ascii="Times New Roman" w:hAnsi="Times New Roman" w:cs="Times New Roman"/>
          <w:sz w:val="24"/>
        </w:rPr>
        <w:t>.</w:t>
      </w:r>
    </w:p>
    <w:p w:rsidR="004D50F2" w:rsidRDefault="004D50F2" w:rsidP="004D50F2">
      <w:pPr>
        <w:tabs>
          <w:tab w:val="left" w:pos="567"/>
        </w:tabs>
        <w:spacing w:after="0" w:line="324" w:lineRule="auto"/>
        <w:jc w:val="both"/>
        <w:rPr>
          <w:rFonts w:ascii="Times New Roman" w:hAnsi="Times New Roman" w:cs="Times New Roman"/>
        </w:rPr>
      </w:pPr>
    </w:p>
    <w:p w:rsidR="004D50F2" w:rsidRPr="004D50F2" w:rsidRDefault="004D50F2" w:rsidP="004D50F2">
      <w:pPr>
        <w:pStyle w:val="Nadpis2"/>
        <w:rPr>
          <w:sz w:val="32"/>
        </w:rPr>
      </w:pPr>
      <w:bookmarkStart w:id="43" w:name="_Toc519718203"/>
      <w:r w:rsidRPr="004D50F2">
        <w:rPr>
          <w:sz w:val="32"/>
        </w:rPr>
        <w:t>Nespojité tektonické struktury</w:t>
      </w:r>
      <w:bookmarkEnd w:id="43"/>
    </w:p>
    <w:p w:rsidR="004D50F2" w:rsidRPr="004D50F2" w:rsidRDefault="004D50F2" w:rsidP="004D50F2">
      <w:pPr>
        <w:tabs>
          <w:tab w:val="left" w:pos="284"/>
        </w:tabs>
        <w:spacing w:after="0" w:line="324" w:lineRule="auto"/>
        <w:jc w:val="both"/>
        <w:rPr>
          <w:rFonts w:ascii="Times New Roman" w:hAnsi="Times New Roman" w:cs="Times New Roman"/>
          <w:sz w:val="24"/>
        </w:rPr>
      </w:pP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 xml:space="preserve">Nespojité tektonické struktury, struktury diskontinuální – ruptury, jsou poruchy souvislosti horninných těles. Způsobuje je tlaková deformace, která překračuje mez pevnosti horniny. Dochází tedy ke zlomení horniny a často i k jejímu posunu. </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Puklina, diaklasa, je hojně rozšířená porucha ve všech druzích hornin. Nevzniká pouze tektonickými procesy, ale tvoří se i během vzniku horniny nebo při zvětrávacích procesech. U puklin nedochází k žádnému pohybu. Velká část pulin bývá často druhotně vyplněna hydroterm</w:t>
      </w:r>
      <w:r w:rsidR="00AC41AA">
        <w:rPr>
          <w:rFonts w:ascii="Times New Roman" w:hAnsi="Times New Roman" w:cs="Times New Roman"/>
          <w:sz w:val="24"/>
        </w:rPr>
        <w:t>álními nebo magmatickými žilami (Janoška, 1999; Habětín, 1973)</w:t>
      </w:r>
      <w:r w:rsidR="00AC41AA" w:rsidRPr="004D50F2">
        <w:rPr>
          <w:rFonts w:ascii="Times New Roman" w:hAnsi="Times New Roman" w:cs="Times New Roman"/>
          <w:sz w:val="24"/>
        </w:rPr>
        <w:t>.</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r>
      <w:r w:rsidRPr="004D50F2">
        <w:rPr>
          <w:rFonts w:ascii="Times New Roman" w:eastAsiaTheme="minorHAnsi" w:hAnsi="Times New Roman" w:cs="Times New Roman"/>
          <w:sz w:val="24"/>
          <w:lang w:eastAsia="en-US"/>
        </w:rPr>
        <w:t xml:space="preserve">Zlom či paraklasa je dislokace představující velké pukliny v zemské kůře, kdy došlo k pohybu jednotlivých ker. Plochy zlomu bývají narušené a rozlišujeme </w:t>
      </w:r>
      <w:r w:rsidRPr="004D50F2">
        <w:rPr>
          <w:rFonts w:ascii="Times New Roman" w:hAnsi="Times New Roman" w:cs="Times New Roman"/>
          <w:sz w:val="24"/>
        </w:rPr>
        <w:t>tektonická zrcadla, kdy došlo k ohlazení hornin, a rýhované plochy, kde došlo k drcení a přemletí hornin. Dvě části, které jsou od sebe rozděleny zlomy, se nazývají kry. Zlomy z hlediska velikosti rozdělujeme na zlomy lokální, regionální, hlubinné a planetární. Hlubinné a planetární zlomy mohou sahat až do astenosféry a rozdělovat litosférické desky, na našem území může být příkladem hlubinného zlomu zlom litoměřický. Vzhledem k poloze ker vůči zlomové ploše pak rozlišujeme kru nadložní a kru podložní</w:t>
      </w:r>
      <w:r w:rsidR="00AC41AA">
        <w:rPr>
          <w:rFonts w:ascii="Times New Roman" w:hAnsi="Times New Roman" w:cs="Times New Roman"/>
          <w:sz w:val="24"/>
        </w:rPr>
        <w:t xml:space="preserve"> (Habětín, 1973)</w:t>
      </w:r>
      <w:r w:rsidR="00AC41AA" w:rsidRPr="004D50F2">
        <w:rPr>
          <w:rFonts w:ascii="Times New Roman" w:hAnsi="Times New Roman" w:cs="Times New Roman"/>
          <w:sz w:val="24"/>
        </w:rPr>
        <w:t>.</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Rozlišujeme dva základní pohyby – pokles a zdvih. Při pokles</w:t>
      </w:r>
      <w:r w:rsidR="00CF3609">
        <w:rPr>
          <w:rFonts w:ascii="Times New Roman" w:hAnsi="Times New Roman" w:cs="Times New Roman"/>
          <w:sz w:val="24"/>
        </w:rPr>
        <w:t>u</w:t>
      </w:r>
      <w:r w:rsidRPr="004D50F2">
        <w:rPr>
          <w:rFonts w:ascii="Times New Roman" w:hAnsi="Times New Roman" w:cs="Times New Roman"/>
          <w:sz w:val="24"/>
        </w:rPr>
        <w:t xml:space="preserve"> dochází k přesunu nadložní kry směrem dolů. Dochází k přerušení a oddálení týž vrstev a vzniku sníženiny </w:t>
      </w:r>
      <w:r w:rsidR="00AC41AA">
        <w:rPr>
          <w:rFonts w:ascii="Times New Roman" w:hAnsi="Times New Roman" w:cs="Times New Roman"/>
          <w:sz w:val="24"/>
        </w:rPr>
        <w:br/>
      </w:r>
      <w:r w:rsidRPr="004D50F2">
        <w:rPr>
          <w:rFonts w:ascii="Times New Roman" w:hAnsi="Times New Roman" w:cs="Times New Roman"/>
          <w:sz w:val="24"/>
        </w:rPr>
        <w:t>na zemském povrchu. Příkladem jsou Mostecká a Sokol</w:t>
      </w:r>
      <w:r w:rsidR="00CF3609">
        <w:rPr>
          <w:rFonts w:ascii="Times New Roman" w:hAnsi="Times New Roman" w:cs="Times New Roman"/>
          <w:sz w:val="24"/>
        </w:rPr>
        <w:t>o</w:t>
      </w:r>
      <w:r w:rsidRPr="004D50F2">
        <w:rPr>
          <w:rFonts w:ascii="Times New Roman" w:hAnsi="Times New Roman" w:cs="Times New Roman"/>
          <w:sz w:val="24"/>
        </w:rPr>
        <w:t xml:space="preserve">vská pánev, jejichž kry poklesly podél krušnohorského zlomu. Naopak pokud dojde k vyzdvižení podložní kry, mluvíme </w:t>
      </w:r>
      <w:r w:rsidR="00AC41AA">
        <w:rPr>
          <w:rFonts w:ascii="Times New Roman" w:hAnsi="Times New Roman" w:cs="Times New Roman"/>
          <w:sz w:val="24"/>
        </w:rPr>
        <w:br/>
      </w:r>
      <w:r w:rsidRPr="004D50F2">
        <w:rPr>
          <w:rFonts w:ascii="Times New Roman" w:hAnsi="Times New Roman" w:cs="Times New Roman"/>
          <w:sz w:val="24"/>
        </w:rPr>
        <w:lastRenderedPageBreak/>
        <w:t>o zdvihu. Pokud dojde k několika paralelní</w:t>
      </w:r>
      <w:r w:rsidR="00CF3609">
        <w:rPr>
          <w:rFonts w:ascii="Times New Roman" w:hAnsi="Times New Roman" w:cs="Times New Roman"/>
          <w:sz w:val="24"/>
        </w:rPr>
        <w:t>m</w:t>
      </w:r>
      <w:r w:rsidRPr="004D50F2">
        <w:rPr>
          <w:rFonts w:ascii="Times New Roman" w:hAnsi="Times New Roman" w:cs="Times New Roman"/>
          <w:sz w:val="24"/>
        </w:rPr>
        <w:t xml:space="preserve"> propadům či k poklesům okrajových část</w:t>
      </w:r>
      <w:r w:rsidR="00B010AE">
        <w:rPr>
          <w:rFonts w:ascii="Times New Roman" w:hAnsi="Times New Roman" w:cs="Times New Roman"/>
          <w:sz w:val="24"/>
        </w:rPr>
        <w:t>í</w:t>
      </w:r>
      <w:r w:rsidRPr="004D50F2">
        <w:rPr>
          <w:rFonts w:ascii="Times New Roman" w:hAnsi="Times New Roman" w:cs="Times New Roman"/>
          <w:sz w:val="24"/>
        </w:rPr>
        <w:t>, může se vytvořit xenomorfní hrásť. Při poklesu vnitřní kry se může vytvořit tektonický příkop, prolom nebo příkopová propadlina</w:t>
      </w:r>
      <w:r w:rsidR="00AC41AA">
        <w:rPr>
          <w:rFonts w:ascii="Times New Roman" w:hAnsi="Times New Roman" w:cs="Times New Roman"/>
          <w:sz w:val="24"/>
        </w:rPr>
        <w:t xml:space="preserve"> (Montgomery, 1997)</w:t>
      </w:r>
      <w:r w:rsidR="00AC41AA" w:rsidRPr="004D50F2">
        <w:rPr>
          <w:rFonts w:ascii="Times New Roman" w:hAnsi="Times New Roman" w:cs="Times New Roman"/>
          <w:sz w:val="24"/>
        </w:rPr>
        <w:t>.</w:t>
      </w:r>
      <w:r w:rsidRPr="004D50F2">
        <w:rPr>
          <w:rFonts w:ascii="Times New Roman" w:hAnsi="Times New Roman" w:cs="Times New Roman"/>
          <w:sz w:val="24"/>
        </w:rPr>
        <w:t xml:space="preserve"> Typickým příkladem příkopu, příkopové propadliny, je Kladská brázda, kterou jsou odděleny Orlické </w:t>
      </w:r>
      <w:r w:rsidR="00B010AE">
        <w:rPr>
          <w:rFonts w:ascii="Times New Roman" w:hAnsi="Times New Roman" w:cs="Times New Roman"/>
          <w:sz w:val="24"/>
        </w:rPr>
        <w:t xml:space="preserve">hory </w:t>
      </w:r>
      <w:r w:rsidR="00AC41AA">
        <w:rPr>
          <w:rFonts w:ascii="Times New Roman" w:hAnsi="Times New Roman" w:cs="Times New Roman"/>
          <w:sz w:val="24"/>
        </w:rPr>
        <w:br/>
      </w:r>
      <w:r w:rsidRPr="004D50F2">
        <w:rPr>
          <w:rFonts w:ascii="Times New Roman" w:hAnsi="Times New Roman" w:cs="Times New Roman"/>
          <w:sz w:val="24"/>
        </w:rPr>
        <w:t>od Kralického Sněžníku nebo Boskovická brázda</w:t>
      </w:r>
      <w:r w:rsidR="00AC41AA">
        <w:rPr>
          <w:rFonts w:ascii="Times New Roman" w:hAnsi="Times New Roman" w:cs="Times New Roman"/>
          <w:sz w:val="24"/>
        </w:rPr>
        <w:t xml:space="preserve"> (Habětín, 1973)</w:t>
      </w:r>
      <w:r w:rsidR="00AC41AA" w:rsidRPr="004D50F2">
        <w:rPr>
          <w:rFonts w:ascii="Times New Roman" w:hAnsi="Times New Roman" w:cs="Times New Roman"/>
          <w:sz w:val="24"/>
        </w:rPr>
        <w:t>.</w:t>
      </w:r>
    </w:p>
    <w:p w:rsidR="004D50F2" w:rsidRDefault="00AC41AA" w:rsidP="004D50F2">
      <w:pPr>
        <w:tabs>
          <w:tab w:val="left" w:pos="567"/>
        </w:tabs>
        <w:spacing w:after="0" w:line="324" w:lineRule="auto"/>
        <w:jc w:val="both"/>
        <w:rPr>
          <w:rFonts w:ascii="Times New Roman" w:hAnsi="Times New Roman" w:cs="Times New Roman"/>
          <w:sz w:val="24"/>
        </w:rPr>
      </w:pPr>
      <w:r>
        <w:rPr>
          <w:noProof/>
        </w:rPr>
        <w:drawing>
          <wp:anchor distT="0" distB="0" distL="114300" distR="114300" simplePos="0" relativeHeight="251864064" behindDoc="1" locked="0" layoutInCell="1" allowOverlap="1">
            <wp:simplePos x="0" y="0"/>
            <wp:positionH relativeFrom="column">
              <wp:posOffset>2903220</wp:posOffset>
            </wp:positionH>
            <wp:positionV relativeFrom="paragraph">
              <wp:posOffset>1376045</wp:posOffset>
            </wp:positionV>
            <wp:extent cx="2694305" cy="1952625"/>
            <wp:effectExtent l="19050" t="0" r="0" b="0"/>
            <wp:wrapTight wrapText="bothSides">
              <wp:wrapPolygon edited="0">
                <wp:start x="-153" y="0"/>
                <wp:lineTo x="-153" y="21495"/>
                <wp:lineTo x="21534" y="21495"/>
                <wp:lineTo x="21534" y="0"/>
                <wp:lineTo x="-153" y="0"/>
              </wp:wrapPolygon>
            </wp:wrapTight>
            <wp:docPr id="83" name="obrázek 74" descr="C:\Users\Dominik\Desktop\Medvědín, Labský důl\IMG_3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Dominik\Desktop\Medvědín, Labský důl\IMG_3266.JPG"/>
                    <pic:cNvPicPr>
                      <a:picLocks noChangeAspect="1" noChangeArrowheads="1"/>
                    </pic:cNvPicPr>
                  </pic:nvPicPr>
                  <pic:blipFill>
                    <a:blip r:embed="rId79" cstate="print"/>
                    <a:srcRect/>
                    <a:stretch>
                      <a:fillRect/>
                    </a:stretch>
                  </pic:blipFill>
                  <pic:spPr bwMode="auto">
                    <a:xfrm>
                      <a:off x="0" y="0"/>
                      <a:ext cx="2694305" cy="1952625"/>
                    </a:xfrm>
                    <a:prstGeom prst="rect">
                      <a:avLst/>
                    </a:prstGeom>
                    <a:noFill/>
                    <a:ln w="9525">
                      <a:noFill/>
                      <a:miter lim="800000"/>
                      <a:headEnd/>
                      <a:tailEnd/>
                    </a:ln>
                  </pic:spPr>
                </pic:pic>
              </a:graphicData>
            </a:graphic>
          </wp:anchor>
        </w:drawing>
      </w:r>
      <w:r w:rsidR="006473D1" w:rsidRPr="006473D1">
        <w:rPr>
          <w:noProof/>
        </w:rPr>
        <w:pict>
          <v:shape id="_x0000_s1094" type="#_x0000_t202" style="position:absolute;left:0;text-align:left;margin-left:228.6pt;margin-top:272.05pt;width:212.15pt;height:31.95pt;z-index:251866112;mso-position-horizontal-relative:text;mso-position-vertical-relative:text" wrapcoords="-76 0 -76 20736 21600 20736 21600 0 -76 0" stroked="f">
            <v:textbox style="mso-next-textbox:#_x0000_s1094;mso-fit-shape-to-text:t" inset="0,0,0,0">
              <w:txbxContent>
                <w:p w:rsidR="00D521F5" w:rsidRPr="007A6401" w:rsidRDefault="00D521F5" w:rsidP="00B010AE">
                  <w:pPr>
                    <w:pStyle w:val="Titulek"/>
                    <w:rPr>
                      <w:rFonts w:ascii="Times New Roman" w:hAnsi="Times New Roman" w:cs="Times New Roman"/>
                      <w:noProof/>
                      <w:sz w:val="24"/>
                    </w:rPr>
                  </w:pPr>
                  <w:r>
                    <w:t xml:space="preserve">Obrázek </w:t>
                  </w:r>
                  <w:r w:rsidR="002C3AA3">
                    <w:t>61</w:t>
                  </w:r>
                  <w:r>
                    <w:t xml:space="preserve"> – Vrcholky Krkonoš při pohledu od Labského dolu. Krkonoše vznikly kerným př</w:t>
                  </w:r>
                  <w:r w:rsidR="002C3AA3">
                    <w:t>e</w:t>
                  </w:r>
                  <w:r>
                    <w:t>smykem.</w:t>
                  </w:r>
                </w:p>
              </w:txbxContent>
            </v:textbox>
            <w10:wrap type="tight"/>
          </v:shape>
        </w:pict>
      </w:r>
      <w:r w:rsidR="004D50F2" w:rsidRPr="004D50F2">
        <w:rPr>
          <w:rFonts w:ascii="Times New Roman" w:hAnsi="Times New Roman" w:cs="Times New Roman"/>
          <w:sz w:val="24"/>
        </w:rPr>
        <w:tab/>
        <w:t>Další nespojitou tektonickou zlomovou strukturou je přesmyk. Přesmyk je způsoben tečnými tlaky a dochází při něm k přesmyku nadložní kry přes kru podložní. V jednom místě vertikálního profilu tedy dochází ke zdvojení totožných vrstev hornin za vzniku vyvýšeniny na zemském povrchu. Zjednodušeně se jedna kra nasune na druhou kru. Pokud dojde k několika paralelním přesmykům,</w:t>
      </w:r>
      <w:r w:rsidR="00B010AE">
        <w:rPr>
          <w:rFonts w:ascii="Times New Roman" w:hAnsi="Times New Roman" w:cs="Times New Roman"/>
          <w:sz w:val="24"/>
        </w:rPr>
        <w:t xml:space="preserve"> vytvoří se apomorfní hrásť</w:t>
      </w:r>
      <w:r>
        <w:rPr>
          <w:rFonts w:ascii="Times New Roman" w:hAnsi="Times New Roman" w:cs="Times New Roman"/>
          <w:sz w:val="24"/>
        </w:rPr>
        <w:t xml:space="preserve"> (Janoška, 1999)</w:t>
      </w:r>
      <w:r w:rsidR="00B010AE">
        <w:rPr>
          <w:rFonts w:ascii="Times New Roman" w:hAnsi="Times New Roman" w:cs="Times New Roman"/>
          <w:sz w:val="24"/>
        </w:rPr>
        <w:t>. Naš</w:t>
      </w:r>
      <w:r w:rsidR="004D50F2" w:rsidRPr="004D50F2">
        <w:rPr>
          <w:rFonts w:ascii="Times New Roman" w:hAnsi="Times New Roman" w:cs="Times New Roman"/>
          <w:sz w:val="24"/>
        </w:rPr>
        <w:t>e největší pohoří, jako jsou Krkonoše</w:t>
      </w:r>
      <w:r w:rsidR="00B010AE">
        <w:rPr>
          <w:rFonts w:ascii="Times New Roman" w:hAnsi="Times New Roman" w:cs="Times New Roman"/>
          <w:sz w:val="24"/>
        </w:rPr>
        <w:t xml:space="preserve"> (Obrázek 61)</w:t>
      </w:r>
      <w:r w:rsidR="004D50F2" w:rsidRPr="004D50F2">
        <w:rPr>
          <w:rFonts w:ascii="Times New Roman" w:hAnsi="Times New Roman" w:cs="Times New Roman"/>
          <w:sz w:val="24"/>
        </w:rPr>
        <w:t xml:space="preserve"> nebo Jeseníky, vznikly právě vyzdvižením dílčí kry.</w:t>
      </w:r>
      <w:r w:rsidR="00B010AE" w:rsidRPr="00B010A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 xml:space="preserve">Zvláštním případem přesmyku je vrásový přesmyk. Na rozdíl od běžného přesmyku vznikl z vrásy. K přetržení vrásy došlo po jejím překocení, kdy došlo k přerušení středního vrásového ramene </w:t>
      </w:r>
      <w:r w:rsidR="00AC41AA">
        <w:rPr>
          <w:rFonts w:ascii="Times New Roman" w:hAnsi="Times New Roman" w:cs="Times New Roman"/>
          <w:sz w:val="24"/>
        </w:rPr>
        <w:br/>
      </w:r>
      <w:r w:rsidRPr="004D50F2">
        <w:rPr>
          <w:rFonts w:ascii="Times New Roman" w:hAnsi="Times New Roman" w:cs="Times New Roman"/>
          <w:sz w:val="24"/>
        </w:rPr>
        <w:t>a následné pokračující deformaci vrásy.</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 xml:space="preserve">Zvláštním druhem tektonických poruch se zlomem jsou příkrovy. Příkrovy jsou rozsáhlé komplexy hornin odloučených </w:t>
      </w:r>
      <w:r w:rsidR="00AC41AA">
        <w:rPr>
          <w:rFonts w:ascii="Times New Roman" w:hAnsi="Times New Roman" w:cs="Times New Roman"/>
          <w:sz w:val="24"/>
        </w:rPr>
        <w:br/>
      </w:r>
      <w:r w:rsidRPr="004D50F2">
        <w:rPr>
          <w:rFonts w:ascii="Times New Roman" w:hAnsi="Times New Roman" w:cs="Times New Roman"/>
          <w:sz w:val="24"/>
        </w:rPr>
        <w:t xml:space="preserve">od svého původního podloží vrásněním </w:t>
      </w:r>
      <w:r w:rsidR="00AC41AA">
        <w:rPr>
          <w:rFonts w:ascii="Times New Roman" w:hAnsi="Times New Roman" w:cs="Times New Roman"/>
          <w:sz w:val="24"/>
        </w:rPr>
        <w:br/>
      </w:r>
      <w:r w:rsidRPr="004D50F2">
        <w:rPr>
          <w:rFonts w:ascii="Times New Roman" w:hAnsi="Times New Roman" w:cs="Times New Roman"/>
          <w:sz w:val="24"/>
        </w:rPr>
        <w:t>a přesunuté na větší vzdálenosti. Rozlišujeme příkrovy vrásové a kerné. U vrásových příkrovů dochází k přesunu antiklinální části přes část synklinální. U kerných příkrovů dochází k přesunu celých zvrásněných komplexů podle starších zlomů</w:t>
      </w:r>
      <w:r w:rsidR="00AC41AA">
        <w:rPr>
          <w:rFonts w:ascii="Times New Roman" w:hAnsi="Times New Roman" w:cs="Times New Roman"/>
          <w:sz w:val="24"/>
        </w:rPr>
        <w:t xml:space="preserve"> (Montgomery, 1997)</w:t>
      </w:r>
      <w:r w:rsidR="00AC41AA" w:rsidRPr="004D50F2">
        <w:rPr>
          <w:rFonts w:ascii="Times New Roman" w:hAnsi="Times New Roman" w:cs="Times New Roman"/>
          <w:sz w:val="24"/>
        </w:rPr>
        <w:t>.</w:t>
      </w:r>
    </w:p>
    <w:p w:rsid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 xml:space="preserve">U příkrovů rozlišujeme horninné podloží – autochton a hmotu nasunutého příkrovu – alochton. V místě vzniku příkrovu se nacházejí kořeny příkrovu a místo nejzazšího nasunutí je čelo příkrovu. Pokud dojde na některém místě k obnažení autochtonního podloží, nazýváme vzniklý otvor tektonickým oknem. </w:t>
      </w:r>
    </w:p>
    <w:p w:rsidR="004D50F2" w:rsidRPr="004D50F2" w:rsidRDefault="004D50F2" w:rsidP="004D50F2">
      <w:pPr>
        <w:tabs>
          <w:tab w:val="left" w:pos="567"/>
        </w:tabs>
        <w:spacing w:after="0" w:line="324" w:lineRule="auto"/>
        <w:jc w:val="both"/>
        <w:rPr>
          <w:rFonts w:ascii="Times New Roman" w:hAnsi="Times New Roman" w:cs="Times New Roman"/>
          <w:sz w:val="24"/>
        </w:rPr>
      </w:pPr>
      <w:r w:rsidRPr="004D50F2">
        <w:rPr>
          <w:rFonts w:ascii="Times New Roman" w:hAnsi="Times New Roman" w:cs="Times New Roman"/>
          <w:sz w:val="24"/>
        </w:rPr>
        <w:tab/>
        <w:t>Vrásové příkrovy podléhají velmi snadno erozi. Postupující eroze příkrovu vede k vytvoření příkrovových bradel, což jsou izolované zbytky alochtonního příkrovu. Příkrovy se vyskytují ve všech pásemných pohořích, jako jsou například Himaláje, Alpy, Kavkaz, Pyreneje. Na našem území se podílejí na stavbě flyšových pohoří Západních Karpat, nebo v Hrubém Jeseníku či Krkonoších</w:t>
      </w:r>
      <w:r w:rsidR="00AC41AA">
        <w:rPr>
          <w:rFonts w:ascii="Times New Roman" w:hAnsi="Times New Roman" w:cs="Times New Roman"/>
          <w:sz w:val="24"/>
        </w:rPr>
        <w:t xml:space="preserve"> (Habětín, 1973)</w:t>
      </w:r>
      <w:r w:rsidRPr="004D50F2">
        <w:rPr>
          <w:rFonts w:ascii="Times New Roman" w:hAnsi="Times New Roman" w:cs="Times New Roman"/>
          <w:sz w:val="24"/>
        </w:rPr>
        <w:t>.</w:t>
      </w:r>
    </w:p>
    <w:p w:rsidR="00B25ECE" w:rsidRPr="004E70F1" w:rsidRDefault="00B25ECE" w:rsidP="000A15ED">
      <w:pPr>
        <w:tabs>
          <w:tab w:val="left" w:pos="567"/>
        </w:tabs>
        <w:spacing w:after="0" w:line="324" w:lineRule="auto"/>
        <w:jc w:val="both"/>
        <w:rPr>
          <w:rFonts w:ascii="Times New Roman" w:hAnsi="Times New Roman" w:cs="Times New Roman"/>
          <w:sz w:val="24"/>
        </w:rPr>
      </w:pPr>
    </w:p>
    <w:p w:rsidR="00D93B96" w:rsidRPr="004E70F1" w:rsidRDefault="00D93B96" w:rsidP="004E70F1">
      <w:pPr>
        <w:tabs>
          <w:tab w:val="left" w:pos="284"/>
        </w:tabs>
        <w:spacing w:after="0" w:line="360" w:lineRule="auto"/>
        <w:jc w:val="both"/>
        <w:rPr>
          <w:rFonts w:ascii="Times New Roman" w:hAnsi="Times New Roman" w:cs="Times New Roman"/>
          <w:sz w:val="24"/>
          <w:szCs w:val="24"/>
        </w:rPr>
      </w:pPr>
      <w:r w:rsidRPr="004E70F1">
        <w:rPr>
          <w:rFonts w:ascii="Times New Roman" w:hAnsi="Times New Roman" w:cs="Times New Roman"/>
          <w:sz w:val="24"/>
          <w:szCs w:val="24"/>
        </w:rPr>
        <w:t xml:space="preserve"> </w:t>
      </w:r>
    </w:p>
    <w:p w:rsidR="00C42A60" w:rsidRPr="00CB677D" w:rsidRDefault="00C42A60" w:rsidP="00C42A60">
      <w:pPr>
        <w:pStyle w:val="Nadpis1"/>
        <w:rPr>
          <w:sz w:val="40"/>
        </w:rPr>
      </w:pPr>
      <w:bookmarkStart w:id="44" w:name="_Toc519718204"/>
      <w:r w:rsidRPr="00CB677D">
        <w:rPr>
          <w:sz w:val="40"/>
        </w:rPr>
        <w:lastRenderedPageBreak/>
        <w:t>Dynamická geologie</w:t>
      </w:r>
      <w:bookmarkEnd w:id="44"/>
    </w:p>
    <w:p w:rsidR="00C42A60" w:rsidRPr="00CB677D" w:rsidRDefault="00C42A60" w:rsidP="00CB677D">
      <w:pPr>
        <w:spacing w:after="0" w:line="324" w:lineRule="auto"/>
        <w:rPr>
          <w:rFonts w:ascii="Times New Roman" w:hAnsi="Times New Roman" w:cs="Times New Roman"/>
          <w:sz w:val="24"/>
        </w:rPr>
      </w:pPr>
    </w:p>
    <w:p w:rsidR="00C42A60" w:rsidRPr="00CB677D" w:rsidRDefault="00CB677D" w:rsidP="00CB677D">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C42A60" w:rsidRPr="00CB677D">
        <w:rPr>
          <w:rFonts w:ascii="Times New Roman" w:hAnsi="Times New Roman" w:cs="Times New Roman"/>
          <w:sz w:val="24"/>
        </w:rPr>
        <w:t>Tento vědní obor se zabývá působením vnitřních a vnějších činitelů na zemský povrch. Veškeré geologické procesy zemské kůry je pak možné rozdělit na vnitřní a vnější procesy způsobené vnitřními a vnějšími činiteli</w:t>
      </w:r>
      <w:r w:rsidR="00AC41AA">
        <w:rPr>
          <w:rFonts w:ascii="Times New Roman" w:hAnsi="Times New Roman" w:cs="Times New Roman"/>
          <w:sz w:val="24"/>
        </w:rPr>
        <w:t xml:space="preserve"> (Habětín, 1973)</w:t>
      </w:r>
      <w:r w:rsidR="00C42A60" w:rsidRPr="00CB677D">
        <w:rPr>
          <w:rFonts w:ascii="Times New Roman" w:hAnsi="Times New Roman" w:cs="Times New Roman"/>
          <w:sz w:val="24"/>
        </w:rPr>
        <w:t>.</w:t>
      </w:r>
    </w:p>
    <w:p w:rsidR="00C42A60" w:rsidRDefault="00C42A60" w:rsidP="00C42A60">
      <w:pPr>
        <w:spacing w:after="0" w:line="324" w:lineRule="auto"/>
        <w:rPr>
          <w:rFonts w:ascii="Times New Roman" w:hAnsi="Times New Roman" w:cs="Times New Roman"/>
        </w:rPr>
      </w:pPr>
    </w:p>
    <w:p w:rsidR="00C42A60" w:rsidRPr="00CB677D" w:rsidRDefault="00C42A60" w:rsidP="00C42A60">
      <w:pPr>
        <w:pStyle w:val="Nadpis2"/>
        <w:rPr>
          <w:sz w:val="32"/>
        </w:rPr>
      </w:pPr>
      <w:bookmarkStart w:id="45" w:name="_Toc519718205"/>
      <w:r w:rsidRPr="00CB677D">
        <w:rPr>
          <w:sz w:val="32"/>
        </w:rPr>
        <w:t>Vnitřní geologické procesy</w:t>
      </w:r>
      <w:bookmarkEnd w:id="45"/>
    </w:p>
    <w:p w:rsidR="00C42A60" w:rsidRPr="00CB677D" w:rsidRDefault="00C42A60" w:rsidP="00CB677D">
      <w:pPr>
        <w:spacing w:after="0" w:line="324" w:lineRule="auto"/>
        <w:rPr>
          <w:rFonts w:ascii="Times New Roman" w:hAnsi="Times New Roman" w:cs="Times New Roman"/>
          <w:sz w:val="24"/>
        </w:rPr>
      </w:pPr>
    </w:p>
    <w:p w:rsidR="00C42A60" w:rsidRP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Vnitřní nebo také endogenní geologičtí činitelé vznikají v zemském nitru </w:t>
      </w:r>
      <w:r w:rsidR="00AC41AA">
        <w:rPr>
          <w:rFonts w:ascii="Times New Roman" w:hAnsi="Times New Roman" w:cs="Times New Roman"/>
          <w:sz w:val="24"/>
        </w:rPr>
        <w:br/>
      </w:r>
      <w:r w:rsidRPr="00CB677D">
        <w:rPr>
          <w:rFonts w:ascii="Times New Roman" w:hAnsi="Times New Roman" w:cs="Times New Roman"/>
          <w:sz w:val="24"/>
        </w:rPr>
        <w:t>a vyvolávají pohyby a změny v zemské kůře. Na základě působení těchto činitelů pak rozlišujeme tři druhy endogenních geologických procesů zemské kůry: diastrofismus, magmatismus a metamorfismus</w:t>
      </w:r>
      <w:r w:rsidR="00AC41AA">
        <w:rPr>
          <w:rFonts w:ascii="Times New Roman" w:hAnsi="Times New Roman" w:cs="Times New Roman"/>
          <w:sz w:val="24"/>
        </w:rPr>
        <w:t xml:space="preserve"> (Habětín, 1973)</w:t>
      </w:r>
      <w:r w:rsidRPr="00CB677D">
        <w:rPr>
          <w:rFonts w:ascii="Times New Roman" w:hAnsi="Times New Roman" w:cs="Times New Roman"/>
          <w:sz w:val="24"/>
        </w:rPr>
        <w:t>.</w:t>
      </w:r>
    </w:p>
    <w:p w:rsidR="00C42A60" w:rsidRDefault="00C42A60" w:rsidP="00C42A60">
      <w:pPr>
        <w:spacing w:after="0" w:line="324" w:lineRule="auto"/>
        <w:rPr>
          <w:rFonts w:ascii="Times New Roman" w:hAnsi="Times New Roman" w:cs="Times New Roman"/>
        </w:rPr>
      </w:pPr>
    </w:p>
    <w:p w:rsidR="00C42A60" w:rsidRPr="00CB677D" w:rsidRDefault="00C42A60" w:rsidP="00C42A60">
      <w:pPr>
        <w:pStyle w:val="Nadpis3"/>
        <w:rPr>
          <w:sz w:val="28"/>
        </w:rPr>
      </w:pPr>
      <w:bookmarkStart w:id="46" w:name="_Toc519718206"/>
      <w:r w:rsidRPr="00CB677D">
        <w:rPr>
          <w:sz w:val="28"/>
        </w:rPr>
        <w:t>Diastrofismus</w:t>
      </w:r>
      <w:bookmarkEnd w:id="46"/>
    </w:p>
    <w:p w:rsidR="00C42A60" w:rsidRPr="00CB677D" w:rsidRDefault="00C42A60" w:rsidP="00C42A60">
      <w:pPr>
        <w:spacing w:after="0" w:line="324" w:lineRule="auto"/>
        <w:rPr>
          <w:rFonts w:ascii="Times New Roman" w:hAnsi="Times New Roman" w:cs="Times New Roman"/>
          <w:sz w:val="24"/>
        </w:rPr>
      </w:pP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Jako disatrofismus označujeme pohyby v zemské kůře, kter</w:t>
      </w:r>
      <w:r w:rsidR="00CB677D">
        <w:rPr>
          <w:rFonts w:ascii="Times New Roman" w:hAnsi="Times New Roman" w:cs="Times New Roman"/>
          <w:sz w:val="24"/>
        </w:rPr>
        <w:t>é jsou vyvolány tlakem, napětím</w:t>
      </w:r>
      <w:r w:rsidRPr="00CB677D">
        <w:rPr>
          <w:rFonts w:ascii="Times New Roman" w:hAnsi="Times New Roman" w:cs="Times New Roman"/>
          <w:sz w:val="24"/>
        </w:rPr>
        <w:t xml:space="preserve"> nebo gravitací. Rozlišujeme diastrofické pohyby pevninotvorné – epirogenetické </w:t>
      </w:r>
      <w:r w:rsidR="006C5077">
        <w:rPr>
          <w:rFonts w:ascii="Times New Roman" w:hAnsi="Times New Roman" w:cs="Times New Roman"/>
          <w:sz w:val="24"/>
        </w:rPr>
        <w:br/>
      </w:r>
      <w:r w:rsidRPr="00CB677D">
        <w:rPr>
          <w:rFonts w:ascii="Times New Roman" w:hAnsi="Times New Roman" w:cs="Times New Roman"/>
          <w:sz w:val="24"/>
        </w:rPr>
        <w:t>a horotvorné – orogenetické</w:t>
      </w:r>
      <w:r w:rsidR="006C5077">
        <w:rPr>
          <w:rFonts w:ascii="Times New Roman" w:hAnsi="Times New Roman" w:cs="Times New Roman"/>
          <w:sz w:val="24"/>
        </w:rPr>
        <w:t xml:space="preserve"> (Habětín, 1973)</w:t>
      </w:r>
      <w:r w:rsidRPr="00CB677D">
        <w:rPr>
          <w:rFonts w:ascii="Times New Roman" w:hAnsi="Times New Roman" w:cs="Times New Roman"/>
          <w:sz w:val="24"/>
        </w:rPr>
        <w:t xml:space="preserve">. </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Pevninotvorné pohyby jsou pohyby dlouhotrvající, pomalé a většinou vertikálního směru. Projevují se pozvolným zdvihem nebo poklesem pevniny a s tím spojený</w:t>
      </w:r>
      <w:r w:rsidR="00CB677D">
        <w:rPr>
          <w:rFonts w:ascii="Times New Roman" w:hAnsi="Times New Roman" w:cs="Times New Roman"/>
          <w:sz w:val="24"/>
        </w:rPr>
        <w:t>m</w:t>
      </w:r>
      <w:r w:rsidRPr="00CB677D">
        <w:rPr>
          <w:rFonts w:ascii="Times New Roman" w:hAnsi="Times New Roman" w:cs="Times New Roman"/>
          <w:sz w:val="24"/>
        </w:rPr>
        <w:t xml:space="preserve"> ústup</w:t>
      </w:r>
      <w:r w:rsidR="00CB677D">
        <w:rPr>
          <w:rFonts w:ascii="Times New Roman" w:hAnsi="Times New Roman" w:cs="Times New Roman"/>
          <w:sz w:val="24"/>
        </w:rPr>
        <w:t>em</w:t>
      </w:r>
      <w:r w:rsidRPr="00CB677D">
        <w:rPr>
          <w:rFonts w:ascii="Times New Roman" w:hAnsi="Times New Roman" w:cs="Times New Roman"/>
          <w:sz w:val="24"/>
        </w:rPr>
        <w:t xml:space="preserve"> nebo vzestup</w:t>
      </w:r>
      <w:r w:rsidR="00CB677D">
        <w:rPr>
          <w:rFonts w:ascii="Times New Roman" w:hAnsi="Times New Roman" w:cs="Times New Roman"/>
          <w:sz w:val="24"/>
        </w:rPr>
        <w:t>em</w:t>
      </w:r>
      <w:r w:rsidRPr="00CB677D">
        <w:rPr>
          <w:rFonts w:ascii="Times New Roman" w:hAnsi="Times New Roman" w:cs="Times New Roman"/>
          <w:sz w:val="24"/>
        </w:rPr>
        <w:t xml:space="preserve"> mořské hladiny. Důkazem těchto pohybů mohou být abrazní mořské terasy, stopy po činnosti mořských živočichů a podobně. Lokalitami</w:t>
      </w:r>
      <w:r w:rsidR="00CB677D">
        <w:rPr>
          <w:rFonts w:ascii="Times New Roman" w:hAnsi="Times New Roman" w:cs="Times New Roman"/>
          <w:sz w:val="24"/>
        </w:rPr>
        <w:t>,</w:t>
      </w:r>
      <w:r w:rsidRPr="00CB677D">
        <w:rPr>
          <w:rFonts w:ascii="Times New Roman" w:hAnsi="Times New Roman" w:cs="Times New Roman"/>
          <w:sz w:val="24"/>
        </w:rPr>
        <w:t xml:space="preserve"> ve kterých jsou dané pohyby zřetelně patrné</w:t>
      </w:r>
      <w:r w:rsidR="00CB677D">
        <w:rPr>
          <w:rFonts w:ascii="Times New Roman" w:hAnsi="Times New Roman" w:cs="Times New Roman"/>
          <w:sz w:val="24"/>
        </w:rPr>
        <w:t>,</w:t>
      </w:r>
      <w:r w:rsidRPr="00CB677D">
        <w:rPr>
          <w:rFonts w:ascii="Times New Roman" w:hAnsi="Times New Roman" w:cs="Times New Roman"/>
          <w:sz w:val="24"/>
        </w:rPr>
        <w:t xml:space="preserve"> jsou například břehy Skandinávie u Botnického zálivu nebo pobřeží Cejlonu</w:t>
      </w:r>
      <w:r w:rsidR="006C5077">
        <w:rPr>
          <w:rFonts w:ascii="Times New Roman" w:hAnsi="Times New Roman" w:cs="Times New Roman"/>
          <w:sz w:val="24"/>
        </w:rPr>
        <w:t xml:space="preserve"> (Montgomery, 1997; Janoška, 1999)</w:t>
      </w:r>
      <w:r w:rsidRPr="00CB677D">
        <w:rPr>
          <w:rFonts w:ascii="Times New Roman" w:hAnsi="Times New Roman" w:cs="Times New Roman"/>
          <w:sz w:val="24"/>
        </w:rPr>
        <w:t>.</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Pohyby horotvorné jsou rychlé a krátce trvající. Při těchto pohybech dochází k vyzdvižení a deformaci horniny a tvorbě rozsáhlých, vysokých a silně zvrásněných pohoří.</w:t>
      </w:r>
    </w:p>
    <w:p w:rsidR="00C42A60" w:rsidRP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Diastrofickým pohybům se podrobně věnuje kapitola </w:t>
      </w:r>
      <w:r w:rsidR="00CB677D">
        <w:rPr>
          <w:rFonts w:ascii="Times New Roman" w:hAnsi="Times New Roman" w:cs="Times New Roman"/>
          <w:sz w:val="24"/>
        </w:rPr>
        <w:t xml:space="preserve">na téma litosférických desek </w:t>
      </w:r>
      <w:r w:rsidR="006C5077">
        <w:rPr>
          <w:rFonts w:ascii="Times New Roman" w:hAnsi="Times New Roman" w:cs="Times New Roman"/>
          <w:sz w:val="24"/>
        </w:rPr>
        <w:br/>
      </w:r>
      <w:r w:rsidR="00CB677D">
        <w:rPr>
          <w:rFonts w:ascii="Times New Roman" w:hAnsi="Times New Roman" w:cs="Times New Roman"/>
          <w:sz w:val="24"/>
        </w:rPr>
        <w:t>a globální deskové tektoniky.</w:t>
      </w:r>
    </w:p>
    <w:p w:rsidR="00C42A60" w:rsidRDefault="00C42A60" w:rsidP="00C42A60">
      <w:pPr>
        <w:spacing w:after="0" w:line="324" w:lineRule="auto"/>
        <w:rPr>
          <w:rFonts w:ascii="Times New Roman" w:hAnsi="Times New Roman" w:cs="Times New Roman"/>
        </w:rPr>
      </w:pPr>
    </w:p>
    <w:p w:rsidR="00C42A60" w:rsidRDefault="00C42A60" w:rsidP="00C42A60">
      <w:pPr>
        <w:pStyle w:val="Nadpis3"/>
      </w:pPr>
      <w:bookmarkStart w:id="47" w:name="_Toc519718207"/>
      <w:r w:rsidRPr="00CB677D">
        <w:rPr>
          <w:sz w:val="28"/>
        </w:rPr>
        <w:t>Magmatismus</w:t>
      </w:r>
      <w:bookmarkEnd w:id="47"/>
    </w:p>
    <w:p w:rsidR="00C42A60" w:rsidRPr="00CB677D" w:rsidRDefault="00C42A60" w:rsidP="00CB677D">
      <w:pPr>
        <w:spacing w:after="0" w:line="324" w:lineRule="auto"/>
        <w:jc w:val="both"/>
        <w:rPr>
          <w:rFonts w:ascii="Times New Roman" w:hAnsi="Times New Roman" w:cs="Times New Roman"/>
          <w:sz w:val="24"/>
        </w:rPr>
      </w:pP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Jako magmatismus označujeme veškeré jevy související se vznikem, výstupem </w:t>
      </w:r>
      <w:r w:rsidR="002F0286">
        <w:rPr>
          <w:rFonts w:ascii="Times New Roman" w:hAnsi="Times New Roman" w:cs="Times New Roman"/>
          <w:sz w:val="24"/>
        </w:rPr>
        <w:br/>
      </w:r>
      <w:r w:rsidRPr="00CB677D">
        <w:rPr>
          <w:rFonts w:ascii="Times New Roman" w:hAnsi="Times New Roman" w:cs="Times New Roman"/>
          <w:sz w:val="24"/>
        </w:rPr>
        <w:t>a tuhnutím magmatu. Rozlišujeme magmatismus hlubinný – plutonismus a magm</w:t>
      </w:r>
      <w:r w:rsidR="006C5077">
        <w:rPr>
          <w:rFonts w:ascii="Times New Roman" w:hAnsi="Times New Roman" w:cs="Times New Roman"/>
          <w:sz w:val="24"/>
        </w:rPr>
        <w:t>atismus povrchový – vulkanismus (Habětín, 1973)</w:t>
      </w:r>
      <w:r w:rsidR="006C5077" w:rsidRPr="00CB677D">
        <w:rPr>
          <w:rFonts w:ascii="Times New Roman" w:hAnsi="Times New Roman" w:cs="Times New Roman"/>
          <w:sz w:val="24"/>
        </w:rPr>
        <w:t>.</w:t>
      </w:r>
    </w:p>
    <w:p w:rsidR="00C42A60" w:rsidRP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lastRenderedPageBreak/>
        <w:tab/>
        <w:t xml:space="preserve">Termínem magma se označuje žhavotekutá silikátová tavenina, která vzniká </w:t>
      </w:r>
      <w:r w:rsidR="002F0286">
        <w:rPr>
          <w:rFonts w:ascii="Times New Roman" w:hAnsi="Times New Roman" w:cs="Times New Roman"/>
          <w:sz w:val="24"/>
        </w:rPr>
        <w:br/>
      </w:r>
      <w:r w:rsidRPr="00CB677D">
        <w:rPr>
          <w:rFonts w:ascii="Times New Roman" w:hAnsi="Times New Roman" w:cs="Times New Roman"/>
          <w:sz w:val="24"/>
        </w:rPr>
        <w:t>ve svrchní části zemského pláště, pravděpodobně v astenosféře. Vzniká tavením pevných hornin, které probíhá při různých teplotách v závislosti na přítomnosti vody. Vzniklá tavenina se pak shromažďuje v magmatických krbech, jejichž pozice je nejčastěji v místech rozhraní litosférických desek</w:t>
      </w:r>
      <w:r w:rsidR="006C5077">
        <w:rPr>
          <w:rFonts w:ascii="Times New Roman" w:hAnsi="Times New Roman" w:cs="Times New Roman"/>
          <w:sz w:val="24"/>
        </w:rPr>
        <w:t xml:space="preserve"> (Janoška, 1999)</w:t>
      </w:r>
      <w:r w:rsidRPr="00CB677D">
        <w:rPr>
          <w:rFonts w:ascii="Times New Roman" w:hAnsi="Times New Roman" w:cs="Times New Roman"/>
          <w:sz w:val="24"/>
        </w:rPr>
        <w:t>.</w:t>
      </w:r>
    </w:p>
    <w:p w:rsidR="00C42A60" w:rsidRPr="00CC13CE" w:rsidRDefault="00C42A60" w:rsidP="00C42A60">
      <w:pPr>
        <w:pStyle w:val="Odstavecseseznamem"/>
        <w:spacing w:after="0" w:line="324" w:lineRule="auto"/>
        <w:jc w:val="both"/>
        <w:rPr>
          <w:rFonts w:ascii="Times New Roman" w:hAnsi="Times New Roman" w:cs="Times New Roman"/>
        </w:rPr>
      </w:pPr>
    </w:p>
    <w:p w:rsidR="00C42A60" w:rsidRPr="00CB677D" w:rsidRDefault="00C42A60" w:rsidP="00C42A60">
      <w:pPr>
        <w:pStyle w:val="Nadpis4"/>
        <w:rPr>
          <w:sz w:val="28"/>
        </w:rPr>
      </w:pPr>
      <w:r w:rsidRPr="00CB677D">
        <w:rPr>
          <w:sz w:val="28"/>
        </w:rPr>
        <w:t>Plutonismus</w:t>
      </w:r>
    </w:p>
    <w:p w:rsidR="00C42A60" w:rsidRPr="00CB677D" w:rsidRDefault="00C42A60" w:rsidP="00CB677D">
      <w:pPr>
        <w:spacing w:after="0" w:line="324" w:lineRule="auto"/>
        <w:jc w:val="both"/>
        <w:rPr>
          <w:rFonts w:ascii="Times New Roman" w:hAnsi="Times New Roman" w:cs="Times New Roman"/>
          <w:sz w:val="24"/>
        </w:rPr>
      </w:pP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Podpovrchový magmatismus se na povrchu většinou neprojevuje. Při tomto procesu dochází k tvorbě těles magmatických hornin uvnitř zemské kůry. Plutonismus probíhá nejčastěji současně s horotvornými procesy.</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Podpovrchová tělesa můžeme rozdělit do dvou skupin na hlubinná tělesa </w:t>
      </w:r>
      <w:r w:rsidR="002F0286">
        <w:rPr>
          <w:rFonts w:ascii="Times New Roman" w:hAnsi="Times New Roman" w:cs="Times New Roman"/>
          <w:sz w:val="24"/>
        </w:rPr>
        <w:br/>
      </w:r>
      <w:r w:rsidRPr="00CB677D">
        <w:rPr>
          <w:rFonts w:ascii="Times New Roman" w:hAnsi="Times New Roman" w:cs="Times New Roman"/>
          <w:sz w:val="24"/>
        </w:rPr>
        <w:t>a podpovrchová tělesa. Hlubinná tělesa vznikají stovky až tisíce metrů pod zemským povrchem. Velikost a tvar těchto těles pak závisí na vlastnost</w:t>
      </w:r>
      <w:r w:rsidR="006C5077">
        <w:rPr>
          <w:rFonts w:ascii="Times New Roman" w:hAnsi="Times New Roman" w:cs="Times New Roman"/>
          <w:sz w:val="24"/>
        </w:rPr>
        <w:t>ech magmatu a stavu zemské kůry (Janoška, 1999; Habětín, 1973).</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Největšímu hlubinnými tělesy jsou plutony nebo batolity, v české literatuře známé také jako masivy. Jejich velikost je v řádech stovek až tisíců kilometrů čtverečných. Skládají se zejména z kyselých hornin, nejčastěji z žuly. Vytvářejí tělesa různých tvarů. Hranici tělesa tvoří kontaktní dvůr tvořený přeměněnými horninami vzniklými následkem výlevu žhavého magmatu. K obnažení a výstupu plutonu na povrch dochází nejčastěji vlivem eroze. Příkladem plutonu může být například moldanubický pluton, který je obnažen v oblastech Českomoravské vrchoviny, Šumavy a Českého lesa, nebo krkonošsko-jizerský pluton</w:t>
      </w:r>
      <w:r w:rsidR="006231D7">
        <w:rPr>
          <w:rFonts w:ascii="Times New Roman" w:hAnsi="Times New Roman" w:cs="Times New Roman"/>
          <w:sz w:val="24"/>
        </w:rPr>
        <w:t xml:space="preserve"> (Janoška, 1999)</w:t>
      </w:r>
      <w:r w:rsidRPr="00CB677D">
        <w:rPr>
          <w:rFonts w:ascii="Times New Roman" w:hAnsi="Times New Roman" w:cs="Times New Roman"/>
          <w:sz w:val="24"/>
        </w:rPr>
        <w:t>.</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Pně jsou hlubinná tělesa menších rozměrů tvořící zejména výběžky větších hlubinných těles. Jsou to zpravidla výběžky batolitů prstovitého tvaru s okrouhlým průřezem. Příkladem může být Sedmihorský peň na okraji kladrubského masivu.</w:t>
      </w:r>
    </w:p>
    <w:p w:rsidR="00CB677D" w:rsidRDefault="006C5077" w:rsidP="00CB677D">
      <w:pPr>
        <w:tabs>
          <w:tab w:val="left" w:pos="567"/>
        </w:tabs>
        <w:spacing w:after="0" w:line="324" w:lineRule="auto"/>
        <w:jc w:val="both"/>
        <w:rPr>
          <w:rFonts w:ascii="Times New Roman" w:hAnsi="Times New Roman" w:cs="Times New Roman"/>
          <w:sz w:val="24"/>
        </w:rPr>
      </w:pPr>
      <w:r>
        <w:rPr>
          <w:noProof/>
        </w:rPr>
        <w:drawing>
          <wp:anchor distT="0" distB="0" distL="114300" distR="114300" simplePos="0" relativeHeight="251867136" behindDoc="0" locked="0" layoutInCell="1" allowOverlap="1">
            <wp:simplePos x="0" y="0"/>
            <wp:positionH relativeFrom="column">
              <wp:posOffset>3349625</wp:posOffset>
            </wp:positionH>
            <wp:positionV relativeFrom="paragraph">
              <wp:posOffset>43180</wp:posOffset>
            </wp:positionV>
            <wp:extent cx="2211705" cy="1652905"/>
            <wp:effectExtent l="19050" t="0" r="0" b="0"/>
            <wp:wrapSquare wrapText="bothSides"/>
            <wp:docPr id="84" name="obrázek 75" descr="F:\Fotky\expedice kvak\Fotografie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Fotky\expedice kvak\Fotografie124.jpg"/>
                    <pic:cNvPicPr>
                      <a:picLocks noChangeAspect="1" noChangeArrowheads="1"/>
                    </pic:cNvPicPr>
                  </pic:nvPicPr>
                  <pic:blipFill>
                    <a:blip r:embed="rId80" cstate="print"/>
                    <a:srcRect/>
                    <a:stretch>
                      <a:fillRect/>
                    </a:stretch>
                  </pic:blipFill>
                  <pic:spPr bwMode="auto">
                    <a:xfrm>
                      <a:off x="0" y="0"/>
                      <a:ext cx="2211705" cy="1652905"/>
                    </a:xfrm>
                    <a:prstGeom prst="rect">
                      <a:avLst/>
                    </a:prstGeom>
                    <a:noFill/>
                    <a:ln w="9525">
                      <a:noFill/>
                      <a:miter lim="800000"/>
                      <a:headEnd/>
                      <a:tailEnd/>
                    </a:ln>
                  </pic:spPr>
                </pic:pic>
              </a:graphicData>
            </a:graphic>
          </wp:anchor>
        </w:drawing>
      </w:r>
      <w:r w:rsidR="006473D1" w:rsidRPr="006473D1">
        <w:rPr>
          <w:noProof/>
        </w:rPr>
        <w:pict>
          <v:shape id="_x0000_s1095" type="#_x0000_t202" style="position:absolute;left:0;text-align:left;margin-left:263.75pt;margin-top:144.95pt;width:174.15pt;height:31.95pt;z-index:251869184;mso-position-horizontal-relative:text;mso-position-vertical-relative:text" stroked="f">
            <v:textbox style="mso-next-textbox:#_x0000_s1095;mso-fit-shape-to-text:t" inset="0,0,0,0">
              <w:txbxContent>
                <w:p w:rsidR="00D521F5" w:rsidRPr="00A30EFD" w:rsidRDefault="00D521F5" w:rsidP="006C5077">
                  <w:pPr>
                    <w:pStyle w:val="Titulek"/>
                    <w:rPr>
                      <w:rFonts w:ascii="Times New Roman" w:hAnsi="Times New Roman" w:cs="Times New Roman"/>
                      <w:noProof/>
                      <w:sz w:val="24"/>
                    </w:rPr>
                  </w:pPr>
                  <w:r>
                    <w:t xml:space="preserve">Obrázek </w:t>
                  </w:r>
                  <w:r w:rsidR="009D1ABE">
                    <w:t>62</w:t>
                  </w:r>
                  <w:r>
                    <w:t xml:space="preserve"> – Lakolit tvořící Kunětickou horu na jejímž vrcholku je hrad Kuňka</w:t>
                  </w:r>
                </w:p>
              </w:txbxContent>
            </v:textbox>
            <w10:wrap type="square"/>
          </v:shape>
        </w:pict>
      </w:r>
      <w:r w:rsidR="00C42A60" w:rsidRPr="00CB677D">
        <w:rPr>
          <w:rFonts w:ascii="Times New Roman" w:hAnsi="Times New Roman" w:cs="Times New Roman"/>
          <w:sz w:val="24"/>
        </w:rPr>
        <w:tab/>
        <w:t xml:space="preserve">Podpovrchová magmatická tělesa rozlišujeme na základě směru jejich uložení. Rozlišujeme tedy tělesa souhlasně uložená a nesouhlasně uložená. </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Příkladem nesouhlasně uložených těles mohou být pravé žíly nebo sopouchy</w:t>
      </w:r>
      <w:r w:rsidR="006231D7">
        <w:rPr>
          <w:rFonts w:ascii="Times New Roman" w:hAnsi="Times New Roman" w:cs="Times New Roman"/>
          <w:sz w:val="24"/>
        </w:rPr>
        <w:t xml:space="preserve"> (Habětín, 1973)</w:t>
      </w:r>
      <w:r w:rsidRPr="00CB677D">
        <w:rPr>
          <w:rFonts w:ascii="Times New Roman" w:hAnsi="Times New Roman" w:cs="Times New Roman"/>
          <w:sz w:val="24"/>
        </w:rPr>
        <w:t xml:space="preserve">. Pravé žíly jsou výplně puklin v zemských vrstvách. Tyto žíly mají většinou deskovitý tvar s velmi odlišnými a proměnlivými mocnostmi. Sopouchy jsou tělesa válcovitého tvaru tvořící přívodní kanály mezi magmatickým krbem a vulkánem. Na našem </w:t>
      </w:r>
      <w:r w:rsidRPr="00CB677D">
        <w:rPr>
          <w:rFonts w:ascii="Times New Roman" w:hAnsi="Times New Roman" w:cs="Times New Roman"/>
          <w:sz w:val="24"/>
        </w:rPr>
        <w:lastRenderedPageBreak/>
        <w:t>území se vyskytují sopouchy většinou třetihorního stáří, kdy sopouchy prorážejí permokarbonské a křídové sedimenty.</w:t>
      </w:r>
      <w:r w:rsidR="006C5077" w:rsidRPr="006C507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C42A60" w:rsidRP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Mezi souhlasně uložená tělesa řadíme lakolity</w:t>
      </w:r>
      <w:r w:rsidR="000E326D">
        <w:rPr>
          <w:rFonts w:ascii="Times New Roman" w:hAnsi="Times New Roman" w:cs="Times New Roman"/>
          <w:sz w:val="24"/>
        </w:rPr>
        <w:t xml:space="preserve"> (Obrázek 62)</w:t>
      </w:r>
      <w:r w:rsidRPr="00CB677D">
        <w:rPr>
          <w:rFonts w:ascii="Times New Roman" w:hAnsi="Times New Roman" w:cs="Times New Roman"/>
          <w:sz w:val="24"/>
        </w:rPr>
        <w:t xml:space="preserve"> a ložní žíly – žíly nepravé. Lakolit je těleso bochníkovitého tvaru, k jehož utuhnutí došlo těsně pod povrchem. Příkladem lakolitu může být Mariánská hora u Ústí nad Labem nebo Kunětická hora. Ložní žíly pak vznikly utuhnutím magmatu v mezivrstevních spárách. Mají deskovitý tvar a neprotínají nadložní vrstvy</w:t>
      </w:r>
      <w:r w:rsidR="006231D7">
        <w:rPr>
          <w:rFonts w:ascii="Times New Roman" w:hAnsi="Times New Roman" w:cs="Times New Roman"/>
          <w:sz w:val="24"/>
        </w:rPr>
        <w:t xml:space="preserve"> (Habětín, 1973)</w:t>
      </w:r>
      <w:r w:rsidRPr="00CB677D">
        <w:rPr>
          <w:rFonts w:ascii="Times New Roman" w:hAnsi="Times New Roman" w:cs="Times New Roman"/>
          <w:sz w:val="24"/>
        </w:rPr>
        <w:t xml:space="preserve">. </w:t>
      </w:r>
    </w:p>
    <w:p w:rsidR="00C42A60" w:rsidRDefault="00C42A60" w:rsidP="00C42A60">
      <w:pPr>
        <w:spacing w:after="0" w:line="324" w:lineRule="auto"/>
        <w:jc w:val="both"/>
        <w:rPr>
          <w:rFonts w:ascii="Times New Roman" w:hAnsi="Times New Roman" w:cs="Times New Roman"/>
        </w:rPr>
      </w:pPr>
    </w:p>
    <w:p w:rsidR="00C42A60" w:rsidRDefault="00C42A60" w:rsidP="00C42A60">
      <w:pPr>
        <w:pStyle w:val="Nadpis4"/>
      </w:pPr>
      <w:r w:rsidRPr="00CB677D">
        <w:rPr>
          <w:sz w:val="28"/>
        </w:rPr>
        <w:t>Vulkanismus</w:t>
      </w:r>
    </w:p>
    <w:p w:rsidR="00C42A60" w:rsidRPr="00CB677D" w:rsidRDefault="00C42A60" w:rsidP="00CB677D">
      <w:pPr>
        <w:spacing w:after="0" w:line="324" w:lineRule="auto"/>
        <w:jc w:val="both"/>
        <w:rPr>
          <w:rFonts w:ascii="Times New Roman" w:hAnsi="Times New Roman" w:cs="Times New Roman"/>
          <w:sz w:val="24"/>
        </w:rPr>
      </w:pP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r>
      <w:r w:rsidR="009D1ABE" w:rsidRPr="00CB677D">
        <w:rPr>
          <w:rFonts w:ascii="Times New Roman" w:hAnsi="Times New Roman" w:cs="Times New Roman"/>
          <w:sz w:val="24"/>
        </w:rPr>
        <w:t>Te</w:t>
      </w:r>
      <w:r w:rsidR="009D1ABE">
        <w:rPr>
          <w:rFonts w:ascii="Times New Roman" w:hAnsi="Times New Roman" w:cs="Times New Roman"/>
          <w:sz w:val="24"/>
        </w:rPr>
        <w:t>r</w:t>
      </w:r>
      <w:r w:rsidR="009D1ABE" w:rsidRPr="00CB677D">
        <w:rPr>
          <w:rFonts w:ascii="Times New Roman" w:hAnsi="Times New Roman" w:cs="Times New Roman"/>
          <w:sz w:val="24"/>
        </w:rPr>
        <w:t>mín</w:t>
      </w:r>
      <w:r w:rsidRPr="00CB677D">
        <w:rPr>
          <w:rFonts w:ascii="Times New Roman" w:hAnsi="Times New Roman" w:cs="Times New Roman"/>
          <w:sz w:val="24"/>
        </w:rPr>
        <w:t xml:space="preserve"> magmatismus zahrnuje veškeré geologické procesy související s výstupem magmatu na zemský povrch. Magma vystupuje sopkami – vulkány na povrch. Žhavotekutá silikátová hmota je doprovázena výstupem dalších hmot ve skupenství plynném, tekutém </w:t>
      </w:r>
      <w:r w:rsidR="002F0286">
        <w:rPr>
          <w:rFonts w:ascii="Times New Roman" w:hAnsi="Times New Roman" w:cs="Times New Roman"/>
          <w:sz w:val="24"/>
        </w:rPr>
        <w:br/>
      </w:r>
      <w:r w:rsidRPr="00CB677D">
        <w:rPr>
          <w:rFonts w:ascii="Times New Roman" w:hAnsi="Times New Roman" w:cs="Times New Roman"/>
          <w:sz w:val="24"/>
        </w:rPr>
        <w:t>a pevném.</w:t>
      </w:r>
    </w:p>
    <w:p w:rsidR="00CB677D" w:rsidRDefault="006231D7" w:rsidP="00CB677D">
      <w:pPr>
        <w:tabs>
          <w:tab w:val="left" w:pos="567"/>
        </w:tabs>
        <w:spacing w:after="0" w:line="324" w:lineRule="auto"/>
        <w:jc w:val="both"/>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870208" behindDoc="1" locked="0" layoutInCell="1" allowOverlap="1">
            <wp:simplePos x="0" y="0"/>
            <wp:positionH relativeFrom="column">
              <wp:posOffset>2852420</wp:posOffset>
            </wp:positionH>
            <wp:positionV relativeFrom="paragraph">
              <wp:posOffset>1602105</wp:posOffset>
            </wp:positionV>
            <wp:extent cx="2694305" cy="2238375"/>
            <wp:effectExtent l="19050" t="0" r="0" b="0"/>
            <wp:wrapTight wrapText="bothSides">
              <wp:wrapPolygon edited="0">
                <wp:start x="-153" y="0"/>
                <wp:lineTo x="-153" y="21508"/>
                <wp:lineTo x="21534" y="21508"/>
                <wp:lineTo x="21534" y="0"/>
                <wp:lineTo x="-153" y="0"/>
              </wp:wrapPolygon>
            </wp:wrapTight>
            <wp:docPr id="85"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1">
                      <a:lum contrast="40000"/>
                    </a:blip>
                    <a:srcRect/>
                    <a:stretch>
                      <a:fillRect/>
                    </a:stretch>
                  </pic:blipFill>
                  <pic:spPr bwMode="auto">
                    <a:xfrm>
                      <a:off x="0" y="0"/>
                      <a:ext cx="2694305" cy="2238375"/>
                    </a:xfrm>
                    <a:prstGeom prst="rect">
                      <a:avLst/>
                    </a:prstGeom>
                    <a:noFill/>
                    <a:ln w="9525">
                      <a:noFill/>
                      <a:miter lim="800000"/>
                      <a:headEnd/>
                      <a:tailEnd/>
                    </a:ln>
                  </pic:spPr>
                </pic:pic>
              </a:graphicData>
            </a:graphic>
          </wp:anchor>
        </w:drawing>
      </w:r>
      <w:r w:rsidR="00C42A60" w:rsidRPr="00CB677D">
        <w:rPr>
          <w:rFonts w:ascii="Times New Roman" w:hAnsi="Times New Roman" w:cs="Times New Roman"/>
          <w:sz w:val="24"/>
        </w:rPr>
        <w:tab/>
        <w:t xml:space="preserve">Sopky jsou povrchovým projevem magmatismu. Každá sopka je spojena s magmatickým krbem, když dojde k nahromadění magmatu a překonání tlaku </w:t>
      </w:r>
      <w:r w:rsidR="003905AF">
        <w:rPr>
          <w:rFonts w:ascii="Times New Roman" w:hAnsi="Times New Roman" w:cs="Times New Roman"/>
          <w:sz w:val="24"/>
        </w:rPr>
        <w:t>v nadlož</w:t>
      </w:r>
      <w:r w:rsidR="00C42A60" w:rsidRPr="00CB677D">
        <w:rPr>
          <w:rFonts w:ascii="Times New Roman" w:hAnsi="Times New Roman" w:cs="Times New Roman"/>
          <w:sz w:val="24"/>
        </w:rPr>
        <w:t xml:space="preserve">í, dojde k vzestupu magmatu a sopečné činnosti – výronu lávy. Magma vystoupivší </w:t>
      </w:r>
      <w:r w:rsidR="002F0286">
        <w:rPr>
          <w:rFonts w:ascii="Times New Roman" w:hAnsi="Times New Roman" w:cs="Times New Roman"/>
          <w:sz w:val="24"/>
        </w:rPr>
        <w:br/>
      </w:r>
      <w:r w:rsidR="00C42A60" w:rsidRPr="00CB677D">
        <w:rPr>
          <w:rFonts w:ascii="Times New Roman" w:hAnsi="Times New Roman" w:cs="Times New Roman"/>
          <w:sz w:val="24"/>
        </w:rPr>
        <w:t>na povrch vlivem vnějších podmínek natolik změní vlastnosti, že je označováno pojmem láva.</w:t>
      </w:r>
      <w:r w:rsidR="00C42A60" w:rsidRPr="00CB677D">
        <w:rPr>
          <w:rFonts w:ascii="Times New Roman" w:hAnsi="Times New Roman" w:cs="Times New Roman"/>
          <w:sz w:val="24"/>
        </w:rPr>
        <w:tab/>
        <w:t xml:space="preserve">Obecně můžeme sopky rozdělovat na činné </w:t>
      </w:r>
      <w:r w:rsidR="000E326D">
        <w:rPr>
          <w:rFonts w:ascii="Times New Roman" w:hAnsi="Times New Roman" w:cs="Times New Roman"/>
          <w:sz w:val="24"/>
        </w:rPr>
        <w:t xml:space="preserve">(Obrázek 63) </w:t>
      </w:r>
      <w:r w:rsidR="00C42A60" w:rsidRPr="00CB677D">
        <w:rPr>
          <w:rFonts w:ascii="Times New Roman" w:hAnsi="Times New Roman" w:cs="Times New Roman"/>
          <w:sz w:val="24"/>
        </w:rPr>
        <w:t xml:space="preserve">a vyhaslé. Činné sopky jsou spojeny s magmatickým krbem a jejich činnost se po nějakém čase opakuje. </w:t>
      </w:r>
      <w:r w:rsidR="002F0286">
        <w:rPr>
          <w:rFonts w:ascii="Times New Roman" w:hAnsi="Times New Roman" w:cs="Times New Roman"/>
          <w:sz w:val="24"/>
        </w:rPr>
        <w:br/>
      </w:r>
      <w:r w:rsidR="00C42A60" w:rsidRPr="00CB677D">
        <w:rPr>
          <w:rFonts w:ascii="Times New Roman" w:hAnsi="Times New Roman" w:cs="Times New Roman"/>
          <w:sz w:val="24"/>
        </w:rPr>
        <w:t>U vyhaslých sopek zanikla magmatická ohniska a sopky nejeví známky činnosti</w:t>
      </w:r>
      <w:r w:rsidR="000E326D">
        <w:rPr>
          <w:rFonts w:ascii="Times New Roman" w:hAnsi="Times New Roman" w:cs="Times New Roman"/>
          <w:sz w:val="24"/>
        </w:rPr>
        <w:t xml:space="preserve"> (Habětín, 1973)</w:t>
      </w:r>
      <w:r w:rsidR="000E326D" w:rsidRPr="00CB677D">
        <w:rPr>
          <w:rFonts w:ascii="Times New Roman" w:hAnsi="Times New Roman" w:cs="Times New Roman"/>
          <w:sz w:val="24"/>
        </w:rPr>
        <w:t>.</w:t>
      </w:r>
    </w:p>
    <w:p w:rsidR="00CB677D" w:rsidRDefault="006473D1" w:rsidP="00CB677D">
      <w:pPr>
        <w:tabs>
          <w:tab w:val="left" w:pos="567"/>
        </w:tabs>
        <w:spacing w:after="0" w:line="324" w:lineRule="auto"/>
        <w:jc w:val="both"/>
        <w:rPr>
          <w:rFonts w:ascii="Times New Roman" w:hAnsi="Times New Roman" w:cs="Times New Roman"/>
          <w:sz w:val="24"/>
        </w:rPr>
      </w:pPr>
      <w:r w:rsidRPr="006473D1">
        <w:rPr>
          <w:noProof/>
        </w:rPr>
        <w:pict>
          <v:shape id="_x0000_s1096" type="#_x0000_t202" style="position:absolute;left:0;text-align:left;margin-left:224.6pt;margin-top:148.8pt;width:212.15pt;height:21pt;z-index:251872256" wrapcoords="-76 0 -76 20736 21600 20736 21600 0 -76 0" stroked="f">
            <v:textbox style="mso-next-textbox:#_x0000_s1096;mso-fit-shape-to-text:t" inset="0,0,0,0">
              <w:txbxContent>
                <w:p w:rsidR="00D521F5" w:rsidRPr="009E2AEE" w:rsidRDefault="00D521F5" w:rsidP="006231D7">
                  <w:pPr>
                    <w:pStyle w:val="Titulek"/>
                    <w:rPr>
                      <w:rFonts w:ascii="Times New Roman" w:hAnsi="Times New Roman" w:cs="Times New Roman"/>
                      <w:noProof/>
                      <w:sz w:val="24"/>
                    </w:rPr>
                  </w:pPr>
                  <w:r>
                    <w:t xml:space="preserve">Obrázek </w:t>
                  </w:r>
                  <w:r w:rsidR="009D1ABE">
                    <w:t>63</w:t>
                  </w:r>
                  <w:r>
                    <w:t xml:space="preserve"> - Vesuv</w:t>
                  </w:r>
                </w:p>
              </w:txbxContent>
            </v:textbox>
            <w10:wrap type="tight"/>
          </v:shape>
        </w:pict>
      </w:r>
      <w:r w:rsidR="00C42A60" w:rsidRPr="00CB677D">
        <w:rPr>
          <w:rFonts w:ascii="Times New Roman" w:hAnsi="Times New Roman" w:cs="Times New Roman"/>
          <w:sz w:val="24"/>
        </w:rPr>
        <w:tab/>
        <w:t xml:space="preserve">Dle tvaru přívodního kanálu rozlišujeme sopky středové, čárové </w:t>
      </w:r>
      <w:r w:rsidR="002F0286">
        <w:rPr>
          <w:rFonts w:ascii="Times New Roman" w:hAnsi="Times New Roman" w:cs="Times New Roman"/>
          <w:sz w:val="24"/>
        </w:rPr>
        <w:br/>
      </w:r>
      <w:r w:rsidR="00C42A60" w:rsidRPr="00CB677D">
        <w:rPr>
          <w:rFonts w:ascii="Times New Roman" w:hAnsi="Times New Roman" w:cs="Times New Roman"/>
          <w:sz w:val="24"/>
        </w:rPr>
        <w:t>a plošné. Středové sopky mají kuželovitý tvar a s magmatickým krb</w:t>
      </w:r>
      <w:r w:rsidR="003905AF">
        <w:rPr>
          <w:rFonts w:ascii="Times New Roman" w:hAnsi="Times New Roman" w:cs="Times New Roman"/>
          <w:sz w:val="24"/>
        </w:rPr>
        <w:t>em je spojuje válcovitý sopouch.</w:t>
      </w:r>
      <w:r w:rsidR="00C42A60" w:rsidRPr="00CB677D">
        <w:rPr>
          <w:rFonts w:ascii="Times New Roman" w:hAnsi="Times New Roman" w:cs="Times New Roman"/>
          <w:sz w:val="24"/>
        </w:rPr>
        <w:t xml:space="preserve"> Vnější ústí sopouchu bývá nálevkovité, tvoří kráter. Příkladem středových sopek může být Etna nebo Vesuv. V čárových nebo také lineárních sopkách vystupuje láva na povrch klidně hlubokými rozsedlinami a vytváří rozsáhlé příkrovy – tabulové sopky. Příkladem této činnosti může být vznik Dekkánské náhorní plošiny. Plošné sopky se v dnešní době již nevyskytují. K jejich vytvoření docházelo, když hlubinná tělesa protavila svůj plášť a magma se rozlilo na povrchu.</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Sopky produkují lávu, sopečný útržkový materiál a pyroklastické ignimbrity – sopečná mračna.</w:t>
      </w:r>
    </w:p>
    <w:p w:rsidR="00CB677D" w:rsidRDefault="00CB677D" w:rsidP="00CB677D">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lastRenderedPageBreak/>
        <w:tab/>
      </w:r>
      <w:r w:rsidR="00C42A60" w:rsidRPr="00CB677D">
        <w:rPr>
          <w:rFonts w:ascii="Times New Roman" w:hAnsi="Times New Roman" w:cs="Times New Roman"/>
          <w:sz w:val="24"/>
        </w:rPr>
        <w:t>Na základě tvaru a struktury rozlišujeme různé lávy. Provazcovité lávy</w:t>
      </w:r>
      <w:r w:rsidR="003905AF">
        <w:rPr>
          <w:rFonts w:ascii="Times New Roman" w:hAnsi="Times New Roman" w:cs="Times New Roman"/>
          <w:sz w:val="24"/>
        </w:rPr>
        <w:t>,</w:t>
      </w:r>
      <w:r w:rsidR="00C42A60" w:rsidRPr="00CB677D">
        <w:rPr>
          <w:rFonts w:ascii="Times New Roman" w:hAnsi="Times New Roman" w:cs="Times New Roman"/>
          <w:sz w:val="24"/>
        </w:rPr>
        <w:t xml:space="preserve"> vyskytující se na Havaji</w:t>
      </w:r>
      <w:r w:rsidR="003905AF">
        <w:rPr>
          <w:rFonts w:ascii="Times New Roman" w:hAnsi="Times New Roman" w:cs="Times New Roman"/>
          <w:sz w:val="24"/>
        </w:rPr>
        <w:t>,</w:t>
      </w:r>
      <w:r w:rsidR="00C42A60" w:rsidRPr="00CB677D">
        <w:rPr>
          <w:rFonts w:ascii="Times New Roman" w:hAnsi="Times New Roman" w:cs="Times New Roman"/>
          <w:sz w:val="24"/>
        </w:rPr>
        <w:t xml:space="preserve"> nazývané pahoehoe. Tyto lávy jsou zásadité a mají malý obsah křemičitanů. Láva je málo viskózní, tedy je dobře tekutá, a při rozlévání tvoří rozsáhlé výlevné platformy a štítové sopky. Dalším typem je AA láva. Tato láva je kyselá a vysoce viskózní, proto je velmi špatně tekutá, kupí se a vede ke vzniku explozivních sopek. Balvanité lávy jsou zvláštním typem této taveniny. Vznikají při kontaktu lávy s chladnou vodou, vznikají tedy u dna moří. Láva rychle tuhne a vytvoří balvan se sklovitým povrchem. Láva se však dál vylévá a vnitřní tlak uvnitř balvanu narůstá. Dojde k prolomení balvanu a vytvoření nového. Tímto stylem vznikají celá balvanitá pole lávy. Podle místa vzniku se někdy tento druh lávy nazývá islandská láva a je typický pro oblasti oceánských riftů</w:t>
      </w:r>
      <w:r w:rsidR="000E326D">
        <w:rPr>
          <w:rFonts w:ascii="Times New Roman" w:hAnsi="Times New Roman" w:cs="Times New Roman"/>
          <w:sz w:val="24"/>
        </w:rPr>
        <w:t xml:space="preserve"> (Janoška, 1999)</w:t>
      </w:r>
      <w:r w:rsidR="00C42A60" w:rsidRPr="00CB677D">
        <w:rPr>
          <w:rFonts w:ascii="Times New Roman" w:hAnsi="Times New Roman" w:cs="Times New Roman"/>
          <w:sz w:val="24"/>
        </w:rPr>
        <w:t>.</w:t>
      </w:r>
    </w:p>
    <w:p w:rsidR="00CB677D" w:rsidRDefault="006473D1" w:rsidP="00CB677D">
      <w:pPr>
        <w:tabs>
          <w:tab w:val="left" w:pos="567"/>
        </w:tabs>
        <w:spacing w:after="0" w:line="324" w:lineRule="auto"/>
        <w:jc w:val="both"/>
        <w:rPr>
          <w:rFonts w:ascii="Times New Roman" w:hAnsi="Times New Roman" w:cs="Times New Roman"/>
          <w:sz w:val="24"/>
        </w:rPr>
      </w:pPr>
      <w:r w:rsidRPr="006473D1">
        <w:rPr>
          <w:noProof/>
        </w:rPr>
        <w:pict>
          <v:shape id="_x0000_s1097" type="#_x0000_t202" style="position:absolute;left:0;text-align:left;margin-left:201.55pt;margin-top:148.6pt;width:250.75pt;height:15.85pt;z-index:251875328" stroked="f">
            <v:textbox style="mso-next-textbox:#_x0000_s1097" inset="0,0,0,0">
              <w:txbxContent>
                <w:p w:rsidR="00D521F5" w:rsidRPr="00A55365" w:rsidRDefault="00D521F5" w:rsidP="006231D7">
                  <w:pPr>
                    <w:pStyle w:val="Titulek"/>
                    <w:rPr>
                      <w:rFonts w:ascii="Times New Roman" w:hAnsi="Times New Roman" w:cs="Times New Roman"/>
                      <w:noProof/>
                      <w:sz w:val="24"/>
                    </w:rPr>
                  </w:pPr>
                  <w:r>
                    <w:t>Obrázek 64 – Vyvržený pyroklastický materiál – popel a tuf</w:t>
                  </w:r>
                </w:p>
              </w:txbxContent>
            </v:textbox>
            <w10:wrap type="square"/>
          </v:shape>
        </w:pict>
      </w:r>
      <w:r w:rsidR="000E326D">
        <w:rPr>
          <w:noProof/>
        </w:rPr>
        <w:drawing>
          <wp:anchor distT="0" distB="0" distL="114300" distR="114300" simplePos="0" relativeHeight="251873280" behindDoc="0" locked="0" layoutInCell="1" allowOverlap="1">
            <wp:simplePos x="0" y="0"/>
            <wp:positionH relativeFrom="column">
              <wp:posOffset>2584450</wp:posOffset>
            </wp:positionH>
            <wp:positionV relativeFrom="paragraph">
              <wp:posOffset>61595</wp:posOffset>
            </wp:positionV>
            <wp:extent cx="3013710" cy="1850390"/>
            <wp:effectExtent l="19050" t="0" r="0" b="0"/>
            <wp:wrapSquare wrapText="bothSides"/>
            <wp:docPr id="86"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cstate="print"/>
                    <a:srcRect/>
                    <a:stretch>
                      <a:fillRect/>
                    </a:stretch>
                  </pic:blipFill>
                  <pic:spPr bwMode="auto">
                    <a:xfrm>
                      <a:off x="0" y="0"/>
                      <a:ext cx="3013710" cy="1850390"/>
                    </a:xfrm>
                    <a:prstGeom prst="rect">
                      <a:avLst/>
                    </a:prstGeom>
                    <a:noFill/>
                    <a:ln w="9525">
                      <a:noFill/>
                      <a:miter lim="800000"/>
                      <a:headEnd/>
                      <a:tailEnd/>
                    </a:ln>
                  </pic:spPr>
                </pic:pic>
              </a:graphicData>
            </a:graphic>
          </wp:anchor>
        </w:drawing>
      </w:r>
      <w:r w:rsidR="00C42A60" w:rsidRPr="00CB677D">
        <w:rPr>
          <w:rFonts w:ascii="Times New Roman" w:hAnsi="Times New Roman" w:cs="Times New Roman"/>
          <w:sz w:val="24"/>
        </w:rPr>
        <w:tab/>
        <w:t>Útržkový materiál</w:t>
      </w:r>
      <w:r w:rsidR="003905AF">
        <w:rPr>
          <w:rFonts w:ascii="Times New Roman" w:hAnsi="Times New Roman" w:cs="Times New Roman"/>
          <w:sz w:val="24"/>
        </w:rPr>
        <w:t>,</w:t>
      </w:r>
      <w:r w:rsidR="00C42A60" w:rsidRPr="00CB677D">
        <w:rPr>
          <w:rFonts w:ascii="Times New Roman" w:hAnsi="Times New Roman" w:cs="Times New Roman"/>
          <w:sz w:val="24"/>
        </w:rPr>
        <w:t xml:space="preserve"> tvořený sopečnými vyvrženinami mohou představovat sopečné balvany, sopečné pumy nebo lapill</w:t>
      </w:r>
      <w:r w:rsidR="003905AF">
        <w:rPr>
          <w:rFonts w:ascii="Times New Roman" w:hAnsi="Times New Roman" w:cs="Times New Roman"/>
          <w:sz w:val="24"/>
        </w:rPr>
        <w:t>y</w:t>
      </w:r>
      <w:r w:rsidR="00C42A60" w:rsidRPr="00CB677D">
        <w:rPr>
          <w:rFonts w:ascii="Times New Roman" w:hAnsi="Times New Roman" w:cs="Times New Roman"/>
          <w:sz w:val="24"/>
        </w:rPr>
        <w:t>. Všechny tři druhy uvedených vyvrženin jsou různě velké kusy pevného rozžhaveného materiálu</w:t>
      </w:r>
      <w:r w:rsidR="003905AF">
        <w:rPr>
          <w:rFonts w:ascii="Times New Roman" w:hAnsi="Times New Roman" w:cs="Times New Roman"/>
          <w:sz w:val="24"/>
        </w:rPr>
        <w:t>,</w:t>
      </w:r>
      <w:r w:rsidR="00C42A60" w:rsidRPr="00CB677D">
        <w:rPr>
          <w:rFonts w:ascii="Times New Roman" w:hAnsi="Times New Roman" w:cs="Times New Roman"/>
          <w:sz w:val="24"/>
        </w:rPr>
        <w:t xml:space="preserve"> vyvržené při erupci. Veškeré částice vyvržené sopkou, které dopadají </w:t>
      </w:r>
      <w:r w:rsidR="002F0286">
        <w:rPr>
          <w:rFonts w:ascii="Times New Roman" w:hAnsi="Times New Roman" w:cs="Times New Roman"/>
          <w:sz w:val="24"/>
        </w:rPr>
        <w:br/>
      </w:r>
      <w:r w:rsidR="00C42A60" w:rsidRPr="00CB677D">
        <w:rPr>
          <w:rFonts w:ascii="Times New Roman" w:hAnsi="Times New Roman" w:cs="Times New Roman"/>
          <w:sz w:val="24"/>
        </w:rPr>
        <w:t>na zemský povrch, nazýváme pyroklastika</w:t>
      </w:r>
      <w:r w:rsidR="000E326D">
        <w:rPr>
          <w:rFonts w:ascii="Times New Roman" w:hAnsi="Times New Roman" w:cs="Times New Roman"/>
          <w:sz w:val="24"/>
        </w:rPr>
        <w:t xml:space="preserve"> (Obrázek</w:t>
      </w:r>
      <w:r w:rsidR="002F0286">
        <w:rPr>
          <w:rFonts w:ascii="Times New Roman" w:hAnsi="Times New Roman" w:cs="Times New Roman"/>
          <w:sz w:val="24"/>
        </w:rPr>
        <w:t xml:space="preserve"> 64),</w:t>
      </w:r>
      <w:r w:rsidR="000E326D">
        <w:rPr>
          <w:rFonts w:ascii="Times New Roman" w:hAnsi="Times New Roman" w:cs="Times New Roman"/>
          <w:sz w:val="24"/>
        </w:rPr>
        <w:t xml:space="preserve"> (Janoška, 1999)</w:t>
      </w:r>
      <w:r w:rsidR="00C42A60" w:rsidRPr="00CB677D">
        <w:rPr>
          <w:rFonts w:ascii="Times New Roman" w:hAnsi="Times New Roman" w:cs="Times New Roman"/>
          <w:sz w:val="24"/>
        </w:rPr>
        <w:t xml:space="preserve">. </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Z usazeného pyroklastického materiálu vzniká nejčastěji sopečný písek a prach, což jsou drobná lávová zrnka, krystalky různých nerostů a úlomky sopečného skla. Propojením a utuhnutím množství úlomků může dojít k vytvoření sopečné horniny – sopečného tufu. Tuf je vysoce porézní hornina tvořená sopečným prachem a popelem. Výron sopečného mračna samozřejmě provází i únik plynných vyvrženin, které tvoří například žhavé vodní páry, sirovodík, amoniak nebo oxid uhličitý</w:t>
      </w:r>
      <w:r w:rsidR="000E326D">
        <w:rPr>
          <w:rFonts w:ascii="Times New Roman" w:hAnsi="Times New Roman" w:cs="Times New Roman"/>
          <w:sz w:val="24"/>
        </w:rPr>
        <w:t xml:space="preserve"> (Habětín, 1973)</w:t>
      </w:r>
      <w:r w:rsidR="000E326D" w:rsidRPr="00CB677D">
        <w:rPr>
          <w:rFonts w:ascii="Times New Roman" w:hAnsi="Times New Roman" w:cs="Times New Roman"/>
          <w:sz w:val="24"/>
        </w:rPr>
        <w:t>.</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Na základě produkce různého materiálu rozlišujeme sopky efuzivní, explozivní </w:t>
      </w:r>
      <w:r w:rsidR="002F0286">
        <w:rPr>
          <w:rFonts w:ascii="Times New Roman" w:hAnsi="Times New Roman" w:cs="Times New Roman"/>
          <w:sz w:val="24"/>
        </w:rPr>
        <w:br/>
      </w:r>
      <w:r w:rsidRPr="00CB677D">
        <w:rPr>
          <w:rFonts w:ascii="Times New Roman" w:hAnsi="Times New Roman" w:cs="Times New Roman"/>
          <w:sz w:val="24"/>
        </w:rPr>
        <w:t xml:space="preserve">a stratovulkány. Výbušné neboli explozivní sopky se projevují výbuchy a vznikem sypkého pyroklastického materiálu. Magmatický materiál je bohatý na plyny a páry. </w:t>
      </w:r>
      <w:r w:rsidR="002F0286">
        <w:rPr>
          <w:rFonts w:ascii="Times New Roman" w:hAnsi="Times New Roman" w:cs="Times New Roman"/>
          <w:sz w:val="24"/>
        </w:rPr>
        <w:br/>
      </w:r>
      <w:r w:rsidRPr="00CB677D">
        <w:rPr>
          <w:rFonts w:ascii="Times New Roman" w:hAnsi="Times New Roman" w:cs="Times New Roman"/>
          <w:sz w:val="24"/>
        </w:rPr>
        <w:t>U těchto sopek dochází k mohutným výbuchům, ale nedojde k výtoku lávy. Produktem efuzivních sopek jsou krátery – maary. Tyto krátery jsou obvykle po výbuchu zatopeny vodou za vzniku maarového jezera. Příkladem mohou být maary v oblaste</w:t>
      </w:r>
      <w:r w:rsidR="003905AF">
        <w:rPr>
          <w:rFonts w:ascii="Times New Roman" w:hAnsi="Times New Roman" w:cs="Times New Roman"/>
          <w:sz w:val="24"/>
        </w:rPr>
        <w:t>ch</w:t>
      </w:r>
      <w:r w:rsidRPr="00CB677D">
        <w:rPr>
          <w:rFonts w:ascii="Times New Roman" w:hAnsi="Times New Roman" w:cs="Times New Roman"/>
          <w:sz w:val="24"/>
        </w:rPr>
        <w:t xml:space="preserve"> Eifel v Německu, nebo Ukinrek na Aljašce</w:t>
      </w:r>
      <w:r w:rsidR="000E326D">
        <w:rPr>
          <w:rFonts w:ascii="Times New Roman" w:hAnsi="Times New Roman" w:cs="Times New Roman"/>
          <w:sz w:val="24"/>
        </w:rPr>
        <w:t xml:space="preserve"> (Smolová a Vítek, 2007)</w:t>
      </w:r>
      <w:r w:rsidR="009D1ABE">
        <w:rPr>
          <w:rFonts w:ascii="Times New Roman" w:hAnsi="Times New Roman" w:cs="Times New Roman"/>
          <w:sz w:val="24"/>
        </w:rPr>
        <w:t>.</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U výlevných sopek dojde k vylití lávy bez exploze. Láva se vylévá do prostoru </w:t>
      </w:r>
      <w:r w:rsidR="002F0286">
        <w:rPr>
          <w:rFonts w:ascii="Times New Roman" w:hAnsi="Times New Roman" w:cs="Times New Roman"/>
          <w:sz w:val="24"/>
        </w:rPr>
        <w:br/>
      </w:r>
      <w:r w:rsidRPr="00CB677D">
        <w:rPr>
          <w:rFonts w:ascii="Times New Roman" w:hAnsi="Times New Roman" w:cs="Times New Roman"/>
          <w:sz w:val="24"/>
        </w:rPr>
        <w:t xml:space="preserve">a tvoří štítové sopky. Pokud se láva rozlévá do krajin, může tvořit příkrovy nebo lávové proudy. Jestliže lávový proud utuhne navrchu, ale ne v nitru, může se vytvořit sopečná jeskyně. Podobné jeskyně najdeme například na Madeiře nebo na Havaji. Příkladem </w:t>
      </w:r>
      <w:r w:rsidRPr="00CB677D">
        <w:rPr>
          <w:rFonts w:ascii="Times New Roman" w:hAnsi="Times New Roman" w:cs="Times New Roman"/>
          <w:sz w:val="24"/>
        </w:rPr>
        <w:lastRenderedPageBreak/>
        <w:t xml:space="preserve">štítových sopek může být Kilauea nebo Mauna Kea na Havajských </w:t>
      </w:r>
      <w:r w:rsidR="003905AF">
        <w:rPr>
          <w:rFonts w:ascii="Times New Roman" w:hAnsi="Times New Roman" w:cs="Times New Roman"/>
          <w:sz w:val="24"/>
        </w:rPr>
        <w:t xml:space="preserve">ostrovech, souostroví </w:t>
      </w:r>
      <w:r w:rsidR="000E326D">
        <w:rPr>
          <w:rFonts w:ascii="Times New Roman" w:hAnsi="Times New Roman" w:cs="Times New Roman"/>
          <w:noProof/>
          <w:sz w:val="24"/>
        </w:rPr>
        <w:drawing>
          <wp:anchor distT="0" distB="0" distL="114300" distR="114300" simplePos="0" relativeHeight="251876352" behindDoc="0" locked="0" layoutInCell="1" allowOverlap="1">
            <wp:simplePos x="0" y="0"/>
            <wp:positionH relativeFrom="column">
              <wp:posOffset>2515870</wp:posOffset>
            </wp:positionH>
            <wp:positionV relativeFrom="paragraph">
              <wp:posOffset>554990</wp:posOffset>
            </wp:positionV>
            <wp:extent cx="3125470" cy="1923415"/>
            <wp:effectExtent l="19050" t="0" r="0" b="0"/>
            <wp:wrapSquare wrapText="bothSides"/>
            <wp:docPr id="87"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3" cstate="print">
                      <a:lum contrast="30000"/>
                    </a:blip>
                    <a:srcRect/>
                    <a:stretch>
                      <a:fillRect/>
                    </a:stretch>
                  </pic:blipFill>
                  <pic:spPr bwMode="auto">
                    <a:xfrm>
                      <a:off x="0" y="0"/>
                      <a:ext cx="3125470" cy="1923415"/>
                    </a:xfrm>
                    <a:prstGeom prst="rect">
                      <a:avLst/>
                    </a:prstGeom>
                    <a:noFill/>
                    <a:ln w="9525">
                      <a:noFill/>
                      <a:miter lim="800000"/>
                      <a:headEnd/>
                      <a:tailEnd/>
                    </a:ln>
                  </pic:spPr>
                </pic:pic>
              </a:graphicData>
            </a:graphic>
          </wp:anchor>
        </w:drawing>
      </w:r>
      <w:r w:rsidR="003905AF">
        <w:rPr>
          <w:rFonts w:ascii="Times New Roman" w:hAnsi="Times New Roman" w:cs="Times New Roman"/>
          <w:sz w:val="24"/>
        </w:rPr>
        <w:t xml:space="preserve">Galapágy </w:t>
      </w:r>
      <w:r w:rsidRPr="00CB677D">
        <w:rPr>
          <w:rFonts w:ascii="Times New Roman" w:hAnsi="Times New Roman" w:cs="Times New Roman"/>
          <w:sz w:val="24"/>
        </w:rPr>
        <w:t>nebo Islandské sopky.</w:t>
      </w:r>
    </w:p>
    <w:p w:rsidR="00CB677D" w:rsidRDefault="006473D1" w:rsidP="00CB677D">
      <w:pPr>
        <w:tabs>
          <w:tab w:val="left" w:pos="567"/>
        </w:tabs>
        <w:spacing w:after="0" w:line="324" w:lineRule="auto"/>
        <w:jc w:val="both"/>
        <w:rPr>
          <w:rFonts w:ascii="Times New Roman" w:hAnsi="Times New Roman" w:cs="Times New Roman"/>
          <w:sz w:val="24"/>
        </w:rPr>
      </w:pPr>
      <w:r w:rsidRPr="006473D1">
        <w:rPr>
          <w:noProof/>
        </w:rPr>
        <w:pict>
          <v:shape id="_x0000_s1098" type="#_x0000_t202" style="position:absolute;left:0;text-align:left;margin-left:198.1pt;margin-top:145.6pt;width:245.95pt;height:21pt;z-index:251878400" stroked="f">
            <v:textbox style="mso-next-textbox:#_x0000_s1098;mso-fit-shape-to-text:t" inset="0,0,0,0">
              <w:txbxContent>
                <w:p w:rsidR="00D521F5" w:rsidRPr="0078376A" w:rsidRDefault="00D521F5" w:rsidP="000E326D">
                  <w:pPr>
                    <w:pStyle w:val="Titulek"/>
                    <w:rPr>
                      <w:rFonts w:ascii="Times New Roman" w:hAnsi="Times New Roman" w:cs="Times New Roman"/>
                      <w:noProof/>
                      <w:sz w:val="24"/>
                    </w:rPr>
                  </w:pPr>
                  <w:r>
                    <w:t xml:space="preserve">Obrázek </w:t>
                  </w:r>
                  <w:r w:rsidR="009D1ABE">
                    <w:t>65</w:t>
                  </w:r>
                  <w:r>
                    <w:t xml:space="preserve">  - Kráter na vrcholku stratovulkánu Vesuv</w:t>
                  </w:r>
                </w:p>
              </w:txbxContent>
            </v:textbox>
            <w10:wrap type="square"/>
          </v:shape>
        </w:pict>
      </w:r>
      <w:r w:rsidR="00C42A60" w:rsidRPr="00CB677D">
        <w:rPr>
          <w:rFonts w:ascii="Times New Roman" w:hAnsi="Times New Roman" w:cs="Times New Roman"/>
          <w:sz w:val="24"/>
        </w:rPr>
        <w:tab/>
        <w:t>Smíšené sopky střídají fázi výlevnou a výbušnou. Tento typ sopek nazýváme stratovulkány a je ze všech typů nejhojnější. Může je tvořit jednoduchý kužel nebo více propojených kuželů. Příkladem stratovulkánů může být Etna, Vesuv</w:t>
      </w:r>
      <w:r w:rsidR="002F0286">
        <w:rPr>
          <w:rFonts w:ascii="Times New Roman" w:hAnsi="Times New Roman" w:cs="Times New Roman"/>
          <w:sz w:val="24"/>
        </w:rPr>
        <w:t xml:space="preserve"> (Obrázek 65)</w:t>
      </w:r>
      <w:r w:rsidR="00C42A60" w:rsidRPr="00CB677D">
        <w:rPr>
          <w:rFonts w:ascii="Times New Roman" w:hAnsi="Times New Roman" w:cs="Times New Roman"/>
          <w:sz w:val="24"/>
        </w:rPr>
        <w:t>, Popocatepetl nebo hora Fudži. U stratovulkánů s dlouhodobou sopečnou činností může dojít ke vzniku široké kotlovité prohlubeniny s názvem kaldera. Tento útvar vzniká rozmetáním sopečného vrcholu a propadnutím stropu vyprázdněného magmatického rezervoáru. Příkladem kaldery může být ostrov Santoriny nebo sopka Krakatoa</w:t>
      </w:r>
      <w:r w:rsidR="000E326D">
        <w:rPr>
          <w:rFonts w:ascii="Times New Roman" w:hAnsi="Times New Roman" w:cs="Times New Roman"/>
          <w:sz w:val="24"/>
        </w:rPr>
        <w:t xml:space="preserve"> (Habětín, 1973)</w:t>
      </w:r>
      <w:r w:rsidR="000E326D" w:rsidRPr="00CB677D">
        <w:rPr>
          <w:rFonts w:ascii="Times New Roman" w:hAnsi="Times New Roman" w:cs="Times New Roman"/>
          <w:sz w:val="24"/>
        </w:rPr>
        <w:t>.</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Sopečné útvary mohou vznikat v riftových zónách na rozhraní litosférických desek, například Islandská sopka Hekla, v místě subdukce litosférických desek, například andské sopky Chimborazo, Cotopaxi nebo Ubinas, nebo nad horkými skvrnami, jako Havajské sopky, Kapverdské sopky nebo Galapážské sopky</w:t>
      </w:r>
      <w:r w:rsidR="000E326D">
        <w:rPr>
          <w:rFonts w:ascii="Times New Roman" w:hAnsi="Times New Roman" w:cs="Times New Roman"/>
          <w:sz w:val="24"/>
        </w:rPr>
        <w:t xml:space="preserve"> (Montgomery, 1997)</w:t>
      </w:r>
      <w:r w:rsidR="009D1ABE">
        <w:rPr>
          <w:rFonts w:ascii="Times New Roman" w:hAnsi="Times New Roman" w:cs="Times New Roman"/>
          <w:sz w:val="24"/>
        </w:rPr>
        <w:t>.</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Po vulkanické činnosti často probíhají následné, postvulkanické jevy. Tyto jevy obvykle doprovázejí veškerou sopečnou činnost. Příkladem mohou být vývěry horkých vod, jako jsou gejzíry nebo vřídla. Vřídlo je činné nepřetržitě, naopak v gejzíru dochází k periodicky se opakujícímu vývěru horkých vod. Gejzíry se vyskytují na Islandu, </w:t>
      </w:r>
      <w:r w:rsidR="002F0286">
        <w:rPr>
          <w:rFonts w:ascii="Times New Roman" w:hAnsi="Times New Roman" w:cs="Times New Roman"/>
          <w:sz w:val="24"/>
        </w:rPr>
        <w:br/>
      </w:r>
      <w:r w:rsidRPr="00CB677D">
        <w:rPr>
          <w:rFonts w:ascii="Times New Roman" w:hAnsi="Times New Roman" w:cs="Times New Roman"/>
          <w:sz w:val="24"/>
        </w:rPr>
        <w:t xml:space="preserve">na Kamčatce nebo na Novém Zélandu. Vřídla se nacházejí například v Karlových Varech nebo na Islandu. </w:t>
      </w:r>
    </w:p>
    <w:p w:rsidR="00C42A60" w:rsidRP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Dalším postvulkanickým jevem mohou být úniky plynů. Plyny mohou unikat horké, například fumaroly nebo o síru obohacené solfatary, nebo jako chladné maximálně 40°C horké o oxid uhličitý obohacené mofety. Mofety vyvěrají i na našem území například </w:t>
      </w:r>
      <w:r w:rsidR="002F0286">
        <w:rPr>
          <w:rFonts w:ascii="Times New Roman" w:hAnsi="Times New Roman" w:cs="Times New Roman"/>
          <w:sz w:val="24"/>
        </w:rPr>
        <w:br/>
      </w:r>
      <w:r w:rsidRPr="00CB677D">
        <w:rPr>
          <w:rFonts w:ascii="Times New Roman" w:hAnsi="Times New Roman" w:cs="Times New Roman"/>
          <w:sz w:val="24"/>
        </w:rPr>
        <w:t>ve Zbrašovských aragonitových jeskyních nebo v přírodní rezerv</w:t>
      </w:r>
      <w:r w:rsidR="003905AF">
        <w:rPr>
          <w:rFonts w:ascii="Times New Roman" w:hAnsi="Times New Roman" w:cs="Times New Roman"/>
          <w:sz w:val="24"/>
        </w:rPr>
        <w:t>aci Soos u Františkových Lázní</w:t>
      </w:r>
      <w:r w:rsidR="000E326D">
        <w:rPr>
          <w:rFonts w:ascii="Times New Roman" w:hAnsi="Times New Roman" w:cs="Times New Roman"/>
          <w:sz w:val="24"/>
        </w:rPr>
        <w:t xml:space="preserve"> (Habětín, 1973)</w:t>
      </w:r>
      <w:r w:rsidR="000E326D" w:rsidRPr="00CB677D">
        <w:rPr>
          <w:rFonts w:ascii="Times New Roman" w:hAnsi="Times New Roman" w:cs="Times New Roman"/>
          <w:sz w:val="24"/>
        </w:rPr>
        <w:t>.</w:t>
      </w:r>
    </w:p>
    <w:p w:rsidR="00C42A60" w:rsidRDefault="00C42A60" w:rsidP="00C42A60">
      <w:pPr>
        <w:rPr>
          <w:rFonts w:ascii="Cambria" w:hAnsi="Cambria"/>
        </w:rPr>
      </w:pPr>
    </w:p>
    <w:p w:rsidR="00C42A60" w:rsidRPr="00CB677D" w:rsidRDefault="00C42A60" w:rsidP="00C42A60">
      <w:pPr>
        <w:pStyle w:val="Nadpis3"/>
        <w:rPr>
          <w:sz w:val="28"/>
        </w:rPr>
      </w:pPr>
      <w:bookmarkStart w:id="48" w:name="_Toc519718208"/>
      <w:r w:rsidRPr="00CB677D">
        <w:rPr>
          <w:sz w:val="28"/>
        </w:rPr>
        <w:t>Zemětřesení</w:t>
      </w:r>
      <w:bookmarkEnd w:id="48"/>
    </w:p>
    <w:p w:rsidR="00C42A60" w:rsidRPr="00CB677D" w:rsidRDefault="00C42A60" w:rsidP="00CB677D">
      <w:pPr>
        <w:spacing w:after="0" w:line="324" w:lineRule="auto"/>
        <w:jc w:val="both"/>
        <w:rPr>
          <w:rFonts w:ascii="Times New Roman" w:hAnsi="Times New Roman" w:cs="Times New Roman"/>
          <w:sz w:val="24"/>
        </w:rPr>
      </w:pP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Zemětřesení je jedním z nejdynamičtějších geologických procesů. Jedná </w:t>
      </w:r>
      <w:r w:rsidR="003905AF">
        <w:rPr>
          <w:rFonts w:ascii="Times New Roman" w:hAnsi="Times New Roman" w:cs="Times New Roman"/>
          <w:sz w:val="24"/>
        </w:rPr>
        <w:t>se o prudké uvolnění mechanické</w:t>
      </w:r>
      <w:r w:rsidRPr="00CB677D">
        <w:rPr>
          <w:rFonts w:ascii="Times New Roman" w:hAnsi="Times New Roman" w:cs="Times New Roman"/>
          <w:sz w:val="24"/>
        </w:rPr>
        <w:t>ho napětí nahromaděného v zemské kůře či svrchním plášti při tektonických procesech. Ohnisko zemětřesení, místo jeho vzniku, označujeme pojmem hypocentrum. Z tohoto místa se šíří uvolněné napětí v seiz</w:t>
      </w:r>
      <w:r w:rsidR="003905AF">
        <w:rPr>
          <w:rFonts w:ascii="Times New Roman" w:hAnsi="Times New Roman" w:cs="Times New Roman"/>
          <w:sz w:val="24"/>
        </w:rPr>
        <w:t xml:space="preserve">mických vlnách – příčných </w:t>
      </w:r>
      <w:r w:rsidR="002F0286">
        <w:rPr>
          <w:rFonts w:ascii="Times New Roman" w:hAnsi="Times New Roman" w:cs="Times New Roman"/>
          <w:sz w:val="24"/>
        </w:rPr>
        <w:br/>
      </w:r>
      <w:r w:rsidR="003905AF">
        <w:rPr>
          <w:rFonts w:ascii="Times New Roman" w:hAnsi="Times New Roman" w:cs="Times New Roman"/>
          <w:sz w:val="24"/>
        </w:rPr>
        <w:lastRenderedPageBreak/>
        <w:t>a podé</w:t>
      </w:r>
      <w:r w:rsidRPr="00CB677D">
        <w:rPr>
          <w:rFonts w:ascii="Times New Roman" w:hAnsi="Times New Roman" w:cs="Times New Roman"/>
          <w:sz w:val="24"/>
        </w:rPr>
        <w:t>lných všemi směry. Místo na povrchu, kde zemětřesné vlny dosahují největší intenzity, se označuje epicentrum. V tomto místě dosahují zemětřesné vlny největšího účinku a s rostoucí vzdáleností od epicentra</w:t>
      </w:r>
      <w:r w:rsidR="003905AF">
        <w:rPr>
          <w:rFonts w:ascii="Times New Roman" w:hAnsi="Times New Roman" w:cs="Times New Roman"/>
          <w:sz w:val="24"/>
        </w:rPr>
        <w:t xml:space="preserve"> se</w:t>
      </w:r>
      <w:r w:rsidRPr="00CB677D">
        <w:rPr>
          <w:rFonts w:ascii="Times New Roman" w:hAnsi="Times New Roman" w:cs="Times New Roman"/>
          <w:sz w:val="24"/>
        </w:rPr>
        <w:t xml:space="preserve"> jejich účinnost snižuje</w:t>
      </w:r>
      <w:r w:rsidR="000E326D">
        <w:rPr>
          <w:rFonts w:ascii="Times New Roman" w:hAnsi="Times New Roman" w:cs="Times New Roman"/>
          <w:sz w:val="24"/>
        </w:rPr>
        <w:t xml:space="preserve"> (Janoška, 1999)</w:t>
      </w:r>
      <w:r w:rsidRPr="00CB677D">
        <w:rPr>
          <w:rFonts w:ascii="Times New Roman" w:hAnsi="Times New Roman" w:cs="Times New Roman"/>
          <w:sz w:val="24"/>
        </w:rPr>
        <w:t>.</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Dle vzniku zemětřesení pak rozlišujeme zemětřesení řítivá, vulkanická a tektonická. Řítivá zemětřesení nebo také závalová jsou vyvolána pohybem země – sesuvem, řícením stropů v podzemních dutinách a dolech, či odpalem munice. Vznikají drobná lok</w:t>
      </w:r>
      <w:r w:rsidR="003905AF">
        <w:rPr>
          <w:rFonts w:ascii="Times New Roman" w:hAnsi="Times New Roman" w:cs="Times New Roman"/>
          <w:sz w:val="24"/>
        </w:rPr>
        <w:t>ální zemětřesení, jejichž příkla</w:t>
      </w:r>
      <w:r w:rsidRPr="00CB677D">
        <w:rPr>
          <w:rFonts w:ascii="Times New Roman" w:hAnsi="Times New Roman" w:cs="Times New Roman"/>
          <w:sz w:val="24"/>
        </w:rPr>
        <w:t xml:space="preserve">dem mohou být zemětřesení na Příbramsku, Karvinsku nebo Ostravsku. Vulkanická zemětřesení provázejí sopečný výbuch. Vyskytují se pouze v okolí sopečných těles a jejich rozsah není velký. Tektonická dislokační zemětřesení jsou nejhojnější, nejrozsáhlejší a nejničivější. Vyznačují se náhlými a krátkodobými pohyby zemské kůry v místech </w:t>
      </w:r>
      <w:r w:rsidR="000E326D">
        <w:rPr>
          <w:rFonts w:ascii="Times New Roman" w:hAnsi="Times New Roman" w:cs="Times New Roman"/>
          <w:sz w:val="24"/>
        </w:rPr>
        <w:t>puklin a zlomů (Habětín, 1973)</w:t>
      </w:r>
      <w:r w:rsidR="000E326D" w:rsidRPr="00CB677D">
        <w:rPr>
          <w:rFonts w:ascii="Times New Roman" w:hAnsi="Times New Roman" w:cs="Times New Roman"/>
          <w:sz w:val="24"/>
        </w:rPr>
        <w:t>.</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Na planetě rozlišujeme místa seizmická s častými zemětřeseními, penese</w:t>
      </w:r>
      <w:r w:rsidR="009D1ABE">
        <w:rPr>
          <w:rFonts w:ascii="Times New Roman" w:hAnsi="Times New Roman" w:cs="Times New Roman"/>
          <w:sz w:val="24"/>
        </w:rPr>
        <w:t>i</w:t>
      </w:r>
      <w:r w:rsidRPr="00CB677D">
        <w:rPr>
          <w:rFonts w:ascii="Times New Roman" w:hAnsi="Times New Roman" w:cs="Times New Roman"/>
          <w:sz w:val="24"/>
        </w:rPr>
        <w:t xml:space="preserve">zmická </w:t>
      </w:r>
      <w:r w:rsidR="002F0286">
        <w:rPr>
          <w:rFonts w:ascii="Times New Roman" w:hAnsi="Times New Roman" w:cs="Times New Roman"/>
          <w:sz w:val="24"/>
        </w:rPr>
        <w:br/>
      </w:r>
      <w:r w:rsidRPr="00CB677D">
        <w:rPr>
          <w:rFonts w:ascii="Times New Roman" w:hAnsi="Times New Roman" w:cs="Times New Roman"/>
          <w:sz w:val="24"/>
        </w:rPr>
        <w:t xml:space="preserve">a </w:t>
      </w:r>
      <w:r w:rsidR="000C62DF">
        <w:rPr>
          <w:rFonts w:ascii="Times New Roman" w:hAnsi="Times New Roman" w:cs="Times New Roman"/>
          <w:sz w:val="24"/>
        </w:rPr>
        <w:t>a</w:t>
      </w:r>
      <w:r w:rsidRPr="00CB677D">
        <w:rPr>
          <w:rFonts w:ascii="Times New Roman" w:hAnsi="Times New Roman" w:cs="Times New Roman"/>
          <w:sz w:val="24"/>
        </w:rPr>
        <w:t>seizmická, kde se zemětřesení té</w:t>
      </w:r>
      <w:r w:rsidR="000C62DF">
        <w:rPr>
          <w:rFonts w:ascii="Times New Roman" w:hAnsi="Times New Roman" w:cs="Times New Roman"/>
          <w:sz w:val="24"/>
        </w:rPr>
        <w:t>měř vůbec nevyskytují. Mezi asei</w:t>
      </w:r>
      <w:r w:rsidRPr="00CB677D">
        <w:rPr>
          <w:rFonts w:ascii="Times New Roman" w:hAnsi="Times New Roman" w:cs="Times New Roman"/>
          <w:sz w:val="24"/>
        </w:rPr>
        <w:t>zmické oblasti můžeme řadit například Baltský, Sibiřský nebo Kanadský štít či Ruskou tabuli. Naopak hojně se zemětřesení vyskytují například v Japonsku, Indonésii, Kordillerách, Andách nebo ve Středozemním moři</w:t>
      </w:r>
      <w:r w:rsidR="000E326D">
        <w:rPr>
          <w:rFonts w:ascii="Times New Roman" w:hAnsi="Times New Roman" w:cs="Times New Roman"/>
          <w:sz w:val="24"/>
        </w:rPr>
        <w:t xml:space="preserve"> (Habětín, 1973)</w:t>
      </w:r>
      <w:r w:rsidR="000E326D" w:rsidRPr="00CB677D">
        <w:rPr>
          <w:rFonts w:ascii="Times New Roman" w:hAnsi="Times New Roman" w:cs="Times New Roman"/>
          <w:sz w:val="24"/>
        </w:rPr>
        <w:t>.</w:t>
      </w:r>
    </w:p>
    <w:p w:rsidR="00C42A60" w:rsidRP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Přístroje, které zaznamenávají intenzitu zemětřesení, jeho trvání a vzdálenost </w:t>
      </w:r>
      <w:r w:rsidR="002F0286">
        <w:rPr>
          <w:rFonts w:ascii="Times New Roman" w:hAnsi="Times New Roman" w:cs="Times New Roman"/>
          <w:sz w:val="24"/>
        </w:rPr>
        <w:br/>
      </w:r>
      <w:r w:rsidRPr="00CB677D">
        <w:rPr>
          <w:rFonts w:ascii="Times New Roman" w:hAnsi="Times New Roman" w:cs="Times New Roman"/>
          <w:sz w:val="24"/>
        </w:rPr>
        <w:t>od epicentra, se nazývají seizmografy. Pro určení síly zemětřesení se používá desetistupňové Richterovy stupnice.</w:t>
      </w:r>
    </w:p>
    <w:p w:rsidR="00C42A60" w:rsidRDefault="00C42A60" w:rsidP="00C42A60">
      <w:pPr>
        <w:pStyle w:val="Odstavecseseznamem"/>
        <w:spacing w:after="0"/>
        <w:rPr>
          <w:rFonts w:ascii="Cambria" w:hAnsi="Cambria"/>
        </w:rPr>
      </w:pPr>
    </w:p>
    <w:p w:rsidR="00C42A60" w:rsidRPr="00CB677D" w:rsidRDefault="00C42A60" w:rsidP="00C42A60">
      <w:pPr>
        <w:pStyle w:val="Nadpis3"/>
        <w:rPr>
          <w:sz w:val="28"/>
        </w:rPr>
      </w:pPr>
      <w:bookmarkStart w:id="49" w:name="_Toc519718209"/>
      <w:r w:rsidRPr="00CB677D">
        <w:rPr>
          <w:sz w:val="28"/>
        </w:rPr>
        <w:t>Metamorfismus</w:t>
      </w:r>
      <w:bookmarkEnd w:id="49"/>
    </w:p>
    <w:p w:rsidR="00C42A60" w:rsidRDefault="00C42A60" w:rsidP="00C42A60">
      <w:pPr>
        <w:pStyle w:val="Odstavecseseznamem"/>
        <w:spacing w:after="0"/>
        <w:rPr>
          <w:rFonts w:ascii="Cambria" w:hAnsi="Cambria"/>
        </w:rPr>
      </w:pP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Metamorfismus je soubor procesů způsobujících přeměnu hornin. Tyto procesy probíhají zejména ve spodních částech zemské kůry. Příčinou metamorfózy jsou změny fyzikálních a chemických p</w:t>
      </w:r>
      <w:r w:rsidR="000C62DF">
        <w:rPr>
          <w:rFonts w:ascii="Times New Roman" w:hAnsi="Times New Roman" w:cs="Times New Roman"/>
          <w:sz w:val="24"/>
        </w:rPr>
        <w:t xml:space="preserve">odmínek, </w:t>
      </w:r>
      <w:r w:rsidRPr="00CB677D">
        <w:rPr>
          <w:rFonts w:ascii="Times New Roman" w:hAnsi="Times New Roman" w:cs="Times New Roman"/>
          <w:sz w:val="24"/>
        </w:rPr>
        <w:t>jimž se horniny přizpůsobují</w:t>
      </w:r>
      <w:r w:rsidR="000E326D">
        <w:rPr>
          <w:rFonts w:ascii="Times New Roman" w:hAnsi="Times New Roman" w:cs="Times New Roman"/>
          <w:sz w:val="24"/>
        </w:rPr>
        <w:t xml:space="preserve"> (Montgomery, 1997)</w:t>
      </w:r>
      <w:r w:rsidRPr="00CB677D">
        <w:rPr>
          <w:rFonts w:ascii="Times New Roman" w:hAnsi="Times New Roman" w:cs="Times New Roman"/>
          <w:sz w:val="24"/>
        </w:rPr>
        <w:t xml:space="preserve">. </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Rozlišujeme metamorfismus kontaktní, dislokační a regionální. Kontaktní metamorfismus probíhá pomocí zvýšené teploty magmatu a dochází k chemické přeměně hornin a změně jejich textury a struktury. Kontaktní přeměna je pouze lokální a probíhá bezprostředně v okolí magmatických těles. Dislokační metamorfismus probíhá na základě tektonického tlaku. Dochází zejména k mechanickým změnám hornin v lokálním okolí poruchových pásem. Regionální přeměna probíhá na základě zvýšené teploty a zvýšeného všesměrného nebo orientovaného tlaku. Dochází ke změnám velkých částí zemské kůry</w:t>
      </w:r>
      <w:r w:rsidR="000E326D">
        <w:rPr>
          <w:rFonts w:ascii="Times New Roman" w:hAnsi="Times New Roman" w:cs="Times New Roman"/>
          <w:sz w:val="24"/>
        </w:rPr>
        <w:t xml:space="preserve"> (Janoška, 1999)</w:t>
      </w:r>
      <w:r w:rsidRPr="00CB677D">
        <w:rPr>
          <w:rFonts w:ascii="Times New Roman" w:hAnsi="Times New Roman" w:cs="Times New Roman"/>
          <w:sz w:val="24"/>
        </w:rPr>
        <w:t>.</w:t>
      </w:r>
    </w:p>
    <w:p w:rsid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 xml:space="preserve">Je možné rozlišovat tři pásma přeměny. Okrajové pásmo, ve kterém nedochází k přeměně, střední pásmo s přeměnami středního a nižšího stupně, a vnitřní pásmo, </w:t>
      </w:r>
      <w:r w:rsidR="002F0286">
        <w:rPr>
          <w:rFonts w:ascii="Times New Roman" w:hAnsi="Times New Roman" w:cs="Times New Roman"/>
          <w:sz w:val="24"/>
        </w:rPr>
        <w:br/>
      </w:r>
      <w:r w:rsidRPr="00CB677D">
        <w:rPr>
          <w:rFonts w:ascii="Times New Roman" w:hAnsi="Times New Roman" w:cs="Times New Roman"/>
          <w:sz w:val="24"/>
        </w:rPr>
        <w:t>ve kterém probíhá přeměna vyšších stupňů.</w:t>
      </w:r>
    </w:p>
    <w:p w:rsidR="00C42A60" w:rsidRPr="00CB677D" w:rsidRDefault="00C42A60" w:rsidP="00CB677D">
      <w:pPr>
        <w:tabs>
          <w:tab w:val="left" w:pos="567"/>
        </w:tabs>
        <w:spacing w:after="0" w:line="324" w:lineRule="auto"/>
        <w:jc w:val="both"/>
        <w:rPr>
          <w:rFonts w:ascii="Times New Roman" w:hAnsi="Times New Roman" w:cs="Times New Roman"/>
          <w:sz w:val="24"/>
        </w:rPr>
      </w:pPr>
      <w:r w:rsidRPr="00CB677D">
        <w:rPr>
          <w:rFonts w:ascii="Times New Roman" w:hAnsi="Times New Roman" w:cs="Times New Roman"/>
          <w:sz w:val="24"/>
        </w:rPr>
        <w:tab/>
        <w:t>Metamorfismus je důkladně popsán ještě v kapitole metamorfované horniny.</w:t>
      </w:r>
    </w:p>
    <w:p w:rsidR="002F0286" w:rsidRPr="00522ACA" w:rsidRDefault="002F0286" w:rsidP="002F0286">
      <w:pPr>
        <w:pStyle w:val="Nadpis2"/>
        <w:rPr>
          <w:sz w:val="32"/>
        </w:rPr>
      </w:pPr>
      <w:bookmarkStart w:id="50" w:name="_Toc519718210"/>
      <w:r w:rsidRPr="00522ACA">
        <w:rPr>
          <w:sz w:val="32"/>
        </w:rPr>
        <w:lastRenderedPageBreak/>
        <w:t>Vnější geologické procesy</w:t>
      </w:r>
      <w:bookmarkEnd w:id="50"/>
    </w:p>
    <w:p w:rsidR="002F0286" w:rsidRPr="002F0286" w:rsidRDefault="002F0286" w:rsidP="002F0286">
      <w:pPr>
        <w:pStyle w:val="Odstavecseseznamem"/>
        <w:spacing w:after="0" w:line="324" w:lineRule="auto"/>
        <w:jc w:val="both"/>
        <w:rPr>
          <w:rFonts w:ascii="Times New Roman" w:hAnsi="Times New Roman" w:cs="Times New Roman"/>
          <w:sz w:val="24"/>
        </w:rPr>
      </w:pP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Působením vnějších - exogenních geologických činitelů za přispění zemské </w:t>
      </w:r>
      <w:r w:rsidR="0050203D">
        <w:rPr>
          <w:rFonts w:ascii="Times New Roman" w:hAnsi="Times New Roman" w:cs="Times New Roman"/>
          <w:sz w:val="24"/>
        </w:rPr>
        <w:t>gravitace</w:t>
      </w:r>
      <w:r w:rsidRPr="002F0286">
        <w:rPr>
          <w:rFonts w:ascii="Times New Roman" w:hAnsi="Times New Roman" w:cs="Times New Roman"/>
          <w:sz w:val="24"/>
        </w:rPr>
        <w:t xml:space="preserve"> probíhají na zemském povrchu změny. Vnější činitelé působí rušivě i tvořivě. Mohou způsobit rozrušení povrchu, odnos a obnažení zemského povrchu a usazení nových vrstev hornin.</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Vědní obor zkoumající tvary na zemském povrchu se nazývá geomorfologie. Zkoumá nejen procesy jejich vzniku, ale i rozmístění na zemském povrchu.</w:t>
      </w:r>
    </w:p>
    <w:p w:rsidR="002F0286"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Rozlišujeme procesy zvětrávání, činnost gravitace, vody, moří a jezer, ledovců, vzduchu a organismů.</w:t>
      </w:r>
    </w:p>
    <w:p w:rsidR="006000F4" w:rsidRPr="002F0286" w:rsidRDefault="006000F4" w:rsidP="00522ACA">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 xml:space="preserve">Tato kapitola byla vytvořena na základě publikací Atlas pískovcových skalních měst České a Slovenské republiky (Adamovič, 2010), Obecná geomorfologie (Demek, 1987), </w:t>
      </w:r>
      <w:r w:rsidR="0050203D">
        <w:rPr>
          <w:rFonts w:ascii="Times New Roman" w:hAnsi="Times New Roman" w:cs="Times New Roman"/>
          <w:sz w:val="24"/>
        </w:rPr>
        <w:t xml:space="preserve">Geologické vědy (Habětín, 1973), </w:t>
      </w:r>
      <w:r w:rsidR="009D1ABE">
        <w:rPr>
          <w:rFonts w:ascii="Times New Roman" w:hAnsi="Times New Roman" w:cs="Times New Roman"/>
          <w:sz w:val="24"/>
        </w:rPr>
        <w:t>Atlas skal</w:t>
      </w:r>
      <w:r>
        <w:rPr>
          <w:rFonts w:ascii="Times New Roman" w:hAnsi="Times New Roman" w:cs="Times New Roman"/>
          <w:sz w:val="24"/>
        </w:rPr>
        <w:t>ních, zemních a půdních tvarů (Rubín, 1986)</w:t>
      </w:r>
      <w:r w:rsidR="00CD73AA">
        <w:rPr>
          <w:rFonts w:ascii="Times New Roman" w:hAnsi="Times New Roman" w:cs="Times New Roman"/>
          <w:sz w:val="24"/>
        </w:rPr>
        <w:t xml:space="preserve"> </w:t>
      </w:r>
      <w:r w:rsidR="0050203D">
        <w:rPr>
          <w:rFonts w:ascii="Times New Roman" w:hAnsi="Times New Roman" w:cs="Times New Roman"/>
          <w:sz w:val="24"/>
        </w:rPr>
        <w:br/>
      </w:r>
      <w:r w:rsidR="00CD73AA">
        <w:rPr>
          <w:rFonts w:ascii="Times New Roman" w:hAnsi="Times New Roman" w:cs="Times New Roman"/>
          <w:sz w:val="24"/>
        </w:rPr>
        <w:t>a Základy geomorfologie: vybrané tvary reliéfů (Smolová a Vítek, 2007).</w:t>
      </w:r>
    </w:p>
    <w:p w:rsidR="002F0286" w:rsidRDefault="002F0286" w:rsidP="002F0286"/>
    <w:p w:rsidR="002F0286" w:rsidRPr="002F0286" w:rsidRDefault="002F0286" w:rsidP="002F0286">
      <w:pPr>
        <w:pStyle w:val="Nadpis3"/>
        <w:rPr>
          <w:sz w:val="28"/>
        </w:rPr>
      </w:pPr>
      <w:bookmarkStart w:id="51" w:name="_Toc519718211"/>
      <w:r w:rsidRPr="002F0286">
        <w:rPr>
          <w:sz w:val="28"/>
        </w:rPr>
        <w:t>Zvětrávání</w:t>
      </w:r>
      <w:bookmarkEnd w:id="51"/>
    </w:p>
    <w:p w:rsidR="002F0286" w:rsidRPr="002F0286" w:rsidRDefault="002F0286" w:rsidP="002F0286">
      <w:pPr>
        <w:tabs>
          <w:tab w:val="left" w:pos="284"/>
        </w:tabs>
        <w:spacing w:after="0" w:line="324" w:lineRule="auto"/>
        <w:jc w:val="both"/>
        <w:rPr>
          <w:rFonts w:ascii="Times New Roman" w:hAnsi="Times New Roman" w:cs="Times New Roman"/>
          <w:sz w:val="24"/>
        </w:rPr>
      </w:pP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Zvětrávání je systém pochodů vedoucí k rozpadu minerálů a hornin. Produktem tohoto procesu jsou zvětraliny. Příčiny vzniku zvětrávacích pochodů jsou v atmosféře, hydrosféře a biosféře. Rozlišujeme dva základní druhy zvětrávání fyzikální – mechanické zvětrávání a chemické zvětrávání. </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Mechanické zvětrávání způsobuje rozpad původních hornin na menší části beze změny původního chemického složení a vnitřních struktur. Příčinou mohou být teplotní oscilace vedoucí k rozpínání a smršťování skalního povrchu. Tyto změny objemu mohou způsobit exfoliaci neboli odzrňování vnějšího povrchu horniny. Nejvýrazněji tento proces probíhá v místech, kde jsou teplotní výkyvy nejvýraznější, například na pouštích.</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Mrazové zvětrávání neboli kryogenní zvětrávání je zvětrávání působením mrazu. Působením mrazu se zvětší objem vody a led působí na okolí tlakem</w:t>
      </w:r>
      <w:r w:rsidR="0050203D">
        <w:rPr>
          <w:rFonts w:ascii="Times New Roman" w:hAnsi="Times New Roman" w:cs="Times New Roman"/>
          <w:sz w:val="24"/>
        </w:rPr>
        <w:t>,</w:t>
      </w:r>
      <w:r w:rsidRPr="002F0286">
        <w:rPr>
          <w:rFonts w:ascii="Times New Roman" w:hAnsi="Times New Roman" w:cs="Times New Roman"/>
          <w:sz w:val="24"/>
        </w:rPr>
        <w:t xml:space="preserve"> až dojde na mrazové tříštění. Tento proces se nazývá kongelifrakce nebo také gelivace. Je to nejvýraznější zvětrávací činitel v období zimy a jara. Běžně probíhá v Krkonoších, Jeseníkách nebo Krušných horách. Tyto pochody mají za důsledek uvolnění kamenů</w:t>
      </w:r>
      <w:r w:rsidR="0050203D">
        <w:rPr>
          <w:rFonts w:ascii="Times New Roman" w:hAnsi="Times New Roman" w:cs="Times New Roman"/>
          <w:sz w:val="24"/>
        </w:rPr>
        <w:t>,</w:t>
      </w:r>
      <w:r w:rsidRPr="002F0286">
        <w:rPr>
          <w:rFonts w:ascii="Times New Roman" w:hAnsi="Times New Roman" w:cs="Times New Roman"/>
          <w:sz w:val="24"/>
        </w:rPr>
        <w:t xml:space="preserve"> čímž mohou způsobit mrazem zarovnané kryoplanační terasy. Příkladem takové terasy může být například Luční Hora v Krkonoších. </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Dalším příkladem mrazového zvětrávání je mrazový srub. Tento útvar je charakteristický svislou skalní stěnou, pod níž se nachází mírně skloněná plošina složená s ostrohranných hranáčů. Příkladem mrazového srubu může být Violík v Krkonoších. </w:t>
      </w:r>
    </w:p>
    <w:p w:rsidR="00522ACA" w:rsidRDefault="006473D1" w:rsidP="00522ACA">
      <w:pPr>
        <w:tabs>
          <w:tab w:val="left" w:pos="567"/>
        </w:tabs>
        <w:spacing w:after="0" w:line="324" w:lineRule="auto"/>
        <w:jc w:val="both"/>
        <w:rPr>
          <w:rFonts w:ascii="Times New Roman" w:hAnsi="Times New Roman" w:cs="Times New Roman"/>
          <w:sz w:val="24"/>
        </w:rPr>
      </w:pPr>
      <w:r w:rsidRPr="006473D1">
        <w:rPr>
          <w:noProof/>
        </w:rPr>
        <w:lastRenderedPageBreak/>
        <w:pict>
          <v:shape id="_x0000_s1100" type="#_x0000_t202" style="position:absolute;left:0;text-align:left;margin-left:224pt;margin-top:168.55pt;width:216.2pt;height:.05pt;z-index:251881472" wrapcoords="-75 0 -75 20736 21600 20736 21600 0 -75 0" stroked="f">
            <v:textbox style="mso-next-textbox:#_x0000_s1100;mso-fit-shape-to-text:t" inset="0,0,0,0">
              <w:txbxContent>
                <w:p w:rsidR="00D521F5" w:rsidRPr="00273C0C" w:rsidRDefault="00D521F5" w:rsidP="001F6CC0">
                  <w:pPr>
                    <w:pStyle w:val="Titulek"/>
                    <w:rPr>
                      <w:rFonts w:ascii="Times New Roman" w:hAnsi="Times New Roman" w:cs="Times New Roman"/>
                      <w:noProof/>
                      <w:sz w:val="24"/>
                    </w:rPr>
                  </w:pPr>
                  <w:r>
                    <w:t>Obrázek 66 – Kamenné moře v Krkonoších</w:t>
                  </w:r>
                </w:p>
              </w:txbxContent>
            </v:textbox>
            <w10:wrap type="tight"/>
          </v:shape>
        </w:pict>
      </w:r>
      <w:r w:rsidR="001F6CC0">
        <w:rPr>
          <w:rFonts w:ascii="Times New Roman" w:hAnsi="Times New Roman" w:cs="Times New Roman"/>
          <w:noProof/>
          <w:sz w:val="24"/>
        </w:rPr>
        <w:drawing>
          <wp:anchor distT="0" distB="0" distL="114300" distR="114300" simplePos="0" relativeHeight="251879424" behindDoc="1" locked="0" layoutInCell="1" allowOverlap="1">
            <wp:simplePos x="0" y="0"/>
            <wp:positionH relativeFrom="column">
              <wp:posOffset>2844800</wp:posOffset>
            </wp:positionH>
            <wp:positionV relativeFrom="paragraph">
              <wp:posOffset>20955</wp:posOffset>
            </wp:positionV>
            <wp:extent cx="2745740" cy="2062480"/>
            <wp:effectExtent l="19050" t="0" r="0" b="0"/>
            <wp:wrapTight wrapText="bothSides">
              <wp:wrapPolygon edited="0">
                <wp:start x="-150" y="0"/>
                <wp:lineTo x="-150" y="21347"/>
                <wp:lineTo x="21580" y="21347"/>
                <wp:lineTo x="21580" y="0"/>
                <wp:lineTo x="-150" y="0"/>
              </wp:wrapPolygon>
            </wp:wrapTight>
            <wp:docPr id="1" name="obrázek 1" descr="C:\Users\Dominik\Desktop\Medvědín, Labský důl\IMG_3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ominik\Desktop\Medvědín, Labský důl\IMG_3269.JPG"/>
                    <pic:cNvPicPr>
                      <a:picLocks noChangeAspect="1" noChangeArrowheads="1"/>
                    </pic:cNvPicPr>
                  </pic:nvPicPr>
                  <pic:blipFill>
                    <a:blip r:embed="rId84" cstate="print"/>
                    <a:srcRect/>
                    <a:stretch>
                      <a:fillRect/>
                    </a:stretch>
                  </pic:blipFill>
                  <pic:spPr bwMode="auto">
                    <a:xfrm>
                      <a:off x="0" y="0"/>
                      <a:ext cx="2745740" cy="2062480"/>
                    </a:xfrm>
                    <a:prstGeom prst="rect">
                      <a:avLst/>
                    </a:prstGeom>
                    <a:noFill/>
                    <a:ln w="9525">
                      <a:noFill/>
                      <a:miter lim="800000"/>
                      <a:headEnd/>
                      <a:tailEnd/>
                    </a:ln>
                  </pic:spPr>
                </pic:pic>
              </a:graphicData>
            </a:graphic>
          </wp:anchor>
        </w:drawing>
      </w:r>
      <w:r w:rsidR="002F0286" w:rsidRPr="002F0286">
        <w:rPr>
          <w:rFonts w:ascii="Times New Roman" w:hAnsi="Times New Roman" w:cs="Times New Roman"/>
          <w:sz w:val="24"/>
        </w:rPr>
        <w:tab/>
        <w:t xml:space="preserve">Kamenné moře </w:t>
      </w:r>
      <w:r w:rsidR="001F6CC0">
        <w:rPr>
          <w:rFonts w:ascii="Times New Roman" w:hAnsi="Times New Roman" w:cs="Times New Roman"/>
          <w:sz w:val="24"/>
        </w:rPr>
        <w:t xml:space="preserve">(Obrázek 66) </w:t>
      </w:r>
      <w:r w:rsidR="002F0286" w:rsidRPr="002F0286">
        <w:rPr>
          <w:rFonts w:ascii="Times New Roman" w:hAnsi="Times New Roman" w:cs="Times New Roman"/>
          <w:sz w:val="24"/>
        </w:rPr>
        <w:t>je pak označení pro rozsáhlejší akumulaci velkých ostrohranných balvanů na temenech horských hřbetů. Tyto akumulace vznikly mechanickým zvětráváním hornin. Příkladem kamenných moří mohou být kamenné hřbety – Velké kolo v Krkonoších nebo Orlických horách.</w:t>
      </w:r>
      <w:r w:rsidR="001F6CC0" w:rsidRPr="001F6CC0">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Chemické zvětrávání způsobuje rozklad chemických vazeb a krystalických struktur a zároveň podněcuje tvorbu odlišných vazeb a nových struktur. Tyto procesy se uplatňují zejména ve vlhkých a teplých zemských oblastech. Produkty chemického zvětrávání jsou málo mechanicky odolné.  Tyto procesy jsou vyvolané působením vody a atmosférických plynů.</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Rozlišujeme tři základní procesy chemického zvětrávání – hydrataci, hydrolýzu </w:t>
      </w:r>
      <w:r w:rsidR="00D71746">
        <w:rPr>
          <w:rFonts w:ascii="Times New Roman" w:hAnsi="Times New Roman" w:cs="Times New Roman"/>
          <w:sz w:val="24"/>
        </w:rPr>
        <w:br/>
      </w:r>
      <w:r w:rsidRPr="002F0286">
        <w:rPr>
          <w:rFonts w:ascii="Times New Roman" w:hAnsi="Times New Roman" w:cs="Times New Roman"/>
          <w:sz w:val="24"/>
        </w:rPr>
        <w:t>a rozpouštění.</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Některé horniny či minerály jako například halit nebo kalcit jsou dobře rozpustné v dešťové vodě.  Vzniká slabá kyselina uhličitá, která rozpouští vápenec a tvoří nové horniny.</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Hydratace je proces, kdy se z bezvodých minerálů - anhydritů stávají vodnaté minerály. Dochází k strukturním změnám ve stavbě krystalů. Příkladem hydratace může být hydratace hematitu na hydroxid železitý a následně limonit.</w:t>
      </w:r>
    </w:p>
    <w:p w:rsidR="00522ACA" w:rsidRDefault="006473D1" w:rsidP="00522ACA">
      <w:pPr>
        <w:tabs>
          <w:tab w:val="left" w:pos="567"/>
        </w:tabs>
        <w:spacing w:after="0" w:line="324" w:lineRule="auto"/>
        <w:jc w:val="both"/>
        <w:rPr>
          <w:rFonts w:ascii="Times New Roman" w:hAnsi="Times New Roman" w:cs="Times New Roman"/>
          <w:sz w:val="24"/>
        </w:rPr>
      </w:pPr>
      <w:r w:rsidRPr="006473D1">
        <w:rPr>
          <w:noProof/>
        </w:rPr>
        <w:pict>
          <v:shape id="_x0000_s1101" type="#_x0000_t202" style="position:absolute;left:0;text-align:left;margin-left:197.5pt;margin-top:187.85pt;width:236.4pt;height:.05pt;z-index:251884544" wrapcoords="-69 0 -69 20736 21600 20736 21600 0 -69 0" stroked="f">
            <v:textbox style="mso-next-textbox:#_x0000_s1101;mso-fit-shape-to-text:t" inset="0,0,0,0">
              <w:txbxContent>
                <w:p w:rsidR="00D521F5" w:rsidRPr="00EA4EE8" w:rsidRDefault="00D521F5" w:rsidP="001F6CC0">
                  <w:pPr>
                    <w:pStyle w:val="Titulek"/>
                    <w:rPr>
                      <w:rFonts w:ascii="Times New Roman" w:hAnsi="Times New Roman" w:cs="Times New Roman"/>
                      <w:noProof/>
                      <w:sz w:val="24"/>
                    </w:rPr>
                  </w:pPr>
                  <w:r>
                    <w:t>Obrázek 67 – Skalní město Hrubá Skála</w:t>
                  </w:r>
                </w:p>
              </w:txbxContent>
            </v:textbox>
            <w10:wrap type="tight"/>
          </v:shape>
        </w:pict>
      </w:r>
      <w:r w:rsidR="001F6CC0">
        <w:rPr>
          <w:rFonts w:ascii="Times New Roman" w:hAnsi="Times New Roman" w:cs="Times New Roman"/>
          <w:noProof/>
          <w:sz w:val="24"/>
        </w:rPr>
        <w:drawing>
          <wp:anchor distT="0" distB="0" distL="114300" distR="114300" simplePos="0" relativeHeight="251882496" behindDoc="1" locked="0" layoutInCell="1" allowOverlap="1">
            <wp:simplePos x="0" y="0"/>
            <wp:positionH relativeFrom="column">
              <wp:posOffset>2508250</wp:posOffset>
            </wp:positionH>
            <wp:positionV relativeFrom="paragraph">
              <wp:posOffset>455930</wp:posOffset>
            </wp:positionV>
            <wp:extent cx="3002280" cy="1872615"/>
            <wp:effectExtent l="19050" t="0" r="7620" b="0"/>
            <wp:wrapTight wrapText="bothSides">
              <wp:wrapPolygon edited="0">
                <wp:start x="-137" y="0"/>
                <wp:lineTo x="-137" y="21314"/>
                <wp:lineTo x="21655" y="21314"/>
                <wp:lineTo x="21655" y="0"/>
                <wp:lineTo x="-137" y="0"/>
              </wp:wrapPolygon>
            </wp:wrapTight>
            <wp:docPr id="21" name="obrázek 2" descr="F:\Fotky s Petruškou\Hrubo - skalsko\IMG_26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Fotky s Petruškou\Hrubo - skalsko\IMG_2668.JPG"/>
                    <pic:cNvPicPr>
                      <a:picLocks noChangeAspect="1" noChangeArrowheads="1"/>
                    </pic:cNvPicPr>
                  </pic:nvPicPr>
                  <pic:blipFill>
                    <a:blip r:embed="rId85" cstate="print"/>
                    <a:srcRect/>
                    <a:stretch>
                      <a:fillRect/>
                    </a:stretch>
                  </pic:blipFill>
                  <pic:spPr bwMode="auto">
                    <a:xfrm>
                      <a:off x="0" y="0"/>
                      <a:ext cx="3002280" cy="1872615"/>
                    </a:xfrm>
                    <a:prstGeom prst="rect">
                      <a:avLst/>
                    </a:prstGeom>
                    <a:noFill/>
                    <a:ln w="9525">
                      <a:noFill/>
                      <a:miter lim="800000"/>
                      <a:headEnd/>
                      <a:tailEnd/>
                    </a:ln>
                  </pic:spPr>
                </pic:pic>
              </a:graphicData>
            </a:graphic>
          </wp:anchor>
        </w:drawing>
      </w:r>
      <w:r w:rsidR="002F0286" w:rsidRPr="002F0286">
        <w:rPr>
          <w:rFonts w:ascii="Times New Roman" w:hAnsi="Times New Roman" w:cs="Times New Roman"/>
          <w:sz w:val="24"/>
        </w:rPr>
        <w:tab/>
        <w:t>Hydrolýza je proces vedoucí k rozpadu struktury minerálu působením vody. Tento proces probíhá v podmínkách teplého a vlhkého klimatu, zejména v tropických oblastech. Příkladem hydrolýzy může být laterizace, vznik bauxitu, nebo kaolinizace, vznik kaolínu.</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Tvary vzniklé zvětrávacími procesy rozlišujeme na základě materiálu, ve kterém vznikly. Tři základní typy reliéfu, ve kterých probíhá zvětrávání, jsou pískovcový reliéf, žulový reliéf a reliéf krasových hornin.</w:t>
      </w:r>
      <w:r w:rsidR="001F6CC0" w:rsidRPr="001F6CC0">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Nejrozsáhlejším tvarem zvětrávacího reliéfu v pískovcích jsou skalní města</w:t>
      </w:r>
      <w:r w:rsidR="001F6CC0">
        <w:rPr>
          <w:rFonts w:ascii="Times New Roman" w:hAnsi="Times New Roman" w:cs="Times New Roman"/>
          <w:sz w:val="24"/>
        </w:rPr>
        <w:t xml:space="preserve"> (Obrázek 67)</w:t>
      </w:r>
      <w:r w:rsidRPr="002F0286">
        <w:rPr>
          <w:rFonts w:ascii="Times New Roman" w:hAnsi="Times New Roman" w:cs="Times New Roman"/>
          <w:sz w:val="24"/>
        </w:rPr>
        <w:t xml:space="preserve">. Tyto rozsáhlé útvary vznikly zvětráváním pískovcových tabulí a ukloněných kuest podél puklin. Tímto zvětráváním došlo ke vzniku skalních věží a dalších menších tvarů </w:t>
      </w:r>
      <w:r w:rsidRPr="002F0286">
        <w:rPr>
          <w:rFonts w:ascii="Times New Roman" w:hAnsi="Times New Roman" w:cs="Times New Roman"/>
          <w:sz w:val="24"/>
        </w:rPr>
        <w:lastRenderedPageBreak/>
        <w:t>reliéfu. Příkladem našich skaln</w:t>
      </w:r>
      <w:r w:rsidR="009D1ABE">
        <w:rPr>
          <w:rFonts w:ascii="Times New Roman" w:hAnsi="Times New Roman" w:cs="Times New Roman"/>
          <w:sz w:val="24"/>
        </w:rPr>
        <w:t>ích měst mohou být Broumovské st</w:t>
      </w:r>
      <w:r w:rsidRPr="002F0286">
        <w:rPr>
          <w:rFonts w:ascii="Times New Roman" w:hAnsi="Times New Roman" w:cs="Times New Roman"/>
          <w:sz w:val="24"/>
        </w:rPr>
        <w:t>ěny, Hruboskalsko, Adršpašsko-teplické skály, Ostaš, Kokořínsko nebo Národní park České Švýcarsko.</w:t>
      </w:r>
    </w:p>
    <w:p w:rsidR="00522ACA" w:rsidRDefault="006473D1" w:rsidP="00522ACA">
      <w:pPr>
        <w:tabs>
          <w:tab w:val="left" w:pos="567"/>
        </w:tabs>
        <w:spacing w:after="0" w:line="324" w:lineRule="auto"/>
        <w:jc w:val="both"/>
        <w:rPr>
          <w:rFonts w:ascii="Times New Roman" w:hAnsi="Times New Roman" w:cs="Times New Roman"/>
          <w:sz w:val="24"/>
        </w:rPr>
      </w:pPr>
      <w:r w:rsidRPr="006473D1">
        <w:rPr>
          <w:noProof/>
        </w:rPr>
        <w:pict>
          <v:shape id="_x0000_s1102" type="#_x0000_t202" style="position:absolute;left:0;text-align:left;margin-left:277.65pt;margin-top:124pt;width:178.55pt;height:21pt;z-index:251887616" wrapcoords="-91 0 -91 20736 21600 20736 21600 0 -91 0" stroked="f">
            <v:textbox style="mso-next-textbox:#_x0000_s1102;mso-fit-shape-to-text:t" inset="0,0,0,0">
              <w:txbxContent>
                <w:p w:rsidR="00D521F5" w:rsidRPr="00477ADD" w:rsidRDefault="00D521F5" w:rsidP="001F6CC0">
                  <w:pPr>
                    <w:pStyle w:val="Titulek"/>
                    <w:rPr>
                      <w:rFonts w:ascii="Times New Roman" w:hAnsi="Times New Roman" w:cs="Times New Roman"/>
                      <w:noProof/>
                      <w:sz w:val="24"/>
                    </w:rPr>
                  </w:pPr>
                  <w:r>
                    <w:t>Obrázek 68 – Skalní okno</w:t>
                  </w:r>
                </w:p>
              </w:txbxContent>
            </v:textbox>
            <w10:wrap type="tight"/>
          </v:shape>
        </w:pict>
      </w:r>
      <w:r w:rsidR="001F6CC0">
        <w:rPr>
          <w:rFonts w:ascii="Times New Roman" w:hAnsi="Times New Roman" w:cs="Times New Roman"/>
          <w:noProof/>
          <w:sz w:val="24"/>
        </w:rPr>
        <w:drawing>
          <wp:anchor distT="0" distB="0" distL="114300" distR="114300" simplePos="0" relativeHeight="251885568" behindDoc="1" locked="0" layoutInCell="1" allowOverlap="1">
            <wp:simplePos x="0" y="0"/>
            <wp:positionH relativeFrom="column">
              <wp:posOffset>3416300</wp:posOffset>
            </wp:positionH>
            <wp:positionV relativeFrom="paragraph">
              <wp:posOffset>-337820</wp:posOffset>
            </wp:positionV>
            <wp:extent cx="2267585" cy="2038985"/>
            <wp:effectExtent l="0" t="114300" r="0" b="94615"/>
            <wp:wrapTight wrapText="bothSides">
              <wp:wrapPolygon edited="0">
                <wp:start x="0" y="21802"/>
                <wp:lineTo x="21412" y="21802"/>
                <wp:lineTo x="21412" y="7"/>
                <wp:lineTo x="0" y="7"/>
                <wp:lineTo x="0" y="21802"/>
              </wp:wrapPolygon>
            </wp:wrapTight>
            <wp:docPr id="31" name="obrázek 3" descr="F:\Fotky s Petruškou\Hrubo - skalsko\IMG_2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Fotky s Petruškou\Hrubo - skalsko\IMG_2698.JPG"/>
                    <pic:cNvPicPr>
                      <a:picLocks noChangeAspect="1" noChangeArrowheads="1"/>
                    </pic:cNvPicPr>
                  </pic:nvPicPr>
                  <pic:blipFill>
                    <a:blip r:embed="rId86" cstate="print"/>
                    <a:srcRect/>
                    <a:stretch>
                      <a:fillRect/>
                    </a:stretch>
                  </pic:blipFill>
                  <pic:spPr bwMode="auto">
                    <a:xfrm rot="5400000">
                      <a:off x="0" y="0"/>
                      <a:ext cx="2267585" cy="2038985"/>
                    </a:xfrm>
                    <a:prstGeom prst="rect">
                      <a:avLst/>
                    </a:prstGeom>
                    <a:noFill/>
                    <a:ln w="9525">
                      <a:noFill/>
                      <a:miter lim="800000"/>
                      <a:headEnd/>
                      <a:tailEnd/>
                    </a:ln>
                  </pic:spPr>
                </pic:pic>
              </a:graphicData>
            </a:graphic>
          </wp:anchor>
        </w:drawing>
      </w:r>
      <w:r w:rsidR="002F0286" w:rsidRPr="002F0286">
        <w:rPr>
          <w:rFonts w:ascii="Times New Roman" w:hAnsi="Times New Roman" w:cs="Times New Roman"/>
          <w:sz w:val="24"/>
        </w:rPr>
        <w:tab/>
        <w:t>Zvětráváním některých méně kvalitních vrstev pískovců může dojít ke vzniku skalních oken</w:t>
      </w:r>
      <w:r w:rsidR="002C7004">
        <w:rPr>
          <w:rFonts w:ascii="Times New Roman" w:hAnsi="Times New Roman" w:cs="Times New Roman"/>
          <w:sz w:val="24"/>
        </w:rPr>
        <w:t xml:space="preserve"> (Obrázek 68)</w:t>
      </w:r>
      <w:r w:rsidR="002F0286" w:rsidRPr="002F0286">
        <w:rPr>
          <w:rFonts w:ascii="Times New Roman" w:hAnsi="Times New Roman" w:cs="Times New Roman"/>
          <w:sz w:val="24"/>
        </w:rPr>
        <w:t>, skalních bran či skalních h</w:t>
      </w:r>
      <w:r w:rsidR="004C37CD">
        <w:rPr>
          <w:rFonts w:ascii="Times New Roman" w:hAnsi="Times New Roman" w:cs="Times New Roman"/>
          <w:sz w:val="24"/>
        </w:rPr>
        <w:t>řibů. Skalní okna můžeme nalézt například na Hrubé S</w:t>
      </w:r>
      <w:r w:rsidR="002F0286" w:rsidRPr="002F0286">
        <w:rPr>
          <w:rFonts w:ascii="Times New Roman" w:hAnsi="Times New Roman" w:cs="Times New Roman"/>
          <w:sz w:val="24"/>
        </w:rPr>
        <w:t>kále,</w:t>
      </w:r>
      <w:r w:rsidR="004C37CD">
        <w:rPr>
          <w:rFonts w:ascii="Times New Roman" w:hAnsi="Times New Roman" w:cs="Times New Roman"/>
          <w:sz w:val="24"/>
        </w:rPr>
        <w:t xml:space="preserve"> skalní bránu pak v Českém Švýca</w:t>
      </w:r>
      <w:r w:rsidR="002F0286" w:rsidRPr="002F0286">
        <w:rPr>
          <w:rFonts w:ascii="Times New Roman" w:hAnsi="Times New Roman" w:cs="Times New Roman"/>
          <w:sz w:val="24"/>
        </w:rPr>
        <w:t>rsku – Pravčickou bránu.</w:t>
      </w:r>
      <w:r w:rsidR="001F6CC0" w:rsidRPr="001F6CC0">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Detailními tvary na povrchu skalních stěn pak mohou být oválné dutinky – voštiny, větší nepravidelné dutiny – tafoni, ne</w:t>
      </w:r>
      <w:r w:rsidR="004C37CD">
        <w:rPr>
          <w:rFonts w:ascii="Times New Roman" w:hAnsi="Times New Roman" w:cs="Times New Roman"/>
          <w:sz w:val="24"/>
        </w:rPr>
        <w:t>bo skalní hodiny.  Voštiny a ta</w:t>
      </w:r>
      <w:r w:rsidRPr="002F0286">
        <w:rPr>
          <w:rFonts w:ascii="Times New Roman" w:hAnsi="Times New Roman" w:cs="Times New Roman"/>
          <w:sz w:val="24"/>
        </w:rPr>
        <w:t>foni vznikly pravděpodobně chemickým zvětráváním – srážení</w:t>
      </w:r>
      <w:r w:rsidR="004C37CD">
        <w:rPr>
          <w:rFonts w:ascii="Times New Roman" w:hAnsi="Times New Roman" w:cs="Times New Roman"/>
          <w:sz w:val="24"/>
        </w:rPr>
        <w:t>m křemitého tmele a krystalizací</w:t>
      </w:r>
      <w:r w:rsidRPr="002F0286">
        <w:rPr>
          <w:rFonts w:ascii="Times New Roman" w:hAnsi="Times New Roman" w:cs="Times New Roman"/>
          <w:sz w:val="24"/>
        </w:rPr>
        <w:t xml:space="preserve"> solí. Procesy vzniku těchto útvarů nejsou však zcela plně objasněny a na jejich vzniku se může podílet více odlišných procesů chemického zvětrávání.</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V žulovém reliéfu rozlišujeme několik specifických tvarů. Běžným prvkem žulového reliéfu jsou oblé exfoliační klenby. Postupně docházelo k odštěpení povrchových desek </w:t>
      </w:r>
      <w:r w:rsidR="00D71746">
        <w:rPr>
          <w:rFonts w:ascii="Times New Roman" w:hAnsi="Times New Roman" w:cs="Times New Roman"/>
          <w:sz w:val="24"/>
        </w:rPr>
        <w:br/>
      </w:r>
      <w:r w:rsidRPr="002F0286">
        <w:rPr>
          <w:rFonts w:ascii="Times New Roman" w:hAnsi="Times New Roman" w:cs="Times New Roman"/>
          <w:sz w:val="24"/>
        </w:rPr>
        <w:t>a zaoblení tvaru. Příkladem exfoliační klenby může být Kraví hora v Novohradský</w:t>
      </w:r>
      <w:r w:rsidR="004C37CD">
        <w:rPr>
          <w:rFonts w:ascii="Times New Roman" w:hAnsi="Times New Roman" w:cs="Times New Roman"/>
          <w:sz w:val="24"/>
        </w:rPr>
        <w:t>ch horách, Žulovská pahorkatina</w:t>
      </w:r>
      <w:r w:rsidRPr="002F0286">
        <w:rPr>
          <w:rFonts w:ascii="Times New Roman" w:hAnsi="Times New Roman" w:cs="Times New Roman"/>
          <w:sz w:val="24"/>
        </w:rPr>
        <w:t xml:space="preserve"> nebo útvary v Yosemitském NP.</w:t>
      </w:r>
    </w:p>
    <w:p w:rsidR="00522ACA" w:rsidRDefault="002C7004" w:rsidP="00522ACA">
      <w:pPr>
        <w:tabs>
          <w:tab w:val="left" w:pos="567"/>
        </w:tabs>
        <w:spacing w:after="0" w:line="324" w:lineRule="auto"/>
        <w:jc w:val="both"/>
        <w:rPr>
          <w:rFonts w:ascii="Times New Roman" w:hAnsi="Times New Roman" w:cs="Times New Roman"/>
          <w:sz w:val="24"/>
        </w:rPr>
      </w:pPr>
      <w:r>
        <w:rPr>
          <w:rFonts w:ascii="Times New Roman" w:hAnsi="Times New Roman" w:cs="Times New Roman"/>
          <w:noProof/>
          <w:sz w:val="24"/>
        </w:rPr>
        <w:drawing>
          <wp:anchor distT="0" distB="0" distL="114300" distR="114300" simplePos="0" relativeHeight="251888640" behindDoc="1" locked="0" layoutInCell="1" allowOverlap="1">
            <wp:simplePos x="0" y="0"/>
            <wp:positionH relativeFrom="column">
              <wp:posOffset>3119120</wp:posOffset>
            </wp:positionH>
            <wp:positionV relativeFrom="paragraph">
              <wp:posOffset>144145</wp:posOffset>
            </wp:positionV>
            <wp:extent cx="2609215" cy="2361565"/>
            <wp:effectExtent l="0" t="133350" r="0" b="95885"/>
            <wp:wrapTight wrapText="bothSides">
              <wp:wrapPolygon edited="0">
                <wp:start x="21679" y="-87"/>
                <wp:lineTo x="231" y="-87"/>
                <wp:lineTo x="231" y="21519"/>
                <wp:lineTo x="21679" y="21519"/>
                <wp:lineTo x="21679" y="-87"/>
              </wp:wrapPolygon>
            </wp:wrapTight>
            <wp:docPr id="37" name="obrázek 4" descr="C:\Users\Dominik\Desktop\Medvědín, Labský důl\IMG_3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ominik\Desktop\Medvědín, Labský důl\IMG_3296.JPG"/>
                    <pic:cNvPicPr>
                      <a:picLocks noChangeAspect="1" noChangeArrowheads="1"/>
                    </pic:cNvPicPr>
                  </pic:nvPicPr>
                  <pic:blipFill>
                    <a:blip r:embed="rId87" cstate="print"/>
                    <a:srcRect/>
                    <a:stretch>
                      <a:fillRect/>
                    </a:stretch>
                  </pic:blipFill>
                  <pic:spPr bwMode="auto">
                    <a:xfrm rot="16200000">
                      <a:off x="0" y="0"/>
                      <a:ext cx="2609215" cy="2361565"/>
                    </a:xfrm>
                    <a:prstGeom prst="rect">
                      <a:avLst/>
                    </a:prstGeom>
                    <a:noFill/>
                    <a:ln w="9525">
                      <a:noFill/>
                      <a:miter lim="800000"/>
                      <a:headEnd/>
                      <a:tailEnd/>
                    </a:ln>
                  </pic:spPr>
                </pic:pic>
              </a:graphicData>
            </a:graphic>
          </wp:anchor>
        </w:drawing>
      </w:r>
      <w:r w:rsidR="002F0286" w:rsidRPr="002F0286">
        <w:rPr>
          <w:rFonts w:ascii="Times New Roman" w:hAnsi="Times New Roman" w:cs="Times New Roman"/>
          <w:sz w:val="24"/>
        </w:rPr>
        <w:tab/>
        <w:t>Druhým obvyklým prvkem patrným</w:t>
      </w:r>
      <w:r w:rsidR="004C37CD">
        <w:rPr>
          <w:rFonts w:ascii="Times New Roman" w:hAnsi="Times New Roman" w:cs="Times New Roman"/>
          <w:sz w:val="24"/>
        </w:rPr>
        <w:t xml:space="preserve"> v žulovém reliéfu je kvádrová</w:t>
      </w:r>
      <w:r w:rsidR="002F0286" w:rsidRPr="002F0286">
        <w:rPr>
          <w:rFonts w:ascii="Times New Roman" w:hAnsi="Times New Roman" w:cs="Times New Roman"/>
          <w:sz w:val="24"/>
        </w:rPr>
        <w:t xml:space="preserve"> odlučnost</w:t>
      </w:r>
      <w:r>
        <w:rPr>
          <w:rFonts w:ascii="Times New Roman" w:hAnsi="Times New Roman" w:cs="Times New Roman"/>
          <w:sz w:val="24"/>
        </w:rPr>
        <w:t xml:space="preserve"> (Obrázek 69)</w:t>
      </w:r>
      <w:r w:rsidR="002F0286" w:rsidRPr="002F0286">
        <w:rPr>
          <w:rFonts w:ascii="Times New Roman" w:hAnsi="Times New Roman" w:cs="Times New Roman"/>
          <w:sz w:val="24"/>
        </w:rPr>
        <w:t xml:space="preserve"> a vznik žulových skalních věží – torů. Kvádrovitá odlučnost je například dobře patrná v Labském dole na Pančavské skále. Tory jsou pak vytvořeny zejména mrazovým a chemickým zvětráváním a můžeme je najít v Krkonoších – dívčí a mužské kameny, nebo Poutníci v Polsku.</w:t>
      </w:r>
      <w:r w:rsidRPr="002C700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22ACA" w:rsidRDefault="006473D1" w:rsidP="00522ACA">
      <w:pPr>
        <w:tabs>
          <w:tab w:val="left" w:pos="567"/>
        </w:tabs>
        <w:spacing w:after="0" w:line="324" w:lineRule="auto"/>
        <w:jc w:val="both"/>
        <w:rPr>
          <w:rFonts w:ascii="Times New Roman" w:hAnsi="Times New Roman" w:cs="Times New Roman"/>
          <w:sz w:val="24"/>
        </w:rPr>
      </w:pPr>
      <w:r w:rsidRPr="006473D1">
        <w:rPr>
          <w:noProof/>
        </w:rPr>
        <w:pict>
          <v:shape id="_x0000_s1103" type="#_x0000_t202" style="position:absolute;left:0;text-align:left;margin-left:255.95pt;margin-top:52.8pt;width:195.1pt;height:31.95pt;z-index:251890688" wrapcoords="-79 0 -79 20736 21600 20736 21600 0 -79 0" stroked="f">
            <v:textbox style="mso-next-textbox:#_x0000_s1103;mso-fit-shape-to-text:t" inset="0,0,0,0">
              <w:txbxContent>
                <w:p w:rsidR="00D521F5" w:rsidRPr="00CE6E67" w:rsidRDefault="00D521F5" w:rsidP="002C7004">
                  <w:pPr>
                    <w:pStyle w:val="Titulek"/>
                    <w:rPr>
                      <w:rFonts w:ascii="Times New Roman" w:hAnsi="Times New Roman" w:cs="Times New Roman"/>
                      <w:noProof/>
                      <w:sz w:val="24"/>
                    </w:rPr>
                  </w:pPr>
                  <w:r>
                    <w:t>Obrázek 69 – Kvádrová odlučnost žuly u Pančavského vodopádu</w:t>
                  </w:r>
                </w:p>
              </w:txbxContent>
            </v:textbox>
            <w10:wrap type="tight"/>
          </v:shape>
        </w:pict>
      </w:r>
      <w:r w:rsidR="002F0286" w:rsidRPr="002F0286">
        <w:rPr>
          <w:rFonts w:ascii="Times New Roman" w:hAnsi="Times New Roman" w:cs="Times New Roman"/>
          <w:sz w:val="24"/>
        </w:rPr>
        <w:tab/>
        <w:t>Dalšími žulovými útvary pak jsou viklany – Husova kazatelna na Sedlčansku nebo Tvarožník v Krkonoších, skalní mísy – Čertova studánk</w:t>
      </w:r>
      <w:r w:rsidR="004C37CD">
        <w:rPr>
          <w:rFonts w:ascii="Times New Roman" w:hAnsi="Times New Roman" w:cs="Times New Roman"/>
          <w:sz w:val="24"/>
        </w:rPr>
        <w:t>a</w:t>
      </w:r>
      <w:r w:rsidR="002F0286" w:rsidRPr="002F0286">
        <w:rPr>
          <w:rFonts w:ascii="Times New Roman" w:hAnsi="Times New Roman" w:cs="Times New Roman"/>
          <w:sz w:val="24"/>
        </w:rPr>
        <w:t xml:space="preserve"> v Jizerských horách</w:t>
      </w:r>
      <w:r w:rsidR="004C37CD">
        <w:rPr>
          <w:rFonts w:ascii="Times New Roman" w:hAnsi="Times New Roman" w:cs="Times New Roman"/>
          <w:sz w:val="24"/>
        </w:rPr>
        <w:t xml:space="preserve"> či </w:t>
      </w:r>
      <w:r w:rsidR="002F0286" w:rsidRPr="002F0286">
        <w:rPr>
          <w:rFonts w:ascii="Times New Roman" w:hAnsi="Times New Roman" w:cs="Times New Roman"/>
          <w:sz w:val="24"/>
        </w:rPr>
        <w:t>Krkonoš</w:t>
      </w:r>
      <w:r w:rsidR="00013B1E">
        <w:rPr>
          <w:rFonts w:ascii="Times New Roman" w:hAnsi="Times New Roman" w:cs="Times New Roman"/>
          <w:sz w:val="24"/>
        </w:rPr>
        <w:t>ích</w:t>
      </w:r>
      <w:r w:rsidR="002F0286" w:rsidRPr="002F0286">
        <w:rPr>
          <w:rFonts w:ascii="Times New Roman" w:hAnsi="Times New Roman" w:cs="Times New Roman"/>
          <w:sz w:val="24"/>
        </w:rPr>
        <w:t xml:space="preserve">, nebo tafoni. Tafoni se vyskytují nejen v pískovcích ale </w:t>
      </w:r>
      <w:r w:rsidR="00D71746">
        <w:rPr>
          <w:rFonts w:ascii="Times New Roman" w:hAnsi="Times New Roman" w:cs="Times New Roman"/>
          <w:sz w:val="24"/>
        </w:rPr>
        <w:br/>
      </w:r>
      <w:r w:rsidR="002F0286" w:rsidRPr="002F0286">
        <w:rPr>
          <w:rFonts w:ascii="Times New Roman" w:hAnsi="Times New Roman" w:cs="Times New Roman"/>
          <w:sz w:val="24"/>
        </w:rPr>
        <w:t>i v žulách. Původní popis tohoto útvaru pochází z Korsiky a Sardinie. Na našem území se nacházejí například na Perníkovém vrchu na Šumavě.</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V krasových horninách, zejména vápenci a dolomitu, vznikají specifické útvary zvané krasové jevy.  Ve snadno rozpustných horninách vznikne slabá kyselina uhličitá, která rozpouští vápenec a tvoří hydrogenuhličitan vápenatý, který je pak s vodou odnášen. </w:t>
      </w:r>
      <w:r w:rsidRPr="002F0286">
        <w:rPr>
          <w:rFonts w:ascii="Times New Roman" w:hAnsi="Times New Roman" w:cs="Times New Roman"/>
          <w:sz w:val="24"/>
        </w:rPr>
        <w:lastRenderedPageBreak/>
        <w:t>Kapky vody s rozpuštěným hydrogenuhličitanem v dutinách padají k zemi nebo se vypařují u stropu. Pokud dojde k vypaření u stropu, dochází ke vzniku sintrových útvarů. Proces působení vody na vápenec se nazývá krasovění.</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Krasové útvary můžeme rozdělit na povrchové a podzemní. Mezi povrcho</w:t>
      </w:r>
      <w:r w:rsidR="004C37CD">
        <w:rPr>
          <w:rFonts w:ascii="Times New Roman" w:hAnsi="Times New Roman" w:cs="Times New Roman"/>
          <w:sz w:val="24"/>
        </w:rPr>
        <w:t>vé útvary patří škrapy a závrty.</w:t>
      </w:r>
      <w:r w:rsidRPr="002F0286">
        <w:rPr>
          <w:rFonts w:ascii="Times New Roman" w:hAnsi="Times New Roman" w:cs="Times New Roman"/>
          <w:sz w:val="24"/>
        </w:rPr>
        <w:t xml:space="preserve"> Škrapy vznikají na vápencovém povrchu, kdy stékající dešťová voda rozpouští vápenec a vytváří různě hluboké rýhy. Někdy je možné vytvoření celých škrapových polí, například Pálava nebo Velký Špičák. </w:t>
      </w:r>
    </w:p>
    <w:p w:rsidR="00522ACA" w:rsidRDefault="006473D1" w:rsidP="00522ACA">
      <w:pPr>
        <w:tabs>
          <w:tab w:val="left" w:pos="567"/>
        </w:tabs>
        <w:spacing w:after="0" w:line="324" w:lineRule="auto"/>
        <w:jc w:val="both"/>
        <w:rPr>
          <w:rFonts w:ascii="Times New Roman" w:hAnsi="Times New Roman" w:cs="Times New Roman"/>
          <w:sz w:val="24"/>
        </w:rPr>
      </w:pPr>
      <w:r w:rsidRPr="006473D1">
        <w:rPr>
          <w:noProof/>
        </w:rPr>
        <w:pict>
          <v:shape id="_x0000_s1105" type="#_x0000_t202" style="position:absolute;left:0;text-align:left;margin-left:194.05pt;margin-top:227.1pt;width:247pt;height:.05pt;z-index:251896832" wrapcoords="-66 0 -66 20736 21600 20736 21600 0 -66 0" stroked="f">
            <v:textbox style="mso-next-textbox:#_x0000_s1105;mso-fit-shape-to-text:t" inset="0,0,0,0">
              <w:txbxContent>
                <w:p w:rsidR="00D521F5" w:rsidRPr="00CA13C7" w:rsidRDefault="00D521F5" w:rsidP="0023509C">
                  <w:pPr>
                    <w:pStyle w:val="Titulek"/>
                    <w:rPr>
                      <w:rFonts w:ascii="Times New Roman" w:hAnsi="Times New Roman" w:cs="Times New Roman"/>
                      <w:noProof/>
                      <w:sz w:val="24"/>
                    </w:rPr>
                  </w:pPr>
                  <w:r>
                    <w:t>Obrázek 70  - Krápníková výzdoba jeskyně – Boskovské dolomitové jeskyně</w:t>
                  </w:r>
                </w:p>
              </w:txbxContent>
            </v:textbox>
            <w10:wrap type="tight"/>
          </v:shape>
        </w:pict>
      </w:r>
      <w:r w:rsidR="0023509C">
        <w:rPr>
          <w:rFonts w:ascii="Times New Roman" w:hAnsi="Times New Roman" w:cs="Times New Roman"/>
          <w:noProof/>
          <w:sz w:val="24"/>
        </w:rPr>
        <w:drawing>
          <wp:anchor distT="0" distB="0" distL="114300" distR="114300" simplePos="0" relativeHeight="251894784" behindDoc="1" locked="0" layoutInCell="1" allowOverlap="1">
            <wp:simplePos x="0" y="0"/>
            <wp:positionH relativeFrom="column">
              <wp:posOffset>2464435</wp:posOffset>
            </wp:positionH>
            <wp:positionV relativeFrom="paragraph">
              <wp:posOffset>471805</wp:posOffset>
            </wp:positionV>
            <wp:extent cx="3136900" cy="2355215"/>
            <wp:effectExtent l="19050" t="0" r="6350" b="0"/>
            <wp:wrapTight wrapText="bothSides">
              <wp:wrapPolygon edited="0">
                <wp:start x="-131" y="0"/>
                <wp:lineTo x="-131" y="21489"/>
                <wp:lineTo x="21644" y="21489"/>
                <wp:lineTo x="21644" y="0"/>
                <wp:lineTo x="-131" y="0"/>
              </wp:wrapPolygon>
            </wp:wrapTight>
            <wp:docPr id="46" name="obrázek 6" descr="F:\Fotky\boskovské jeskyně a mumlavský vodopád\Snímek 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Fotky\boskovské jeskyně a mumlavský vodopád\Snímek 076.jpg"/>
                    <pic:cNvPicPr>
                      <a:picLocks noChangeAspect="1" noChangeArrowheads="1"/>
                    </pic:cNvPicPr>
                  </pic:nvPicPr>
                  <pic:blipFill>
                    <a:blip r:embed="rId88" cstate="print"/>
                    <a:srcRect/>
                    <a:stretch>
                      <a:fillRect/>
                    </a:stretch>
                  </pic:blipFill>
                  <pic:spPr bwMode="auto">
                    <a:xfrm>
                      <a:off x="0" y="0"/>
                      <a:ext cx="3136900" cy="2355215"/>
                    </a:xfrm>
                    <a:prstGeom prst="rect">
                      <a:avLst/>
                    </a:prstGeom>
                    <a:noFill/>
                    <a:ln w="9525">
                      <a:noFill/>
                      <a:miter lim="800000"/>
                      <a:headEnd/>
                      <a:tailEnd/>
                    </a:ln>
                  </pic:spPr>
                </pic:pic>
              </a:graphicData>
            </a:graphic>
          </wp:anchor>
        </w:drawing>
      </w:r>
      <w:r w:rsidR="002F0286" w:rsidRPr="002F0286">
        <w:rPr>
          <w:rFonts w:ascii="Times New Roman" w:hAnsi="Times New Roman" w:cs="Times New Roman"/>
          <w:sz w:val="24"/>
        </w:rPr>
        <w:tab/>
        <w:t>Závrty jsou miskovité nebo nálevkovité prohlubně vzniklé rozpuštěním horniny v místě intenzivního vsaku srážkové vody. Pokud v místě závrtu dochází k vnikání vodního toku do podzemí</w:t>
      </w:r>
      <w:r w:rsidR="004C37CD">
        <w:rPr>
          <w:rFonts w:ascii="Times New Roman" w:hAnsi="Times New Roman" w:cs="Times New Roman"/>
          <w:sz w:val="24"/>
        </w:rPr>
        <w:t>,</w:t>
      </w:r>
      <w:r w:rsidR="002F0286" w:rsidRPr="002F0286">
        <w:rPr>
          <w:rFonts w:ascii="Times New Roman" w:hAnsi="Times New Roman" w:cs="Times New Roman"/>
          <w:sz w:val="24"/>
        </w:rPr>
        <w:t xml:space="preserve"> hovoříme o ponoru. Tam kde vodní tok opouští podzemí, se nachází vývěr. Tok</w:t>
      </w:r>
      <w:r w:rsidR="004C37CD">
        <w:rPr>
          <w:rFonts w:ascii="Times New Roman" w:hAnsi="Times New Roman" w:cs="Times New Roman"/>
          <w:sz w:val="24"/>
        </w:rPr>
        <w:t>,</w:t>
      </w:r>
      <w:r w:rsidR="002F0286" w:rsidRPr="002F0286">
        <w:rPr>
          <w:rFonts w:ascii="Times New Roman" w:hAnsi="Times New Roman" w:cs="Times New Roman"/>
          <w:sz w:val="24"/>
        </w:rPr>
        <w:t xml:space="preserve"> </w:t>
      </w:r>
      <w:r w:rsidR="00D71746">
        <w:rPr>
          <w:rFonts w:ascii="Times New Roman" w:hAnsi="Times New Roman" w:cs="Times New Roman"/>
          <w:sz w:val="24"/>
        </w:rPr>
        <w:br/>
      </w:r>
      <w:r w:rsidR="002F0286" w:rsidRPr="002F0286">
        <w:rPr>
          <w:rFonts w:ascii="Times New Roman" w:hAnsi="Times New Roman" w:cs="Times New Roman"/>
          <w:sz w:val="24"/>
        </w:rPr>
        <w:t>na kterém dochází k</w:t>
      </w:r>
      <w:r w:rsidR="004C37CD">
        <w:rPr>
          <w:rFonts w:ascii="Times New Roman" w:hAnsi="Times New Roman" w:cs="Times New Roman"/>
          <w:sz w:val="24"/>
        </w:rPr>
        <w:t> </w:t>
      </w:r>
      <w:r w:rsidR="002F0286" w:rsidRPr="002F0286">
        <w:rPr>
          <w:rFonts w:ascii="Times New Roman" w:hAnsi="Times New Roman" w:cs="Times New Roman"/>
          <w:sz w:val="24"/>
        </w:rPr>
        <w:t>ponoru</w:t>
      </w:r>
      <w:r w:rsidR="004C37CD">
        <w:rPr>
          <w:rFonts w:ascii="Times New Roman" w:hAnsi="Times New Roman" w:cs="Times New Roman"/>
          <w:sz w:val="24"/>
        </w:rPr>
        <w:t>,</w:t>
      </w:r>
      <w:r w:rsidR="002F0286" w:rsidRPr="002F0286">
        <w:rPr>
          <w:rFonts w:ascii="Times New Roman" w:hAnsi="Times New Roman" w:cs="Times New Roman"/>
          <w:sz w:val="24"/>
        </w:rPr>
        <w:t xml:space="preserve"> se nazývá ponorným tokem, příkladem takové řeky je Punkva v Moravském krasu. </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Pokud závrt při svém prohlubování proboří strop jeskyně nebo dómu</w:t>
      </w:r>
      <w:r w:rsidR="004C37CD">
        <w:rPr>
          <w:rFonts w:ascii="Times New Roman" w:hAnsi="Times New Roman" w:cs="Times New Roman"/>
          <w:sz w:val="24"/>
        </w:rPr>
        <w:t>,</w:t>
      </w:r>
      <w:r w:rsidRPr="002F0286">
        <w:rPr>
          <w:rFonts w:ascii="Times New Roman" w:hAnsi="Times New Roman" w:cs="Times New Roman"/>
          <w:sz w:val="24"/>
        </w:rPr>
        <w:t xml:space="preserve"> dojde ke vzniku propasti. Příkladem takových propastí </w:t>
      </w:r>
      <w:r w:rsidR="00D71746">
        <w:rPr>
          <w:rFonts w:ascii="Times New Roman" w:hAnsi="Times New Roman" w:cs="Times New Roman"/>
          <w:sz w:val="24"/>
        </w:rPr>
        <w:br/>
      </w:r>
      <w:r w:rsidRPr="002F0286">
        <w:rPr>
          <w:rFonts w:ascii="Times New Roman" w:hAnsi="Times New Roman" w:cs="Times New Roman"/>
          <w:sz w:val="24"/>
        </w:rPr>
        <w:t>na našem území je Macocha nebo Hranická propast.</w:t>
      </w:r>
    </w:p>
    <w:p w:rsidR="00522ACA" w:rsidRPr="00D71746" w:rsidRDefault="006473D1" w:rsidP="00522ACA">
      <w:pPr>
        <w:tabs>
          <w:tab w:val="left" w:pos="567"/>
        </w:tabs>
        <w:spacing w:after="0" w:line="324" w:lineRule="auto"/>
        <w:jc w:val="both"/>
        <w:rPr>
          <w:rFonts w:ascii="Times New Roman" w:hAnsi="Times New Roman" w:cs="Times New Roman"/>
          <w:sz w:val="24"/>
        </w:rPr>
      </w:pPr>
      <w:r w:rsidRPr="006473D1">
        <w:rPr>
          <w:noProof/>
        </w:rPr>
        <w:pict>
          <v:shape id="_x0000_s1104" type="#_x0000_t202" style="position:absolute;left:0;text-align:left;margin-left:211.7pt;margin-top:241pt;width:229.35pt;height:31.95pt;z-index:251893760" wrapcoords="-71 0 -71 20736 21600 20736 21600 0 -71 0" stroked="f">
            <v:textbox style="mso-next-textbox:#_x0000_s1104;mso-fit-shape-to-text:t" inset="0,0,0,0">
              <w:txbxContent>
                <w:p w:rsidR="00D521F5" w:rsidRPr="00E32618" w:rsidRDefault="00D521F5" w:rsidP="002C7004">
                  <w:pPr>
                    <w:pStyle w:val="Titulek"/>
                    <w:rPr>
                      <w:rFonts w:ascii="Times New Roman" w:hAnsi="Times New Roman" w:cs="Times New Roman"/>
                      <w:noProof/>
                      <w:sz w:val="24"/>
                    </w:rPr>
                  </w:pPr>
                  <w:r>
                    <w:t xml:space="preserve">Obrázek 71  - Krasová výzdoba Boskovské dolomitové jeskyně  - stalagmit </w:t>
                  </w:r>
                </w:p>
              </w:txbxContent>
            </v:textbox>
            <w10:wrap type="tight"/>
          </v:shape>
        </w:pict>
      </w:r>
      <w:r w:rsidR="002C7004">
        <w:rPr>
          <w:rFonts w:ascii="Times New Roman" w:hAnsi="Times New Roman" w:cs="Times New Roman"/>
          <w:noProof/>
          <w:sz w:val="24"/>
        </w:rPr>
        <w:drawing>
          <wp:anchor distT="0" distB="0" distL="114300" distR="114300" simplePos="0" relativeHeight="251891712" behindDoc="1" locked="0" layoutInCell="1" allowOverlap="1">
            <wp:simplePos x="0" y="0"/>
            <wp:positionH relativeFrom="column">
              <wp:posOffset>2691130</wp:posOffset>
            </wp:positionH>
            <wp:positionV relativeFrom="paragraph">
              <wp:posOffset>1026795</wp:posOffset>
            </wp:positionV>
            <wp:extent cx="2912110" cy="2186940"/>
            <wp:effectExtent l="19050" t="0" r="2540" b="0"/>
            <wp:wrapTight wrapText="bothSides">
              <wp:wrapPolygon edited="0">
                <wp:start x="-141" y="0"/>
                <wp:lineTo x="-141" y="21449"/>
                <wp:lineTo x="21619" y="21449"/>
                <wp:lineTo x="21619" y="0"/>
                <wp:lineTo x="-141" y="0"/>
              </wp:wrapPolygon>
            </wp:wrapTight>
            <wp:docPr id="39" name="obrázek 5" descr="F:\Fotky\boskovské jeskyně a mumlavský vodopád\Snímek 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Fotky\boskovské jeskyně a mumlavský vodopád\Snímek 075.jpg"/>
                    <pic:cNvPicPr>
                      <a:picLocks noChangeAspect="1" noChangeArrowheads="1"/>
                    </pic:cNvPicPr>
                  </pic:nvPicPr>
                  <pic:blipFill>
                    <a:blip r:embed="rId89" cstate="print"/>
                    <a:srcRect/>
                    <a:stretch>
                      <a:fillRect/>
                    </a:stretch>
                  </pic:blipFill>
                  <pic:spPr bwMode="auto">
                    <a:xfrm>
                      <a:off x="0" y="0"/>
                      <a:ext cx="2912110" cy="2186940"/>
                    </a:xfrm>
                    <a:prstGeom prst="rect">
                      <a:avLst/>
                    </a:prstGeom>
                    <a:noFill/>
                    <a:ln w="9525">
                      <a:noFill/>
                      <a:miter lim="800000"/>
                      <a:headEnd/>
                      <a:tailEnd/>
                    </a:ln>
                  </pic:spPr>
                </pic:pic>
              </a:graphicData>
            </a:graphic>
          </wp:anchor>
        </w:drawing>
      </w:r>
      <w:r w:rsidR="002F0286" w:rsidRPr="002F0286">
        <w:rPr>
          <w:rFonts w:ascii="Times New Roman" w:hAnsi="Times New Roman" w:cs="Times New Roman"/>
          <w:sz w:val="24"/>
        </w:rPr>
        <w:tab/>
        <w:t>Mezi podzemní útvary tvořené krasovými jevy patří jeskyně. Jeskyně jsou podzemní prostory vyhloubené proudící vodou. Velmi často v nich protékají právě ponorné řeky. Příkladem oblastí s krasovými jeskyněmi jsou Moravský kras, Hranický kras a Český kras.</w:t>
      </w:r>
      <w:r w:rsidR="002F0286" w:rsidRPr="002F0286">
        <w:rPr>
          <w:rFonts w:ascii="Times New Roman" w:hAnsi="Times New Roman" w:cs="Times New Roman"/>
          <w:sz w:val="24"/>
        </w:rPr>
        <w:tab/>
        <w:t>Pod zemským povrchem na stěnách krasových dutin dochází ke vzniku specifických útvarů, speleotomů. Tyto útvary vznikají vysrážením uhličitanu vápenatého. Tyto útvary někdy také nazýváme sintrové útvary</w:t>
      </w:r>
      <w:r w:rsidR="0023509C">
        <w:rPr>
          <w:rFonts w:ascii="Times New Roman" w:hAnsi="Times New Roman" w:cs="Times New Roman"/>
          <w:sz w:val="24"/>
        </w:rPr>
        <w:t xml:space="preserve"> (Obrázek 70)</w:t>
      </w:r>
      <w:r w:rsidR="002F0286" w:rsidRPr="002F0286">
        <w:rPr>
          <w:rFonts w:ascii="Times New Roman" w:hAnsi="Times New Roman" w:cs="Times New Roman"/>
          <w:sz w:val="24"/>
        </w:rPr>
        <w:t>. Z těchto útvarů rozlišujeme zejména krápníky a náteky. Visící krápníky jsou stalaktity, od spodu rostoucí krápníky jsou stalagmity</w:t>
      </w:r>
      <w:r w:rsidR="0023509C">
        <w:rPr>
          <w:rFonts w:ascii="Times New Roman" w:hAnsi="Times New Roman" w:cs="Times New Roman"/>
          <w:sz w:val="24"/>
        </w:rPr>
        <w:t xml:space="preserve"> (Obrázek 71)</w:t>
      </w:r>
      <w:r w:rsidR="002F0286" w:rsidRPr="002F0286">
        <w:rPr>
          <w:rFonts w:ascii="Times New Roman" w:hAnsi="Times New Roman" w:cs="Times New Roman"/>
          <w:sz w:val="24"/>
        </w:rPr>
        <w:t xml:space="preserve"> a spojením těchto dvou útvarů vznikají stalagnáty. Náteky jsou povlaky na stěnách a můžeme rozlišovat záclony, misky nebo kaskády.</w:t>
      </w:r>
      <w:r w:rsidR="002C7004" w:rsidRPr="002C700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2F0286" w:rsidRPr="002F0286"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lastRenderedPageBreak/>
        <w:tab/>
        <w:t>Zvláštním typem krasového útvaru jsou kaňony nebo soutěsky. Tato údolí vytvořená říčními toky se v Moravském krasu označují jako žleby. Příkladem může být Punkevní žleb v Moravském krasu, který vytvořila svou erozní činností řeka Punkva.</w:t>
      </w:r>
    </w:p>
    <w:p w:rsidR="002F0286" w:rsidRPr="00D34420" w:rsidRDefault="002F0286" w:rsidP="002F0286">
      <w:pPr>
        <w:pStyle w:val="Odstavecseseznamem"/>
        <w:spacing w:after="0" w:line="324" w:lineRule="auto"/>
        <w:ind w:left="3600"/>
        <w:rPr>
          <w:rFonts w:ascii="Times New Roman" w:hAnsi="Times New Roman" w:cs="Times New Roman"/>
        </w:rPr>
      </w:pPr>
    </w:p>
    <w:p w:rsidR="002F0286" w:rsidRPr="002F0286" w:rsidRDefault="002F0286" w:rsidP="002F0286">
      <w:pPr>
        <w:pStyle w:val="Nadpis3"/>
        <w:rPr>
          <w:sz w:val="28"/>
        </w:rPr>
      </w:pPr>
      <w:bookmarkStart w:id="52" w:name="_Toc519718212"/>
      <w:r w:rsidRPr="002F0286">
        <w:rPr>
          <w:sz w:val="28"/>
        </w:rPr>
        <w:t>Geologická činnost gravitace</w:t>
      </w:r>
      <w:bookmarkEnd w:id="52"/>
    </w:p>
    <w:p w:rsidR="002F0286" w:rsidRPr="002F0286" w:rsidRDefault="002F0286" w:rsidP="002F0286">
      <w:pPr>
        <w:spacing w:after="0" w:line="324" w:lineRule="auto"/>
        <w:rPr>
          <w:rFonts w:ascii="Times New Roman" w:hAnsi="Times New Roman" w:cs="Times New Roman"/>
          <w:sz w:val="24"/>
        </w:rPr>
      </w:pP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Gravitace je základní silou, která na tělesa působí. Tato síla se uplatňuje zejména </w:t>
      </w:r>
      <w:r w:rsidR="00013B1E">
        <w:rPr>
          <w:rFonts w:ascii="Times New Roman" w:hAnsi="Times New Roman" w:cs="Times New Roman"/>
          <w:sz w:val="24"/>
        </w:rPr>
        <w:br/>
      </w:r>
      <w:r w:rsidRPr="002F0286">
        <w:rPr>
          <w:rFonts w:ascii="Times New Roman" w:hAnsi="Times New Roman" w:cs="Times New Roman"/>
          <w:sz w:val="24"/>
        </w:rPr>
        <w:t>na svazích. Nejvíce patrné jsou pak projevy gravitace v oblastech, kde není přítomen vegetační pokryv. Gravitace působí zejména proti rovnováze a soudržnosti hornin. Pokud je rovnováha narušena například zvýšením množství vody v</w:t>
      </w:r>
      <w:r w:rsidR="004C37CD">
        <w:rPr>
          <w:rFonts w:ascii="Times New Roman" w:hAnsi="Times New Roman" w:cs="Times New Roman"/>
          <w:sz w:val="24"/>
        </w:rPr>
        <w:t> </w:t>
      </w:r>
      <w:r w:rsidRPr="002F0286">
        <w:rPr>
          <w:rFonts w:ascii="Times New Roman" w:hAnsi="Times New Roman" w:cs="Times New Roman"/>
          <w:sz w:val="24"/>
        </w:rPr>
        <w:t>hornině</w:t>
      </w:r>
      <w:r w:rsidR="004C37CD">
        <w:rPr>
          <w:rFonts w:ascii="Times New Roman" w:hAnsi="Times New Roman" w:cs="Times New Roman"/>
          <w:sz w:val="24"/>
        </w:rPr>
        <w:t>,</w:t>
      </w:r>
      <w:r w:rsidRPr="002F0286">
        <w:rPr>
          <w:rFonts w:ascii="Times New Roman" w:hAnsi="Times New Roman" w:cs="Times New Roman"/>
          <w:sz w:val="24"/>
        </w:rPr>
        <w:t xml:space="preserve"> může dojít </w:t>
      </w:r>
      <w:r w:rsidR="00D71746">
        <w:rPr>
          <w:rFonts w:ascii="Times New Roman" w:hAnsi="Times New Roman" w:cs="Times New Roman"/>
          <w:sz w:val="24"/>
        </w:rPr>
        <w:br/>
      </w:r>
      <w:r w:rsidRPr="002F0286">
        <w:rPr>
          <w:rFonts w:ascii="Times New Roman" w:hAnsi="Times New Roman" w:cs="Times New Roman"/>
          <w:sz w:val="24"/>
        </w:rPr>
        <w:t>ke svahovým pohybům.</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Svahovými pohyby označujeme přesun</w:t>
      </w:r>
      <w:r w:rsidR="00013B1E">
        <w:rPr>
          <w:rFonts w:ascii="Times New Roman" w:hAnsi="Times New Roman" w:cs="Times New Roman"/>
          <w:sz w:val="24"/>
        </w:rPr>
        <w:t>y</w:t>
      </w:r>
      <w:r w:rsidRPr="002F0286">
        <w:rPr>
          <w:rFonts w:ascii="Times New Roman" w:hAnsi="Times New Roman" w:cs="Times New Roman"/>
          <w:sz w:val="24"/>
        </w:rPr>
        <w:t xml:space="preserve"> hornin z vyšších poloh do nižších vlivem zemské tíže. Svahové pohyby mohou být velmi pomalé a patrné až po delším působení. Příkladem pomalých pohybů mohou být vzniklé osypy z drti a úlomků podél skalních stěn nebo suťové kužele v úžlabinách. </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Nejrychlejším svahovým procesem je skalní řícení. Tento proces probíhá na příkrých skalních stěnách. Nejčastěji dochází ke skalnímu řícení z jara vlivem mrazového zvětrávání. Příkladem mohou být Prachovské skály, Hřensko nebo České středohoří. </w:t>
      </w:r>
      <w:r w:rsidRPr="002F0286">
        <w:rPr>
          <w:rFonts w:ascii="Times New Roman" w:hAnsi="Times New Roman" w:cs="Times New Roman"/>
          <w:sz w:val="24"/>
        </w:rPr>
        <w:tab/>
        <w:t>Mury jsou pohyby suťových proudů účinkem vody, která vyplní prostory mezi sutí v erozních rýhách. Erozní rýhy jsou ve vysokých horách, jako jsou Krkonoše, Jeseníky nebo Alpy</w:t>
      </w:r>
      <w:r w:rsidR="004C37CD">
        <w:rPr>
          <w:rFonts w:ascii="Times New Roman" w:hAnsi="Times New Roman" w:cs="Times New Roman"/>
          <w:sz w:val="24"/>
        </w:rPr>
        <w:t>,</w:t>
      </w:r>
      <w:r w:rsidRPr="002F0286">
        <w:rPr>
          <w:rFonts w:ascii="Times New Roman" w:hAnsi="Times New Roman" w:cs="Times New Roman"/>
          <w:sz w:val="24"/>
        </w:rPr>
        <w:t xml:space="preserve"> zaplněny sutí a bahnem. Do doby než se meziprostory naplní vodou, nedochází k pohybu. Po překonání meze soudržnosti se však veškerý materiál v erozní rýze uvede </w:t>
      </w:r>
      <w:r w:rsidR="00D71746">
        <w:rPr>
          <w:rFonts w:ascii="Times New Roman" w:hAnsi="Times New Roman" w:cs="Times New Roman"/>
          <w:sz w:val="24"/>
        </w:rPr>
        <w:br/>
      </w:r>
      <w:r w:rsidRPr="002F0286">
        <w:rPr>
          <w:rFonts w:ascii="Times New Roman" w:hAnsi="Times New Roman" w:cs="Times New Roman"/>
          <w:sz w:val="24"/>
        </w:rPr>
        <w:t>do pohybu. Příkladem muru mohou být sesuvy na Studniční hoře nebo v Obřím dole.</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Sesuvy se projevují účinkem povrchové a spodní vody. Suť na jílovitých a slinitých horninách se za silných dešťů dává do rychlého pohybu. Tyto sesuvy nemusejí být pouze suťové, ale může dojít i k bahenním proudům. Podle tvaru sesuvu pak rozlišuje</w:t>
      </w:r>
      <w:r w:rsidR="004C37CD">
        <w:rPr>
          <w:rFonts w:ascii="Times New Roman" w:hAnsi="Times New Roman" w:cs="Times New Roman"/>
          <w:sz w:val="24"/>
        </w:rPr>
        <w:t xml:space="preserve">me plošné nebo proudové sesuvy. </w:t>
      </w:r>
      <w:r w:rsidRPr="002F0286">
        <w:rPr>
          <w:rFonts w:ascii="Times New Roman" w:hAnsi="Times New Roman" w:cs="Times New Roman"/>
          <w:sz w:val="24"/>
        </w:rPr>
        <w:t>Na našem území dochází k sesuvům</w:t>
      </w:r>
      <w:r w:rsidR="004C37CD">
        <w:rPr>
          <w:rFonts w:ascii="Times New Roman" w:hAnsi="Times New Roman" w:cs="Times New Roman"/>
          <w:sz w:val="24"/>
        </w:rPr>
        <w:t xml:space="preserve"> nejčastěji v Českém středohoří</w:t>
      </w:r>
      <w:r w:rsidRPr="002F0286">
        <w:rPr>
          <w:rFonts w:ascii="Times New Roman" w:hAnsi="Times New Roman" w:cs="Times New Roman"/>
          <w:sz w:val="24"/>
        </w:rPr>
        <w:t xml:space="preserve"> nebo ve flyšových pohořích Západních Karpat. Důkazem minulých sesuvů může být například </w:t>
      </w:r>
      <w:r w:rsidR="00013B1E">
        <w:rPr>
          <w:rFonts w:ascii="Times New Roman" w:hAnsi="Times New Roman" w:cs="Times New Roman"/>
          <w:sz w:val="24"/>
        </w:rPr>
        <w:t>opilý les u Drábských světniček</w:t>
      </w:r>
      <w:r w:rsidRPr="002F0286">
        <w:rPr>
          <w:rFonts w:ascii="Times New Roman" w:hAnsi="Times New Roman" w:cs="Times New Roman"/>
          <w:sz w:val="24"/>
        </w:rPr>
        <w:t xml:space="preserve"> nebo hráz Mladotického jezera. </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Zvláštním případem gravitačních pohybů je pak půdotok – soliflukce. Tento pohyb uvolněné kašovité, rozbředlé půdy po promrzlém podkladu je typický pro polární krajiny.</w:t>
      </w:r>
    </w:p>
    <w:p w:rsidR="002F0286"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Při vulkanické činnosti pak může docházet ke vzniku laharů. Lahary jsou velmi silné bahnotoky</w:t>
      </w:r>
      <w:r w:rsidR="004C37CD">
        <w:rPr>
          <w:rFonts w:ascii="Times New Roman" w:hAnsi="Times New Roman" w:cs="Times New Roman"/>
          <w:sz w:val="24"/>
        </w:rPr>
        <w:t>,</w:t>
      </w:r>
      <w:r w:rsidRPr="002F0286">
        <w:rPr>
          <w:rFonts w:ascii="Times New Roman" w:hAnsi="Times New Roman" w:cs="Times New Roman"/>
          <w:sz w:val="24"/>
        </w:rPr>
        <w:t xml:space="preserve"> vzniklé rozvodněním sopečného popela vodou z tajících ledovců překrývajících vulkán.</w:t>
      </w:r>
    </w:p>
    <w:p w:rsidR="0023509C" w:rsidRPr="002F0286" w:rsidRDefault="0023509C" w:rsidP="00522ACA">
      <w:pPr>
        <w:tabs>
          <w:tab w:val="left" w:pos="567"/>
        </w:tabs>
        <w:spacing w:after="0" w:line="324" w:lineRule="auto"/>
        <w:jc w:val="both"/>
        <w:rPr>
          <w:rFonts w:ascii="Times New Roman" w:hAnsi="Times New Roman" w:cs="Times New Roman"/>
          <w:sz w:val="24"/>
        </w:rPr>
      </w:pPr>
    </w:p>
    <w:p w:rsidR="002F0286" w:rsidRDefault="002F0286" w:rsidP="002F0286">
      <w:pPr>
        <w:spacing w:after="0" w:line="324" w:lineRule="auto"/>
        <w:rPr>
          <w:rFonts w:ascii="Cambria" w:hAnsi="Cambria"/>
        </w:rPr>
      </w:pPr>
    </w:p>
    <w:p w:rsidR="002F0286" w:rsidRPr="002F0286" w:rsidRDefault="002F0286" w:rsidP="002F0286">
      <w:pPr>
        <w:pStyle w:val="Nadpis3"/>
        <w:rPr>
          <w:sz w:val="28"/>
        </w:rPr>
      </w:pPr>
      <w:bookmarkStart w:id="53" w:name="_Toc519718213"/>
      <w:r w:rsidRPr="002F0286">
        <w:rPr>
          <w:sz w:val="28"/>
        </w:rPr>
        <w:lastRenderedPageBreak/>
        <w:t>Geologická činnost ledovců</w:t>
      </w:r>
      <w:bookmarkEnd w:id="53"/>
    </w:p>
    <w:p w:rsidR="002F0286" w:rsidRPr="002F0286" w:rsidRDefault="002F0286" w:rsidP="002F0286">
      <w:pPr>
        <w:spacing w:after="0" w:line="324" w:lineRule="auto"/>
        <w:jc w:val="both"/>
        <w:rPr>
          <w:rFonts w:ascii="Times New Roman" w:hAnsi="Times New Roman" w:cs="Times New Roman"/>
          <w:sz w:val="24"/>
        </w:rPr>
      </w:pP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Ledovcová činnost utváří ledovcové, glaciální tvary. Ledovec netvoří led ale stlačený sníh. Na horách se vytvoří vrstva sněhu, ve které dochází k vrstvení. Jednotlivé vrstvy se stlačují a vlivem vertikálního tlaku dochází ve spodních vrstvách k překrystalizování sněhu a tvorbě firnu. Jednotlivá zrníčka firnu se následně propojí a vznikne ledovec. </w:t>
      </w:r>
    </w:p>
    <w:p w:rsidR="00522ACA" w:rsidRDefault="006473D1" w:rsidP="00522ACA">
      <w:pPr>
        <w:tabs>
          <w:tab w:val="left" w:pos="567"/>
        </w:tabs>
        <w:spacing w:after="0" w:line="324" w:lineRule="auto"/>
        <w:jc w:val="both"/>
        <w:rPr>
          <w:rFonts w:ascii="Times New Roman" w:hAnsi="Times New Roman" w:cs="Times New Roman"/>
          <w:sz w:val="24"/>
        </w:rPr>
      </w:pPr>
      <w:r w:rsidRPr="006473D1">
        <w:rPr>
          <w:noProof/>
        </w:rPr>
        <w:pict>
          <v:shape id="_x0000_s1107" type="#_x0000_t202" style="position:absolute;left:0;text-align:left;margin-left:207.3pt;margin-top:157.25pt;width:234.05pt;height:21pt;z-index:251902976" wrapcoords="-69 0 -69 20736 21600 20736 21600 0 -69 0" stroked="f">
            <v:textbox style="mso-next-textbox:#_x0000_s1107;mso-fit-shape-to-text:t" inset="0,0,0,0">
              <w:txbxContent>
                <w:p w:rsidR="00D521F5" w:rsidRPr="00301294" w:rsidRDefault="00D521F5" w:rsidP="0023509C">
                  <w:pPr>
                    <w:pStyle w:val="Titulek"/>
                    <w:rPr>
                      <w:rFonts w:ascii="Times New Roman" w:hAnsi="Times New Roman" w:cs="Times New Roman"/>
                      <w:noProof/>
                      <w:sz w:val="24"/>
                    </w:rPr>
                  </w:pPr>
                  <w:r>
                    <w:t>Obrázek 72  – Molltaler Gletscher – horský ledovec</w:t>
                  </w:r>
                </w:p>
              </w:txbxContent>
            </v:textbox>
            <w10:wrap type="tight"/>
          </v:shape>
        </w:pict>
      </w:r>
      <w:r w:rsidR="00086979">
        <w:rPr>
          <w:noProof/>
        </w:rPr>
        <w:drawing>
          <wp:anchor distT="0" distB="0" distL="114300" distR="114300" simplePos="0" relativeHeight="251900928" behindDoc="1" locked="0" layoutInCell="1" allowOverlap="1">
            <wp:simplePos x="0" y="0"/>
            <wp:positionH relativeFrom="column">
              <wp:posOffset>2676525</wp:posOffset>
            </wp:positionH>
            <wp:positionV relativeFrom="paragraph">
              <wp:posOffset>17780</wp:posOffset>
            </wp:positionV>
            <wp:extent cx="2972435" cy="1850390"/>
            <wp:effectExtent l="19050" t="0" r="0" b="0"/>
            <wp:wrapTight wrapText="bothSides">
              <wp:wrapPolygon edited="0">
                <wp:start x="-138" y="0"/>
                <wp:lineTo x="-138" y="21348"/>
                <wp:lineTo x="21595" y="21348"/>
                <wp:lineTo x="21595" y="0"/>
                <wp:lineTo x="-138" y="0"/>
              </wp:wrapPolygon>
            </wp:wrapTight>
            <wp:docPr id="4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srcRect/>
                    <a:stretch>
                      <a:fillRect/>
                    </a:stretch>
                  </pic:blipFill>
                  <pic:spPr bwMode="auto">
                    <a:xfrm>
                      <a:off x="0" y="0"/>
                      <a:ext cx="2972435" cy="1850390"/>
                    </a:xfrm>
                    <a:prstGeom prst="rect">
                      <a:avLst/>
                    </a:prstGeom>
                    <a:noFill/>
                    <a:ln w="9525">
                      <a:noFill/>
                      <a:miter lim="800000"/>
                      <a:headEnd/>
                      <a:tailEnd/>
                    </a:ln>
                  </pic:spPr>
                </pic:pic>
              </a:graphicData>
            </a:graphic>
          </wp:anchor>
        </w:drawing>
      </w:r>
      <w:r w:rsidR="002F0286" w:rsidRPr="002F0286">
        <w:rPr>
          <w:rFonts w:ascii="Times New Roman" w:hAnsi="Times New Roman" w:cs="Times New Roman"/>
          <w:sz w:val="24"/>
        </w:rPr>
        <w:tab/>
        <w:t xml:space="preserve">Ledovce podle jejich výskytu </w:t>
      </w:r>
      <w:r w:rsidR="00D71746">
        <w:rPr>
          <w:rFonts w:ascii="Times New Roman" w:hAnsi="Times New Roman" w:cs="Times New Roman"/>
          <w:sz w:val="24"/>
        </w:rPr>
        <w:br/>
      </w:r>
      <w:r w:rsidR="002F0286" w:rsidRPr="002F0286">
        <w:rPr>
          <w:rFonts w:ascii="Times New Roman" w:hAnsi="Times New Roman" w:cs="Times New Roman"/>
          <w:sz w:val="24"/>
        </w:rPr>
        <w:t xml:space="preserve">a forem rozlišujeme na horské, náhorní </w:t>
      </w:r>
      <w:r w:rsidR="00D71746">
        <w:rPr>
          <w:rFonts w:ascii="Times New Roman" w:hAnsi="Times New Roman" w:cs="Times New Roman"/>
          <w:sz w:val="24"/>
        </w:rPr>
        <w:br/>
      </w:r>
      <w:r w:rsidR="002F0286" w:rsidRPr="002F0286">
        <w:rPr>
          <w:rFonts w:ascii="Times New Roman" w:hAnsi="Times New Roman" w:cs="Times New Roman"/>
          <w:sz w:val="24"/>
        </w:rPr>
        <w:t>a</w:t>
      </w:r>
      <w:r w:rsidR="00086979">
        <w:rPr>
          <w:rFonts w:ascii="Times New Roman" w:hAnsi="Times New Roman" w:cs="Times New Roman"/>
          <w:sz w:val="24"/>
        </w:rPr>
        <w:t xml:space="preserve"> </w:t>
      </w:r>
      <w:r w:rsidR="002F0286" w:rsidRPr="002F0286">
        <w:rPr>
          <w:rFonts w:ascii="Times New Roman" w:hAnsi="Times New Roman" w:cs="Times New Roman"/>
          <w:sz w:val="24"/>
        </w:rPr>
        <w:t>pevninské. Horské ledovce alpského typu</w:t>
      </w:r>
      <w:r w:rsidR="00086979">
        <w:rPr>
          <w:rFonts w:ascii="Times New Roman" w:hAnsi="Times New Roman" w:cs="Times New Roman"/>
          <w:sz w:val="24"/>
        </w:rPr>
        <w:t xml:space="preserve"> (Obrázek 72)</w:t>
      </w:r>
      <w:r w:rsidR="00086979" w:rsidRPr="002F0286">
        <w:rPr>
          <w:rFonts w:ascii="Times New Roman" w:hAnsi="Times New Roman" w:cs="Times New Roman"/>
          <w:sz w:val="24"/>
        </w:rPr>
        <w:t xml:space="preserve"> </w:t>
      </w:r>
      <w:r w:rsidR="004C37CD" w:rsidRPr="002F0286">
        <w:rPr>
          <w:rFonts w:ascii="Times New Roman" w:hAnsi="Times New Roman" w:cs="Times New Roman"/>
          <w:sz w:val="24"/>
        </w:rPr>
        <w:t>utvářejí</w:t>
      </w:r>
      <w:r w:rsidR="002F0286" w:rsidRPr="002F0286">
        <w:rPr>
          <w:rFonts w:ascii="Times New Roman" w:hAnsi="Times New Roman" w:cs="Times New Roman"/>
          <w:sz w:val="24"/>
        </w:rPr>
        <w:t xml:space="preserve"> ledovcové splazy, které vycházejí z místa svého původního ložiska. Horské ledovce bývají značně dlouhé, dnes se však vyskytují již jen ve vysokých horách. Příkladem horského ledovce je například Aletschský ledovec v Alpách.</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Náhorní ledovce jsou ledovce norského nebo také skandinávského typu. Vznikají </w:t>
      </w:r>
      <w:r w:rsidR="00D71746">
        <w:rPr>
          <w:rFonts w:ascii="Times New Roman" w:hAnsi="Times New Roman" w:cs="Times New Roman"/>
          <w:sz w:val="24"/>
        </w:rPr>
        <w:br/>
      </w:r>
      <w:r w:rsidRPr="002F0286">
        <w:rPr>
          <w:rFonts w:ascii="Times New Roman" w:hAnsi="Times New Roman" w:cs="Times New Roman"/>
          <w:sz w:val="24"/>
        </w:rPr>
        <w:t>na náhorních planinách</w:t>
      </w:r>
      <w:r w:rsidR="004C37CD">
        <w:rPr>
          <w:rFonts w:ascii="Times New Roman" w:hAnsi="Times New Roman" w:cs="Times New Roman"/>
          <w:sz w:val="24"/>
        </w:rPr>
        <w:t>,</w:t>
      </w:r>
      <w:r w:rsidRPr="002F0286">
        <w:rPr>
          <w:rFonts w:ascii="Times New Roman" w:hAnsi="Times New Roman" w:cs="Times New Roman"/>
          <w:sz w:val="24"/>
        </w:rPr>
        <w:t xml:space="preserve"> odkud ledovec</w:t>
      </w:r>
      <w:r w:rsidR="004C37CD">
        <w:rPr>
          <w:rFonts w:ascii="Times New Roman" w:hAnsi="Times New Roman" w:cs="Times New Roman"/>
          <w:sz w:val="24"/>
        </w:rPr>
        <w:t xml:space="preserve"> vysílá splazy do okolních údolí</w:t>
      </w:r>
      <w:r w:rsidRPr="002F0286">
        <w:rPr>
          <w:rFonts w:ascii="Times New Roman" w:hAnsi="Times New Roman" w:cs="Times New Roman"/>
          <w:sz w:val="24"/>
        </w:rPr>
        <w:t>. Příkladem jsou ledovce na Islandu nebo Špicberkách. Tento druh ledovce tvoří přechodo</w:t>
      </w:r>
      <w:r w:rsidR="004C37CD">
        <w:rPr>
          <w:rFonts w:ascii="Times New Roman" w:hAnsi="Times New Roman" w:cs="Times New Roman"/>
          <w:sz w:val="24"/>
        </w:rPr>
        <w:t>v</w:t>
      </w:r>
      <w:r w:rsidRPr="002F0286">
        <w:rPr>
          <w:rFonts w:ascii="Times New Roman" w:hAnsi="Times New Roman" w:cs="Times New Roman"/>
          <w:sz w:val="24"/>
        </w:rPr>
        <w:t>é stádium mezi horskými a kontinentálními ledovci.</w:t>
      </w:r>
    </w:p>
    <w:p w:rsidR="00522ACA" w:rsidRDefault="0023509C" w:rsidP="00522ACA">
      <w:pPr>
        <w:tabs>
          <w:tab w:val="left" w:pos="567"/>
        </w:tabs>
        <w:spacing w:after="0" w:line="324" w:lineRule="auto"/>
        <w:jc w:val="both"/>
        <w:rPr>
          <w:rFonts w:ascii="Times New Roman" w:eastAsiaTheme="minorHAnsi" w:hAnsi="Times New Roman" w:cs="Times New Roman"/>
          <w:sz w:val="24"/>
          <w:lang w:eastAsia="en-US"/>
        </w:rPr>
      </w:pPr>
      <w:r>
        <w:rPr>
          <w:rFonts w:ascii="Times New Roman" w:hAnsi="Times New Roman" w:cs="Times New Roman"/>
          <w:noProof/>
          <w:sz w:val="24"/>
        </w:rPr>
        <w:drawing>
          <wp:anchor distT="0" distB="0" distL="114300" distR="114300" simplePos="0" relativeHeight="251897856" behindDoc="1" locked="0" layoutInCell="1" allowOverlap="1">
            <wp:simplePos x="0" y="0"/>
            <wp:positionH relativeFrom="column">
              <wp:posOffset>3228340</wp:posOffset>
            </wp:positionH>
            <wp:positionV relativeFrom="paragraph">
              <wp:posOffset>690880</wp:posOffset>
            </wp:positionV>
            <wp:extent cx="2472055" cy="2146935"/>
            <wp:effectExtent l="0" t="171450" r="0" b="139065"/>
            <wp:wrapTight wrapText="bothSides">
              <wp:wrapPolygon edited="0">
                <wp:start x="-78" y="21702"/>
                <wp:lineTo x="21395" y="21702"/>
                <wp:lineTo x="21395" y="45"/>
                <wp:lineTo x="-78" y="45"/>
                <wp:lineTo x="-78" y="21702"/>
              </wp:wrapPolygon>
            </wp:wrapTight>
            <wp:docPr id="47" name="obrázek 7" descr="C:\Users\Dominik\Desktop\Medvědín, Labský důl\IMG_3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ominik\Desktop\Medvědín, Labský důl\IMG_3386.JPG"/>
                    <pic:cNvPicPr>
                      <a:picLocks noChangeAspect="1" noChangeArrowheads="1"/>
                    </pic:cNvPicPr>
                  </pic:nvPicPr>
                  <pic:blipFill>
                    <a:blip r:embed="rId91" cstate="print"/>
                    <a:srcRect/>
                    <a:stretch>
                      <a:fillRect/>
                    </a:stretch>
                  </pic:blipFill>
                  <pic:spPr bwMode="auto">
                    <a:xfrm rot="5400000">
                      <a:off x="0" y="0"/>
                      <a:ext cx="2472055" cy="2146935"/>
                    </a:xfrm>
                    <a:prstGeom prst="rect">
                      <a:avLst/>
                    </a:prstGeom>
                    <a:noFill/>
                    <a:ln w="9525">
                      <a:noFill/>
                      <a:miter lim="800000"/>
                      <a:headEnd/>
                      <a:tailEnd/>
                    </a:ln>
                  </pic:spPr>
                </pic:pic>
              </a:graphicData>
            </a:graphic>
          </wp:anchor>
        </w:drawing>
      </w:r>
      <w:r w:rsidR="002F0286" w:rsidRPr="002F0286">
        <w:rPr>
          <w:rFonts w:ascii="Times New Roman" w:hAnsi="Times New Roman" w:cs="Times New Roman"/>
          <w:sz w:val="24"/>
        </w:rPr>
        <w:tab/>
      </w:r>
      <w:r w:rsidR="002F0286" w:rsidRPr="002F0286">
        <w:rPr>
          <w:rFonts w:ascii="Times New Roman" w:eastAsiaTheme="minorHAnsi" w:hAnsi="Times New Roman" w:cs="Times New Roman"/>
          <w:sz w:val="24"/>
          <w:lang w:eastAsia="en-US"/>
        </w:rPr>
        <w:t xml:space="preserve">Pevninské, nebo také kontinentální ledovce jsou ledovce o obrovské mocnosti, které pokrývají celé pevniny. Příkladem takových ledovců jsou ledovce v Grónsku nebo </w:t>
      </w:r>
      <w:r w:rsidR="00D71746">
        <w:rPr>
          <w:rFonts w:ascii="Times New Roman" w:eastAsiaTheme="minorHAnsi" w:hAnsi="Times New Roman" w:cs="Times New Roman"/>
          <w:sz w:val="24"/>
          <w:lang w:eastAsia="en-US"/>
        </w:rPr>
        <w:br/>
      </w:r>
      <w:r w:rsidR="002F0286" w:rsidRPr="002F0286">
        <w:rPr>
          <w:rFonts w:ascii="Times New Roman" w:eastAsiaTheme="minorHAnsi" w:hAnsi="Times New Roman" w:cs="Times New Roman"/>
          <w:sz w:val="24"/>
          <w:lang w:eastAsia="en-US"/>
        </w:rPr>
        <w:t xml:space="preserve">na Antarktidě. </w:t>
      </w:r>
    </w:p>
    <w:p w:rsidR="00522ACA" w:rsidRDefault="006473D1" w:rsidP="00522ACA">
      <w:pPr>
        <w:tabs>
          <w:tab w:val="left" w:pos="567"/>
        </w:tabs>
        <w:spacing w:after="0" w:line="324" w:lineRule="auto"/>
        <w:jc w:val="both"/>
        <w:rPr>
          <w:rFonts w:ascii="Times New Roman" w:eastAsiaTheme="minorHAnsi" w:hAnsi="Times New Roman" w:cs="Times New Roman"/>
          <w:sz w:val="24"/>
          <w:lang w:eastAsia="en-US"/>
        </w:rPr>
      </w:pPr>
      <w:r w:rsidRPr="006473D1">
        <w:rPr>
          <w:noProof/>
        </w:rPr>
        <w:pict>
          <v:shape id="_x0000_s1106" type="#_x0000_t202" style="position:absolute;left:0;text-align:left;margin-left:265.7pt;margin-top:178.6pt;width:194.65pt;height:21pt;z-index:251899904" wrapcoords="-83 0 -83 20736 21600 20736 21600 0 -83 0" stroked="f">
            <v:textbox style="mso-next-textbox:#_x0000_s1106;mso-fit-shape-to-text:t" inset="0,0,0,0">
              <w:txbxContent>
                <w:p w:rsidR="00D521F5" w:rsidRPr="00BC6A7C" w:rsidRDefault="00D521F5" w:rsidP="0023509C">
                  <w:pPr>
                    <w:pStyle w:val="Titulek"/>
                    <w:rPr>
                      <w:rFonts w:ascii="Times New Roman" w:eastAsiaTheme="minorHAnsi" w:hAnsi="Times New Roman" w:cs="Times New Roman"/>
                      <w:noProof/>
                      <w:sz w:val="24"/>
                    </w:rPr>
                  </w:pPr>
                  <w:r>
                    <w:t>Obrázek 73 - Ledovcové údolí - trog</w:t>
                  </w:r>
                </w:p>
              </w:txbxContent>
            </v:textbox>
            <w10:wrap type="tight"/>
          </v:shape>
        </w:pict>
      </w:r>
      <w:r w:rsidR="002F0286" w:rsidRPr="002F0286">
        <w:rPr>
          <w:rFonts w:ascii="Times New Roman" w:eastAsiaTheme="minorHAnsi" w:hAnsi="Times New Roman" w:cs="Times New Roman"/>
          <w:sz w:val="24"/>
          <w:lang w:eastAsia="en-US"/>
        </w:rPr>
        <w:tab/>
        <w:t>Místo, kde dochází ke vzniku horského ledovce, se nachází v horních částech hors</w:t>
      </w:r>
      <w:r w:rsidR="004C37CD">
        <w:rPr>
          <w:rFonts w:ascii="Times New Roman" w:eastAsiaTheme="minorHAnsi" w:hAnsi="Times New Roman" w:cs="Times New Roman"/>
          <w:sz w:val="24"/>
          <w:lang w:eastAsia="en-US"/>
        </w:rPr>
        <w:t>kého údolí a nazývá se kar. Kar</w:t>
      </w:r>
      <w:r w:rsidR="002F0286" w:rsidRPr="002F0286">
        <w:rPr>
          <w:rFonts w:ascii="Times New Roman" w:eastAsiaTheme="minorHAnsi" w:hAnsi="Times New Roman" w:cs="Times New Roman"/>
          <w:sz w:val="24"/>
          <w:lang w:eastAsia="en-US"/>
        </w:rPr>
        <w:t xml:space="preserve"> respektive cirk nebo také ledovcový kotel je ploché údolí s ostrými stěnami. Z karu sjíždí ledovec do údolí, které přetváří </w:t>
      </w:r>
      <w:r w:rsidR="00D71746">
        <w:rPr>
          <w:rFonts w:ascii="Times New Roman" w:eastAsiaTheme="minorHAnsi" w:hAnsi="Times New Roman" w:cs="Times New Roman"/>
          <w:sz w:val="24"/>
          <w:lang w:eastAsia="en-US"/>
        </w:rPr>
        <w:br/>
      </w:r>
      <w:r w:rsidR="002F0286" w:rsidRPr="002F0286">
        <w:rPr>
          <w:rFonts w:ascii="Times New Roman" w:eastAsiaTheme="minorHAnsi" w:hAnsi="Times New Roman" w:cs="Times New Roman"/>
          <w:sz w:val="24"/>
          <w:lang w:eastAsia="en-US"/>
        </w:rPr>
        <w:t>a prohlubuje. Svým pohybem vytváří neckovité ledovcové</w:t>
      </w:r>
      <w:r w:rsidR="00B41E53">
        <w:rPr>
          <w:rFonts w:ascii="Times New Roman" w:eastAsiaTheme="minorHAnsi" w:hAnsi="Times New Roman" w:cs="Times New Roman"/>
          <w:sz w:val="24"/>
          <w:lang w:eastAsia="en-US"/>
        </w:rPr>
        <w:t xml:space="preserve"> </w:t>
      </w:r>
      <w:r w:rsidR="002F0286" w:rsidRPr="002F0286">
        <w:rPr>
          <w:rFonts w:ascii="Times New Roman" w:eastAsiaTheme="minorHAnsi" w:hAnsi="Times New Roman" w:cs="Times New Roman"/>
          <w:sz w:val="24"/>
          <w:lang w:eastAsia="en-US"/>
        </w:rPr>
        <w:t>údolí zvané trog</w:t>
      </w:r>
      <w:r w:rsidR="00086979">
        <w:rPr>
          <w:rFonts w:ascii="Times New Roman" w:eastAsiaTheme="minorHAnsi" w:hAnsi="Times New Roman" w:cs="Times New Roman"/>
          <w:sz w:val="24"/>
          <w:lang w:eastAsia="en-US"/>
        </w:rPr>
        <w:t xml:space="preserve"> (Obrázek 73)</w:t>
      </w:r>
      <w:r w:rsidR="002F0286" w:rsidRPr="002F0286">
        <w:rPr>
          <w:rFonts w:ascii="Times New Roman" w:eastAsiaTheme="minorHAnsi" w:hAnsi="Times New Roman" w:cs="Times New Roman"/>
          <w:sz w:val="24"/>
          <w:lang w:eastAsia="en-US"/>
        </w:rPr>
        <w:t>. Boční údolí, která ústí do prohloubeného trogu</w:t>
      </w:r>
      <w:r w:rsidR="00B41E53">
        <w:rPr>
          <w:rFonts w:ascii="Times New Roman" w:eastAsiaTheme="minorHAnsi" w:hAnsi="Times New Roman" w:cs="Times New Roman"/>
          <w:sz w:val="24"/>
          <w:lang w:eastAsia="en-US"/>
        </w:rPr>
        <w:t>,</w:t>
      </w:r>
      <w:r w:rsidR="002F0286" w:rsidRPr="002F0286">
        <w:rPr>
          <w:rFonts w:ascii="Times New Roman" w:eastAsiaTheme="minorHAnsi" w:hAnsi="Times New Roman" w:cs="Times New Roman"/>
          <w:sz w:val="24"/>
          <w:lang w:eastAsia="en-US"/>
        </w:rPr>
        <w:t xml:space="preserve"> mají všechna svá dna ve vyšších polohách než je dno hlavního trogu, proto je nazýváme visutá údolí.  </w:t>
      </w:r>
    </w:p>
    <w:p w:rsidR="00522ACA" w:rsidRDefault="002F0286" w:rsidP="00522ACA">
      <w:pPr>
        <w:tabs>
          <w:tab w:val="left" w:pos="567"/>
        </w:tabs>
        <w:spacing w:after="0"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tab/>
        <w:t>I na našem území se vyskytovaly ledovce. Příkladem karů jsou Kotelní nebo Sněž</w:t>
      </w:r>
      <w:r w:rsidR="00B41E53">
        <w:rPr>
          <w:rFonts w:ascii="Times New Roman" w:eastAsiaTheme="minorHAnsi" w:hAnsi="Times New Roman" w:cs="Times New Roman"/>
          <w:sz w:val="24"/>
          <w:lang w:eastAsia="en-US"/>
        </w:rPr>
        <w:t>né jámy, trog je pak například O</w:t>
      </w:r>
      <w:r w:rsidRPr="002F0286">
        <w:rPr>
          <w:rFonts w:ascii="Times New Roman" w:eastAsiaTheme="minorHAnsi" w:hAnsi="Times New Roman" w:cs="Times New Roman"/>
          <w:sz w:val="24"/>
          <w:lang w:eastAsia="en-US"/>
        </w:rPr>
        <w:t>bří nebo Labský důl. Ve vysokých horách jsou cirky a trogy rozšířenými útvary. Zvláštním případem trogu je pak fjord, kde došlo po ústupu ledovce k zatopení dna údolí.</w:t>
      </w:r>
    </w:p>
    <w:p w:rsidR="00522ACA" w:rsidRDefault="002F0286" w:rsidP="00522ACA">
      <w:pPr>
        <w:tabs>
          <w:tab w:val="left" w:pos="567"/>
        </w:tabs>
        <w:spacing w:after="0"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lastRenderedPageBreak/>
        <w:tab/>
        <w:t>Ledovec neprovádí pouze rušivou činnost, ale krajinu i přetváří a tvoří nový reliéf. Příkladem nově vytvořených útvarů jsou morény. Tyto akumulační útvary jsou vytvořeny z úlomkovitého materiálu nahromaděného pohybujícím se ledovcem. Rozlišujeme boční, střední, spodní a čelní morény. Boční, postranní morény lemující le</w:t>
      </w:r>
      <w:r w:rsidR="00B41E53">
        <w:rPr>
          <w:rFonts w:ascii="Times New Roman" w:eastAsiaTheme="minorHAnsi" w:hAnsi="Times New Roman" w:cs="Times New Roman"/>
          <w:sz w:val="24"/>
          <w:lang w:eastAsia="en-US"/>
        </w:rPr>
        <w:t>dovcový splaz z boku, vznikají</w:t>
      </w:r>
      <w:r w:rsidRPr="002F0286">
        <w:rPr>
          <w:rFonts w:ascii="Times New Roman" w:eastAsiaTheme="minorHAnsi" w:hAnsi="Times New Roman" w:cs="Times New Roman"/>
          <w:sz w:val="24"/>
          <w:lang w:eastAsia="en-US"/>
        </w:rPr>
        <w:t xml:space="preserve"> z postranních úlomků údolních svahů. Střední moréna vzniká splynutím dvou splazů a spojením jejich bočních morén. Spodní moréna se vytváří vespod ledovce z rozdrceného materiálu pod ledovcem. Čelní moréna se pak tvoří v místě odtávání ledovce. Po odtání ledovce se za touto morénou mohou vytvořit ledovcová jezera</w:t>
      </w:r>
      <w:r w:rsidR="00013B1E">
        <w:rPr>
          <w:rFonts w:ascii="Times New Roman" w:eastAsiaTheme="minorHAnsi" w:hAnsi="Times New Roman" w:cs="Times New Roman"/>
          <w:sz w:val="24"/>
          <w:lang w:eastAsia="en-US"/>
        </w:rPr>
        <w:t>,</w:t>
      </w:r>
      <w:r w:rsidRPr="002F0286">
        <w:rPr>
          <w:rFonts w:ascii="Times New Roman" w:eastAsiaTheme="minorHAnsi" w:hAnsi="Times New Roman" w:cs="Times New Roman"/>
          <w:sz w:val="24"/>
          <w:lang w:eastAsia="en-US"/>
        </w:rPr>
        <w:t xml:space="preserve"> jako například Lago di Garda v Alpách nebo Černé a Čertovo jezero na Šumavě.</w:t>
      </w:r>
    </w:p>
    <w:p w:rsidR="00522ACA" w:rsidRDefault="00086979" w:rsidP="00522ACA">
      <w:pPr>
        <w:tabs>
          <w:tab w:val="left" w:pos="567"/>
        </w:tabs>
        <w:spacing w:after="0" w:line="324" w:lineRule="auto"/>
        <w:jc w:val="both"/>
        <w:rPr>
          <w:rFonts w:ascii="Times New Roman" w:eastAsiaTheme="minorHAnsi" w:hAnsi="Times New Roman" w:cs="Times New Roman"/>
          <w:sz w:val="24"/>
          <w:lang w:eastAsia="en-US"/>
        </w:rPr>
      </w:pPr>
      <w:r>
        <w:rPr>
          <w:rFonts w:ascii="Times New Roman" w:eastAsiaTheme="minorHAnsi" w:hAnsi="Times New Roman" w:cs="Times New Roman"/>
          <w:noProof/>
          <w:sz w:val="24"/>
        </w:rPr>
        <w:drawing>
          <wp:anchor distT="0" distB="0" distL="114300" distR="114300" simplePos="0" relativeHeight="251904000" behindDoc="1" locked="0" layoutInCell="1" allowOverlap="1">
            <wp:simplePos x="0" y="0"/>
            <wp:positionH relativeFrom="column">
              <wp:posOffset>2611120</wp:posOffset>
            </wp:positionH>
            <wp:positionV relativeFrom="paragraph">
              <wp:posOffset>217805</wp:posOffset>
            </wp:positionV>
            <wp:extent cx="3016250" cy="2259965"/>
            <wp:effectExtent l="19050" t="0" r="0" b="0"/>
            <wp:wrapTight wrapText="bothSides">
              <wp:wrapPolygon edited="0">
                <wp:start x="-136" y="0"/>
                <wp:lineTo x="-136" y="21485"/>
                <wp:lineTo x="21555" y="21485"/>
                <wp:lineTo x="21555" y="0"/>
                <wp:lineTo x="-136" y="0"/>
              </wp:wrapPolygon>
            </wp:wrapTight>
            <wp:docPr id="53" name="obrázek 9" descr="F:\Fotky s Petruškou\Pobaltí\Pobaltí\Expedice Pobaltí 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Fotky s Petruškou\Pobaltí\Pobaltí\Expedice Pobaltí 374.jpg"/>
                    <pic:cNvPicPr>
                      <a:picLocks noChangeAspect="1" noChangeArrowheads="1"/>
                    </pic:cNvPicPr>
                  </pic:nvPicPr>
                  <pic:blipFill>
                    <a:blip r:embed="rId92" cstate="print"/>
                    <a:srcRect/>
                    <a:stretch>
                      <a:fillRect/>
                    </a:stretch>
                  </pic:blipFill>
                  <pic:spPr bwMode="auto">
                    <a:xfrm>
                      <a:off x="0" y="0"/>
                      <a:ext cx="3016250" cy="2259965"/>
                    </a:xfrm>
                    <a:prstGeom prst="rect">
                      <a:avLst/>
                    </a:prstGeom>
                    <a:noFill/>
                    <a:ln w="9525">
                      <a:noFill/>
                      <a:miter lim="800000"/>
                      <a:headEnd/>
                      <a:tailEnd/>
                    </a:ln>
                  </pic:spPr>
                </pic:pic>
              </a:graphicData>
            </a:graphic>
          </wp:anchor>
        </w:drawing>
      </w:r>
      <w:r w:rsidR="002F0286" w:rsidRPr="002F0286">
        <w:rPr>
          <w:rFonts w:ascii="Times New Roman" w:eastAsiaTheme="minorHAnsi" w:hAnsi="Times New Roman" w:cs="Times New Roman"/>
          <w:sz w:val="24"/>
          <w:lang w:eastAsia="en-US"/>
        </w:rPr>
        <w:tab/>
        <w:t xml:space="preserve">Činnost pevninského ledovce je zejména deterzivní, ohlazuje a vyrovnává krajinu. Kontinentální ledovec nevytváří kary nebo trogy, ale tvoří oblá návrší – oblíky. Tyto oblíky byly ledovcem obroušeny a zarovnány. </w:t>
      </w:r>
    </w:p>
    <w:p w:rsidR="002F0286" w:rsidRPr="002F0286" w:rsidRDefault="006473D1" w:rsidP="00522ACA">
      <w:pPr>
        <w:tabs>
          <w:tab w:val="left" w:pos="567"/>
        </w:tabs>
        <w:spacing w:after="0" w:line="324" w:lineRule="auto"/>
        <w:jc w:val="both"/>
        <w:rPr>
          <w:rFonts w:ascii="Times New Roman" w:eastAsiaTheme="minorHAnsi" w:hAnsi="Times New Roman" w:cs="Times New Roman"/>
          <w:sz w:val="24"/>
          <w:lang w:eastAsia="en-US"/>
        </w:rPr>
      </w:pPr>
      <w:r w:rsidRPr="006473D1">
        <w:rPr>
          <w:noProof/>
        </w:rPr>
        <w:pict>
          <v:shape id="_x0000_s1108" type="#_x0000_t202" style="position:absolute;left:0;text-align:left;margin-left:205.6pt;margin-top:111.8pt;width:237.5pt;height:21pt;z-index:251906048" wrapcoords="-68 0 -68 20736 21600 20736 21600 0 -68 0" stroked="f">
            <v:textbox style="mso-next-textbox:#_x0000_s1108;mso-fit-shape-to-text:t" inset="0,0,0,0">
              <w:txbxContent>
                <w:p w:rsidR="00D521F5" w:rsidRPr="00635069" w:rsidRDefault="00D521F5" w:rsidP="00086979">
                  <w:pPr>
                    <w:pStyle w:val="Titulek"/>
                    <w:rPr>
                      <w:rFonts w:ascii="Times New Roman" w:eastAsiaTheme="minorHAnsi" w:hAnsi="Times New Roman" w:cs="Times New Roman"/>
                      <w:noProof/>
                      <w:sz w:val="24"/>
                    </w:rPr>
                  </w:pPr>
                  <w:r>
                    <w:t>Obrázek 74 – Bludné balvany Pobaltí</w:t>
                  </w:r>
                </w:p>
              </w:txbxContent>
            </v:textbox>
            <w10:wrap type="tight"/>
          </v:shape>
        </w:pict>
      </w:r>
      <w:r w:rsidR="002F0286" w:rsidRPr="002F0286">
        <w:rPr>
          <w:rFonts w:ascii="Times New Roman" w:eastAsiaTheme="minorHAnsi" w:hAnsi="Times New Roman" w:cs="Times New Roman"/>
          <w:sz w:val="24"/>
          <w:lang w:eastAsia="en-US"/>
        </w:rPr>
        <w:tab/>
        <w:t>V některých místech byly morény vodní činností rozrušeny a zůstal pouze hrubý materiál. Takovým velkým balvanům, které byly na cizí území přivlečeny ze Skandinávie a svým složením neodpovídají místním horninám, říkáme bludné balvany</w:t>
      </w:r>
      <w:r w:rsidR="00086979">
        <w:rPr>
          <w:rFonts w:ascii="Times New Roman" w:eastAsiaTheme="minorHAnsi" w:hAnsi="Times New Roman" w:cs="Times New Roman"/>
          <w:sz w:val="24"/>
          <w:lang w:eastAsia="en-US"/>
        </w:rPr>
        <w:t xml:space="preserve"> (Obrázek 74)</w:t>
      </w:r>
      <w:r w:rsidR="002F0286" w:rsidRPr="002F0286">
        <w:rPr>
          <w:rFonts w:ascii="Times New Roman" w:eastAsiaTheme="minorHAnsi" w:hAnsi="Times New Roman" w:cs="Times New Roman"/>
          <w:sz w:val="24"/>
          <w:lang w:eastAsia="en-US"/>
        </w:rPr>
        <w:t>. Na našem území nalezneme bludné balvany na Krnovsku a Ostravsku. Velké bludné balvany se vyskytují v Polsku nebo Pobaltí.</w:t>
      </w:r>
    </w:p>
    <w:p w:rsidR="002F0286" w:rsidRDefault="002F0286" w:rsidP="002F0286">
      <w:pPr>
        <w:tabs>
          <w:tab w:val="left" w:pos="284"/>
        </w:tabs>
        <w:spacing w:after="0" w:line="324" w:lineRule="auto"/>
        <w:jc w:val="both"/>
        <w:rPr>
          <w:rFonts w:ascii="Times New Roman" w:hAnsi="Times New Roman" w:cs="Times New Roman"/>
          <w:lang w:eastAsia="en-US"/>
        </w:rPr>
      </w:pPr>
    </w:p>
    <w:p w:rsidR="002F0286" w:rsidRPr="00CE6EAA" w:rsidRDefault="002F0286" w:rsidP="002F0286">
      <w:pPr>
        <w:pStyle w:val="Nadpis3"/>
        <w:rPr>
          <w:sz w:val="28"/>
          <w:lang w:eastAsia="en-US"/>
        </w:rPr>
      </w:pPr>
      <w:bookmarkStart w:id="54" w:name="_Toc519718214"/>
      <w:r w:rsidRPr="00CE6EAA">
        <w:rPr>
          <w:sz w:val="28"/>
          <w:lang w:eastAsia="en-US"/>
        </w:rPr>
        <w:t>Geologická činnost podzemní vody</w:t>
      </w:r>
      <w:bookmarkEnd w:id="54"/>
    </w:p>
    <w:p w:rsidR="002F0286" w:rsidRPr="002F0286" w:rsidRDefault="002F0286" w:rsidP="002F0286">
      <w:pPr>
        <w:tabs>
          <w:tab w:val="left" w:pos="284"/>
        </w:tabs>
        <w:spacing w:after="0" w:line="324" w:lineRule="auto"/>
        <w:jc w:val="both"/>
        <w:rPr>
          <w:rFonts w:ascii="Times New Roman" w:hAnsi="Times New Roman" w:cs="Times New Roman"/>
          <w:sz w:val="24"/>
          <w:lang w:eastAsia="en-US"/>
        </w:rPr>
      </w:pPr>
    </w:p>
    <w:p w:rsidR="002F0286" w:rsidRDefault="002F0286" w:rsidP="00522ACA">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 xml:space="preserve">Podzemní vodou označujeme vodu rozptýlenou v pórech a dutinách hornin, kam se dostává vsakem vody povrchové ze zemského povrchu. Tato voda je obohacena </w:t>
      </w:r>
      <w:r w:rsidR="00D71746">
        <w:rPr>
          <w:rFonts w:ascii="Times New Roman" w:hAnsi="Times New Roman" w:cs="Times New Roman"/>
          <w:sz w:val="24"/>
          <w:lang w:eastAsia="en-US"/>
        </w:rPr>
        <w:br/>
      </w:r>
      <w:r w:rsidRPr="002F0286">
        <w:rPr>
          <w:rFonts w:ascii="Times New Roman" w:hAnsi="Times New Roman" w:cs="Times New Roman"/>
          <w:sz w:val="24"/>
          <w:lang w:eastAsia="en-US"/>
        </w:rPr>
        <w:t>o rozpuštěné minerály. Akumulace podzemních vod probíhá nejčastěji v porézních horninách, jako jsou štěrky, písky, pískovce a zvětralé horniny. Naopak mezi vodě nepropustné vrstvy, horninové izolátory, řadíme jíly a jílovce. Hladina podzemní vody se nejčastěji vyskytuje v hloubce třiceti metrů, ale nebývá pravidelná, je závislá na reliéfu zemského povrchu a rozmístění jednotlivých hornin</w:t>
      </w:r>
      <w:r w:rsidR="00CE6EAA">
        <w:rPr>
          <w:rFonts w:ascii="Times New Roman" w:hAnsi="Times New Roman" w:cs="Times New Roman"/>
          <w:sz w:val="24"/>
          <w:lang w:eastAsia="en-US"/>
        </w:rPr>
        <w:t>n</w:t>
      </w:r>
      <w:r w:rsidRPr="002F0286">
        <w:rPr>
          <w:rFonts w:ascii="Times New Roman" w:hAnsi="Times New Roman" w:cs="Times New Roman"/>
          <w:sz w:val="24"/>
          <w:lang w:eastAsia="en-US"/>
        </w:rPr>
        <w:t>ých těles. Například ve sníženinách se může hladina podzemní vody nacházet blíže povrchu, nebo dokonce vystupovat na povrch.</w:t>
      </w:r>
    </w:p>
    <w:p w:rsidR="00522ACA" w:rsidRDefault="00522ACA" w:rsidP="00522ACA">
      <w:pPr>
        <w:tabs>
          <w:tab w:val="left" w:pos="567"/>
        </w:tabs>
        <w:spacing w:after="0" w:line="324" w:lineRule="auto"/>
        <w:jc w:val="both"/>
        <w:rPr>
          <w:rFonts w:ascii="Times New Roman" w:hAnsi="Times New Roman" w:cs="Times New Roman"/>
          <w:sz w:val="24"/>
          <w:lang w:eastAsia="en-US"/>
        </w:rPr>
      </w:pPr>
      <w:r>
        <w:rPr>
          <w:rFonts w:ascii="Times New Roman" w:hAnsi="Times New Roman" w:cs="Times New Roman"/>
          <w:sz w:val="24"/>
          <w:lang w:eastAsia="en-US"/>
        </w:rPr>
        <w:tab/>
      </w:r>
      <w:r w:rsidR="002F0286" w:rsidRPr="002F0286">
        <w:rPr>
          <w:rFonts w:ascii="Times New Roman" w:hAnsi="Times New Roman" w:cs="Times New Roman"/>
          <w:sz w:val="24"/>
          <w:lang w:eastAsia="en-US"/>
        </w:rPr>
        <w:t xml:space="preserve">Místa, kde dochází k přirozeným výtokům podzemní vody, nazýváme prameny. Rozlišujeme je do dvou skupin, na prameny vzestupné a sestupné. </w:t>
      </w:r>
    </w:p>
    <w:p w:rsidR="00522ACA" w:rsidRDefault="002F0286" w:rsidP="00522ACA">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lastRenderedPageBreak/>
        <w:tab/>
        <w:t>Mezi vzestupné prameny řadíme prameny vrstevní, zlomové a artéské. U těchto pramenů voda vystupuje k prameništi mezi dvěma nepropustnými vrstvami vlivem hydrostatického tlaku, efektu spojených nádob. U tohoto typu vrstevního pramene voda vystupuje propustnou vrstvou mezi dvěma pánvovitě uloženými nepropustnými sedimenty. U zlomových pramenů voda stoupá podél zlomu ze zvodněných vrstev. Artéské prameny mají vodní hladinu uzavřenou nepropustnými vrstvami. Pokud dojde k navrtání nepropustných vrstev nadloží, voda ve vrtu vystupuje vzhůru nebo vystřikuje na povrch. Artéské prameny se vyskytují například v české křídové pánvi.</w:t>
      </w:r>
    </w:p>
    <w:p w:rsidR="00522ACA" w:rsidRDefault="002F0286" w:rsidP="00522ACA">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 xml:space="preserve">U sestupných pramenů voda sestupuje k prameništi po ukloněné nepropustné vrstvě. Tyto prameny mohou být vrstevné, suťové, údolní nebo přetékavé. Vrstevní prameny sestupného typu jsou příznačné výstupem pramene na rozhraní propustných </w:t>
      </w:r>
      <w:r w:rsidR="00D71746">
        <w:rPr>
          <w:rFonts w:ascii="Times New Roman" w:hAnsi="Times New Roman" w:cs="Times New Roman"/>
          <w:sz w:val="24"/>
          <w:lang w:eastAsia="en-US"/>
        </w:rPr>
        <w:br/>
      </w:r>
      <w:r w:rsidRPr="002F0286">
        <w:rPr>
          <w:rFonts w:ascii="Times New Roman" w:hAnsi="Times New Roman" w:cs="Times New Roman"/>
          <w:sz w:val="24"/>
          <w:lang w:eastAsia="en-US"/>
        </w:rPr>
        <w:t xml:space="preserve">a nepropustných vrstev. Suťové prameny vytékají z pod rozsáhlých, vodou nasáklých suťových polí na nakloněném nepropustném podkladu.  Pramen údolní vytéká jako vrstevní nebo suťové prameny z obou stran údolí. Přetékavé prameny pak vznikají v místech synklinálního zvlnění nepropustných vrstev. </w:t>
      </w:r>
    </w:p>
    <w:p w:rsidR="002F0286" w:rsidRPr="002F0286" w:rsidRDefault="002F0286" w:rsidP="00522ACA">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Na základě obsahu rozpuštěných látek pak můžeme rozlišovat různé minerální vody, jako jsou kyse</w:t>
      </w:r>
      <w:r w:rsidR="00013B1E">
        <w:rPr>
          <w:rFonts w:ascii="Times New Roman" w:hAnsi="Times New Roman" w:cs="Times New Roman"/>
          <w:sz w:val="24"/>
          <w:lang w:eastAsia="en-US"/>
        </w:rPr>
        <w:t>lky, železnaté vody, sirné vody</w:t>
      </w:r>
      <w:r w:rsidR="00CE6EAA">
        <w:rPr>
          <w:rFonts w:ascii="Times New Roman" w:hAnsi="Times New Roman" w:cs="Times New Roman"/>
          <w:sz w:val="24"/>
          <w:lang w:eastAsia="en-US"/>
        </w:rPr>
        <w:t xml:space="preserve"> n</w:t>
      </w:r>
      <w:r w:rsidRPr="002F0286">
        <w:rPr>
          <w:rFonts w:ascii="Times New Roman" w:hAnsi="Times New Roman" w:cs="Times New Roman"/>
          <w:sz w:val="24"/>
          <w:lang w:eastAsia="en-US"/>
        </w:rPr>
        <w:t>ebo slané vody. Podle teploty pak rozlišujeme studené, teplé nebo horké prameny.</w:t>
      </w:r>
    </w:p>
    <w:p w:rsidR="002F0286" w:rsidRDefault="002F0286" w:rsidP="002F0286">
      <w:pPr>
        <w:tabs>
          <w:tab w:val="left" w:pos="284"/>
        </w:tabs>
        <w:spacing w:after="0" w:line="324" w:lineRule="auto"/>
        <w:jc w:val="both"/>
        <w:rPr>
          <w:rFonts w:ascii="Times New Roman" w:hAnsi="Times New Roman" w:cs="Times New Roman"/>
          <w:lang w:eastAsia="en-US"/>
        </w:rPr>
      </w:pPr>
    </w:p>
    <w:p w:rsidR="002F0286" w:rsidRDefault="002F0286" w:rsidP="002F0286">
      <w:pPr>
        <w:pStyle w:val="Nadpis3"/>
        <w:rPr>
          <w:lang w:eastAsia="en-US"/>
        </w:rPr>
      </w:pPr>
      <w:bookmarkStart w:id="55" w:name="_Toc519718215"/>
      <w:r w:rsidRPr="002F0286">
        <w:rPr>
          <w:sz w:val="28"/>
          <w:lang w:eastAsia="en-US"/>
        </w:rPr>
        <w:t>Geologická činnost povrchové vody</w:t>
      </w:r>
      <w:bookmarkEnd w:id="55"/>
    </w:p>
    <w:p w:rsidR="002F0286" w:rsidRPr="002F0286" w:rsidRDefault="002F0286" w:rsidP="002F0286">
      <w:pPr>
        <w:tabs>
          <w:tab w:val="left" w:pos="284"/>
        </w:tabs>
        <w:spacing w:after="0" w:line="324" w:lineRule="auto"/>
        <w:jc w:val="both"/>
        <w:rPr>
          <w:rFonts w:ascii="Times New Roman" w:hAnsi="Times New Roman" w:cs="Times New Roman"/>
          <w:sz w:val="24"/>
          <w:lang w:eastAsia="en-US"/>
        </w:rPr>
      </w:pPr>
    </w:p>
    <w:p w:rsidR="00522ACA" w:rsidRDefault="002F0286" w:rsidP="00522ACA">
      <w:pPr>
        <w:tabs>
          <w:tab w:val="left" w:pos="567"/>
        </w:tabs>
        <w:spacing w:after="0"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tab/>
        <w:t xml:space="preserve">Povrchová voda je hlavním erozním a modelačním činitelem zemského povrchu. Největší účinnost je na skalním podloží vybudovaném z měkkých hornin, zejména sedimentů. </w:t>
      </w:r>
    </w:p>
    <w:p w:rsidR="00522ACA" w:rsidRDefault="002F0286" w:rsidP="00522ACA">
      <w:pPr>
        <w:tabs>
          <w:tab w:val="left" w:pos="567"/>
        </w:tabs>
        <w:spacing w:after="0"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tab/>
        <w:t xml:space="preserve">Erozní účinky povrchové vody způsobené energií dešťových kapek nazýváme ron.  Stékající voda pak vytváří ronové rýhy a stružky. Při absenci vegetace, větším sklonu svahu nebo na nezpevněném podloží mohou vytvářet až menší údolí a obnažovat skalní podklad. Tento typ eroze způsobil vznik skalnaté krajiny po odstranění rostlinného pokryvu ve Středomoří. </w:t>
      </w:r>
    </w:p>
    <w:p w:rsidR="00522ACA" w:rsidRDefault="002F0286" w:rsidP="00522ACA">
      <w:pPr>
        <w:tabs>
          <w:tab w:val="left" w:pos="567"/>
        </w:tabs>
        <w:spacing w:after="0"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tab/>
        <w:t xml:space="preserve">Dalšími příklady eroze způsobené dešťovou vodou jsou zemní pyramidy, skalní věže nebo stolové hory.  Tyto útvary vznikají erozí méně odolných vrstev pod svrchní odolnou vrstvou. Zemní pyramidy jsou kuželovité útvary, jejichž vrchol kryje erozi odolný balvan. Skalní věž pak vzniká podobným procesem, jen nemá tvar kužele, ale sloupu. Kuesty </w:t>
      </w:r>
      <w:r w:rsidR="00D71746">
        <w:rPr>
          <w:rFonts w:ascii="Times New Roman" w:eastAsiaTheme="minorHAnsi" w:hAnsi="Times New Roman" w:cs="Times New Roman"/>
          <w:sz w:val="24"/>
          <w:lang w:eastAsia="en-US"/>
        </w:rPr>
        <w:br/>
      </w:r>
      <w:r w:rsidRPr="002F0286">
        <w:rPr>
          <w:rFonts w:ascii="Times New Roman" w:eastAsiaTheme="minorHAnsi" w:hAnsi="Times New Roman" w:cs="Times New Roman"/>
          <w:sz w:val="24"/>
          <w:lang w:eastAsia="en-US"/>
        </w:rPr>
        <w:t>a stolové hory jsou stejný typ eroze, pouze však na rozsáhlejším území. Kuesta vzniká z ukloněných vrstev, naopak stolová hora na vodorovném sedimentu.</w:t>
      </w:r>
    </w:p>
    <w:p w:rsidR="00522ACA" w:rsidRDefault="002F0286" w:rsidP="00522ACA">
      <w:pPr>
        <w:tabs>
          <w:tab w:val="left" w:pos="567"/>
        </w:tabs>
        <w:spacing w:after="0"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tab/>
        <w:t xml:space="preserve">Povrchová voda odtéká ze zemského povrchu potoky a řekami a vytváří říční síť. Činnosti říční sítě můžeme rozdělit na vymílání, odnášení a usazování. Vymílání neboli </w:t>
      </w:r>
      <w:r w:rsidRPr="002F0286">
        <w:rPr>
          <w:rFonts w:ascii="Times New Roman" w:eastAsiaTheme="minorHAnsi" w:hAnsi="Times New Roman" w:cs="Times New Roman"/>
          <w:sz w:val="24"/>
          <w:lang w:eastAsia="en-US"/>
        </w:rPr>
        <w:lastRenderedPageBreak/>
        <w:t>erozi rozlišujeme na hloubkovou, kde dochází k prohlubování koryta, a boční, postraní erozi</w:t>
      </w:r>
      <w:r w:rsidR="00CE6EAA">
        <w:rPr>
          <w:rFonts w:ascii="Times New Roman" w:eastAsiaTheme="minorHAnsi" w:hAnsi="Times New Roman" w:cs="Times New Roman"/>
          <w:sz w:val="24"/>
          <w:lang w:eastAsia="en-US"/>
        </w:rPr>
        <w:t>,</w:t>
      </w:r>
      <w:r w:rsidRPr="002F0286">
        <w:rPr>
          <w:rFonts w:ascii="Times New Roman" w:eastAsiaTheme="minorHAnsi" w:hAnsi="Times New Roman" w:cs="Times New Roman"/>
          <w:sz w:val="24"/>
          <w:lang w:eastAsia="en-US"/>
        </w:rPr>
        <w:t xml:space="preserve"> kde dochází k vymílání koryta do stran zejména v meandrech. Meandry </w:t>
      </w:r>
      <w:r w:rsidR="00086979">
        <w:rPr>
          <w:rFonts w:ascii="Times New Roman" w:eastAsiaTheme="minorHAnsi" w:hAnsi="Times New Roman" w:cs="Times New Roman"/>
          <w:sz w:val="24"/>
          <w:lang w:eastAsia="en-US"/>
        </w:rPr>
        <w:t xml:space="preserve">(Obrázek 75) </w:t>
      </w:r>
      <w:r w:rsidRPr="002F0286">
        <w:rPr>
          <w:rFonts w:ascii="Times New Roman" w:eastAsiaTheme="minorHAnsi" w:hAnsi="Times New Roman" w:cs="Times New Roman"/>
          <w:sz w:val="24"/>
          <w:lang w:eastAsia="en-US"/>
        </w:rPr>
        <w:t>jsou říční zákruty skládající se s částí jesep a výsep. Jesep je část</w:t>
      </w:r>
      <w:r w:rsidR="00CE6EAA">
        <w:rPr>
          <w:rFonts w:ascii="Times New Roman" w:eastAsiaTheme="minorHAnsi" w:hAnsi="Times New Roman" w:cs="Times New Roman"/>
          <w:sz w:val="24"/>
          <w:lang w:eastAsia="en-US"/>
        </w:rPr>
        <w:t>,</w:t>
      </w:r>
      <w:r w:rsidRPr="002F0286">
        <w:rPr>
          <w:rFonts w:ascii="Times New Roman" w:eastAsiaTheme="minorHAnsi" w:hAnsi="Times New Roman" w:cs="Times New Roman"/>
          <w:sz w:val="24"/>
          <w:lang w:eastAsia="en-US"/>
        </w:rPr>
        <w:t xml:space="preserve"> kde dochází k akumulaci, nanášení sedimentu. Výsep je nárazové místo kde dochází k vymílání. Pokud dojde ke zvýšené erozi </w:t>
      </w:r>
      <w:r w:rsidR="006473D1" w:rsidRPr="006473D1">
        <w:rPr>
          <w:noProof/>
        </w:rPr>
        <w:pict>
          <v:shape id="_x0000_s1109" type="#_x0000_t202" style="position:absolute;left:0;text-align:left;margin-left:205pt;margin-top:257.25pt;width:238.65pt;height:.05pt;z-index:251909120;mso-position-horizontal-relative:text;mso-position-vertical-relative:text" wrapcoords="-68 0 -68 20736 21600 20736 21600 0 -68 0" stroked="f">
            <v:textbox style="mso-next-textbox:#_x0000_s1109;mso-fit-shape-to-text:t" inset="0,0,0,0">
              <w:txbxContent>
                <w:p w:rsidR="00D521F5" w:rsidRPr="004F638C" w:rsidRDefault="00D521F5" w:rsidP="00086979">
                  <w:pPr>
                    <w:pStyle w:val="Titulek"/>
                    <w:rPr>
                      <w:rFonts w:ascii="Times New Roman" w:eastAsiaTheme="minorHAnsi" w:hAnsi="Times New Roman" w:cs="Times New Roman"/>
                      <w:sz w:val="24"/>
                      <w:lang w:eastAsia="en-US"/>
                    </w:rPr>
                  </w:pPr>
                  <w:r>
                    <w:t>Obrázek 75 – Volné meandry řeky Labe v Labském dole</w:t>
                  </w:r>
                </w:p>
              </w:txbxContent>
            </v:textbox>
            <w10:wrap type="tight"/>
          </v:shape>
        </w:pict>
      </w:r>
      <w:r w:rsidR="00086979">
        <w:rPr>
          <w:rFonts w:ascii="Times New Roman" w:eastAsiaTheme="minorHAnsi" w:hAnsi="Times New Roman" w:cs="Times New Roman"/>
          <w:noProof/>
          <w:sz w:val="24"/>
        </w:rPr>
        <w:drawing>
          <wp:anchor distT="0" distB="0" distL="114300" distR="114300" simplePos="0" relativeHeight="251907072" behindDoc="1" locked="0" layoutInCell="1" allowOverlap="1">
            <wp:simplePos x="0" y="0"/>
            <wp:positionH relativeFrom="column">
              <wp:posOffset>2603500</wp:posOffset>
            </wp:positionH>
            <wp:positionV relativeFrom="paragraph">
              <wp:posOffset>1176655</wp:posOffset>
            </wp:positionV>
            <wp:extent cx="3030855" cy="2033270"/>
            <wp:effectExtent l="19050" t="0" r="0" b="0"/>
            <wp:wrapTight wrapText="bothSides">
              <wp:wrapPolygon edited="0">
                <wp:start x="-136" y="0"/>
                <wp:lineTo x="-136" y="21452"/>
                <wp:lineTo x="21586" y="21452"/>
                <wp:lineTo x="21586" y="0"/>
                <wp:lineTo x="-136" y="0"/>
              </wp:wrapPolygon>
            </wp:wrapTight>
            <wp:docPr id="54"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lum bright="-20000" contrast="30000"/>
                    </a:blip>
                    <a:srcRect/>
                    <a:stretch>
                      <a:fillRect/>
                    </a:stretch>
                  </pic:blipFill>
                  <pic:spPr bwMode="auto">
                    <a:xfrm>
                      <a:off x="0" y="0"/>
                      <a:ext cx="3030855" cy="2033270"/>
                    </a:xfrm>
                    <a:prstGeom prst="rect">
                      <a:avLst/>
                    </a:prstGeom>
                    <a:noFill/>
                    <a:ln w="9525">
                      <a:noFill/>
                      <a:miter lim="800000"/>
                      <a:headEnd/>
                      <a:tailEnd/>
                    </a:ln>
                  </pic:spPr>
                </pic:pic>
              </a:graphicData>
            </a:graphic>
          </wp:anchor>
        </w:drawing>
      </w:r>
      <w:r w:rsidRPr="002F0286">
        <w:rPr>
          <w:rFonts w:ascii="Times New Roman" w:eastAsiaTheme="minorHAnsi" w:hAnsi="Times New Roman" w:cs="Times New Roman"/>
          <w:sz w:val="24"/>
          <w:lang w:eastAsia="en-US"/>
        </w:rPr>
        <w:t xml:space="preserve">a propojení meandrů může dojít k vytvoření slepých ramen </w:t>
      </w:r>
      <w:r w:rsidR="00D71746">
        <w:rPr>
          <w:rFonts w:ascii="Times New Roman" w:eastAsiaTheme="minorHAnsi" w:hAnsi="Times New Roman" w:cs="Times New Roman"/>
          <w:sz w:val="24"/>
          <w:lang w:eastAsia="en-US"/>
        </w:rPr>
        <w:br/>
      </w:r>
      <w:r w:rsidRPr="002F0286">
        <w:rPr>
          <w:rFonts w:ascii="Times New Roman" w:eastAsiaTheme="minorHAnsi" w:hAnsi="Times New Roman" w:cs="Times New Roman"/>
          <w:sz w:val="24"/>
          <w:lang w:eastAsia="en-US"/>
        </w:rPr>
        <w:t xml:space="preserve">a opuštěných meandrů. Rozlišujeme meandry volné, které meandrují nezávisle na tvaru údolí – Labe </w:t>
      </w:r>
      <w:r w:rsidR="00D71746">
        <w:rPr>
          <w:rFonts w:ascii="Times New Roman" w:eastAsiaTheme="minorHAnsi" w:hAnsi="Times New Roman" w:cs="Times New Roman"/>
          <w:sz w:val="24"/>
          <w:lang w:eastAsia="en-US"/>
        </w:rPr>
        <w:br/>
      </w:r>
      <w:r w:rsidRPr="002F0286">
        <w:rPr>
          <w:rFonts w:ascii="Times New Roman" w:eastAsiaTheme="minorHAnsi" w:hAnsi="Times New Roman" w:cs="Times New Roman"/>
          <w:sz w:val="24"/>
          <w:lang w:eastAsia="en-US"/>
        </w:rPr>
        <w:t>na horním toku, nebo meandry zaklesnuté, kde meandruje celé údolí – Dyje v národním parku Podyjí.</w:t>
      </w:r>
    </w:p>
    <w:p w:rsidR="00522ACA" w:rsidRDefault="006473D1" w:rsidP="00522ACA">
      <w:pPr>
        <w:tabs>
          <w:tab w:val="left" w:pos="567"/>
        </w:tabs>
        <w:spacing w:after="0" w:line="324" w:lineRule="auto"/>
        <w:jc w:val="both"/>
        <w:rPr>
          <w:rFonts w:ascii="Times New Roman" w:eastAsiaTheme="minorHAnsi" w:hAnsi="Times New Roman" w:cs="Times New Roman"/>
          <w:sz w:val="24"/>
          <w:lang w:eastAsia="en-US"/>
        </w:rPr>
      </w:pPr>
      <w:r w:rsidRPr="006473D1">
        <w:rPr>
          <w:noProof/>
        </w:rPr>
        <w:pict>
          <v:shape id="_x0000_s1111" type="#_x0000_t202" style="position:absolute;left:0;text-align:left;margin-left:290.2pt;margin-top:295.4pt;width:144.2pt;height:.05pt;z-index:251915264" wrapcoords="-112 0 -112 20736 21600 20736 21600 0 -112 0" stroked="f">
            <v:textbox style="mso-next-textbox:#_x0000_s1111;mso-fit-shape-to-text:t" inset="0,0,0,0">
              <w:txbxContent>
                <w:p w:rsidR="00D521F5" w:rsidRPr="00093137" w:rsidRDefault="00D521F5" w:rsidP="00BD35C2">
                  <w:pPr>
                    <w:pStyle w:val="Titulek"/>
                    <w:rPr>
                      <w:rFonts w:ascii="Times New Roman" w:eastAsiaTheme="minorHAnsi" w:hAnsi="Times New Roman" w:cs="Times New Roman"/>
                      <w:noProof/>
                      <w:sz w:val="24"/>
                    </w:rPr>
                  </w:pPr>
                  <w:r>
                    <w:t>Obrázek 76 – Pančavský vodopád</w:t>
                  </w:r>
                </w:p>
              </w:txbxContent>
            </v:textbox>
            <w10:wrap type="tight"/>
          </v:shape>
        </w:pict>
      </w:r>
      <w:r w:rsidR="00BD35C2">
        <w:rPr>
          <w:rFonts w:ascii="Times New Roman" w:eastAsiaTheme="minorHAnsi" w:hAnsi="Times New Roman" w:cs="Times New Roman"/>
          <w:noProof/>
          <w:sz w:val="24"/>
        </w:rPr>
        <w:drawing>
          <wp:anchor distT="0" distB="0" distL="114300" distR="114300" simplePos="0" relativeHeight="251913216" behindDoc="1" locked="0" layoutInCell="1" allowOverlap="1">
            <wp:simplePos x="0" y="0"/>
            <wp:positionH relativeFrom="column">
              <wp:posOffset>3666490</wp:posOffset>
            </wp:positionH>
            <wp:positionV relativeFrom="paragraph">
              <wp:posOffset>871220</wp:posOffset>
            </wp:positionV>
            <wp:extent cx="1831340" cy="2823210"/>
            <wp:effectExtent l="19050" t="0" r="0" b="0"/>
            <wp:wrapTight wrapText="bothSides">
              <wp:wrapPolygon edited="0">
                <wp:start x="-225" y="0"/>
                <wp:lineTo x="-225" y="21425"/>
                <wp:lineTo x="21570" y="21425"/>
                <wp:lineTo x="21570" y="0"/>
                <wp:lineTo x="-225" y="0"/>
              </wp:wrapPolygon>
            </wp:wrapTight>
            <wp:docPr id="56"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a:lum bright="-10000" contrast="40000"/>
                    </a:blip>
                    <a:srcRect/>
                    <a:stretch>
                      <a:fillRect/>
                    </a:stretch>
                  </pic:blipFill>
                  <pic:spPr bwMode="auto">
                    <a:xfrm>
                      <a:off x="0" y="0"/>
                      <a:ext cx="1831340" cy="2823210"/>
                    </a:xfrm>
                    <a:prstGeom prst="rect">
                      <a:avLst/>
                    </a:prstGeom>
                    <a:noFill/>
                    <a:ln w="9525">
                      <a:noFill/>
                      <a:miter lim="800000"/>
                      <a:headEnd/>
                      <a:tailEnd/>
                    </a:ln>
                  </pic:spPr>
                </pic:pic>
              </a:graphicData>
            </a:graphic>
          </wp:anchor>
        </w:drawing>
      </w:r>
      <w:r w:rsidR="002F0286" w:rsidRPr="002F0286">
        <w:rPr>
          <w:rFonts w:ascii="Times New Roman" w:eastAsiaTheme="minorHAnsi" w:hAnsi="Times New Roman" w:cs="Times New Roman"/>
          <w:sz w:val="24"/>
          <w:lang w:eastAsia="en-US"/>
        </w:rPr>
        <w:tab/>
        <w:t>Vývoj</w:t>
      </w:r>
      <w:r w:rsidR="00CE6EAA">
        <w:rPr>
          <w:rFonts w:ascii="Times New Roman" w:eastAsiaTheme="minorHAnsi" w:hAnsi="Times New Roman" w:cs="Times New Roman"/>
          <w:sz w:val="24"/>
          <w:lang w:eastAsia="en-US"/>
        </w:rPr>
        <w:t xml:space="preserve"> říčního údolí je značně odlišný</w:t>
      </w:r>
      <w:r w:rsidR="002F0286" w:rsidRPr="002F0286">
        <w:rPr>
          <w:rFonts w:ascii="Times New Roman" w:eastAsiaTheme="minorHAnsi" w:hAnsi="Times New Roman" w:cs="Times New Roman"/>
          <w:sz w:val="24"/>
          <w:lang w:eastAsia="en-US"/>
        </w:rPr>
        <w:t xml:space="preserve"> vzhledem k výškovému rozdílu mezi prameništěm a ústím a na jejich horizontální vzdálenosti. Tvar údolí pak určuje zejména erozní a akumulační činnost vodního toku. Rozlišujeme horní, střední a dolní tok řeky. </w:t>
      </w:r>
    </w:p>
    <w:p w:rsidR="00522ACA" w:rsidRDefault="002F0286" w:rsidP="00522ACA">
      <w:pPr>
        <w:tabs>
          <w:tab w:val="left" w:pos="567"/>
        </w:tabs>
        <w:spacing w:after="0"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tab/>
        <w:t>Horní tok má prudký spád, kde dochází zejména k hloubkové erozi. Údolí je ostře zaříznuté a má tvar písmene V. Dno obsahuje velké množství balvanů, které se údolím pohybují a tak dochází k jejich prohlubování. Příkladem charakteristických horních t</w:t>
      </w:r>
      <w:r w:rsidR="00CE6EAA">
        <w:rPr>
          <w:rFonts w:ascii="Times New Roman" w:eastAsiaTheme="minorHAnsi" w:hAnsi="Times New Roman" w:cs="Times New Roman"/>
          <w:sz w:val="24"/>
          <w:lang w:eastAsia="en-US"/>
        </w:rPr>
        <w:t>oků může být Labe v Labském dole</w:t>
      </w:r>
      <w:r w:rsidRPr="002F0286">
        <w:rPr>
          <w:rFonts w:ascii="Times New Roman" w:eastAsiaTheme="minorHAnsi" w:hAnsi="Times New Roman" w:cs="Times New Roman"/>
          <w:sz w:val="24"/>
          <w:lang w:eastAsia="en-US"/>
        </w:rPr>
        <w:t>.</w:t>
      </w:r>
    </w:p>
    <w:p w:rsidR="00522ACA" w:rsidRDefault="00BD35C2" w:rsidP="00522ACA">
      <w:pPr>
        <w:tabs>
          <w:tab w:val="left" w:pos="567"/>
        </w:tabs>
        <w:spacing w:after="0" w:line="324" w:lineRule="auto"/>
        <w:jc w:val="both"/>
        <w:rPr>
          <w:rFonts w:ascii="Times New Roman" w:eastAsiaTheme="minorHAnsi" w:hAnsi="Times New Roman" w:cs="Times New Roman"/>
          <w:sz w:val="24"/>
          <w:lang w:eastAsia="en-US"/>
        </w:rPr>
      </w:pPr>
      <w:r>
        <w:rPr>
          <w:rFonts w:ascii="Times New Roman" w:eastAsiaTheme="minorHAnsi" w:hAnsi="Times New Roman" w:cs="Times New Roman"/>
          <w:noProof/>
          <w:sz w:val="24"/>
        </w:rPr>
        <w:drawing>
          <wp:anchor distT="0" distB="0" distL="114300" distR="114300" simplePos="0" relativeHeight="251910144" behindDoc="1" locked="0" layoutInCell="1" allowOverlap="1">
            <wp:simplePos x="0" y="0"/>
            <wp:positionH relativeFrom="column">
              <wp:posOffset>3108325</wp:posOffset>
            </wp:positionH>
            <wp:positionV relativeFrom="paragraph">
              <wp:posOffset>1051560</wp:posOffset>
            </wp:positionV>
            <wp:extent cx="2466975" cy="1858010"/>
            <wp:effectExtent l="19050" t="0" r="9525" b="0"/>
            <wp:wrapTight wrapText="bothSides">
              <wp:wrapPolygon edited="0">
                <wp:start x="-167" y="0"/>
                <wp:lineTo x="-167" y="21482"/>
                <wp:lineTo x="21683" y="21482"/>
                <wp:lineTo x="21683" y="0"/>
                <wp:lineTo x="-167" y="0"/>
              </wp:wrapPolygon>
            </wp:wrapTight>
            <wp:docPr id="55" name="obrázek 11" descr="F:\Fotky\boskovské jeskyně a mumlavský vodopád\Snímek 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Fotky\boskovské jeskyně a mumlavský vodopád\Snímek 115.jpg"/>
                    <pic:cNvPicPr>
                      <a:picLocks noChangeAspect="1" noChangeArrowheads="1"/>
                    </pic:cNvPicPr>
                  </pic:nvPicPr>
                  <pic:blipFill>
                    <a:blip r:embed="rId95" cstate="print">
                      <a:lum bright="-10000" contrast="30000"/>
                    </a:blip>
                    <a:srcRect/>
                    <a:stretch>
                      <a:fillRect/>
                    </a:stretch>
                  </pic:blipFill>
                  <pic:spPr bwMode="auto">
                    <a:xfrm>
                      <a:off x="0" y="0"/>
                      <a:ext cx="2466975" cy="1858010"/>
                    </a:xfrm>
                    <a:prstGeom prst="rect">
                      <a:avLst/>
                    </a:prstGeom>
                    <a:noFill/>
                    <a:ln w="9525">
                      <a:noFill/>
                      <a:miter lim="800000"/>
                      <a:headEnd/>
                      <a:tailEnd/>
                    </a:ln>
                  </pic:spPr>
                </pic:pic>
              </a:graphicData>
            </a:graphic>
          </wp:anchor>
        </w:drawing>
      </w:r>
      <w:r w:rsidR="002F0286" w:rsidRPr="002F0286">
        <w:rPr>
          <w:rFonts w:ascii="Times New Roman" w:eastAsiaTheme="minorHAnsi" w:hAnsi="Times New Roman" w:cs="Times New Roman"/>
          <w:sz w:val="24"/>
          <w:lang w:eastAsia="en-US"/>
        </w:rPr>
        <w:tab/>
        <w:t xml:space="preserve">Na horním toku dochází často ke vzniku peřejí nebo vodopádů. Na našem území najdeme vodopády například na řece Labi – Labský vodopád, Pančavě – Pančavský vodopád </w:t>
      </w:r>
      <w:r>
        <w:rPr>
          <w:rFonts w:ascii="Times New Roman" w:eastAsiaTheme="minorHAnsi" w:hAnsi="Times New Roman" w:cs="Times New Roman"/>
          <w:sz w:val="24"/>
          <w:lang w:eastAsia="en-US"/>
        </w:rPr>
        <w:t xml:space="preserve">(Obrázek 76) </w:t>
      </w:r>
      <w:r w:rsidR="002F0286" w:rsidRPr="002F0286">
        <w:rPr>
          <w:rFonts w:ascii="Times New Roman" w:eastAsiaTheme="minorHAnsi" w:hAnsi="Times New Roman" w:cs="Times New Roman"/>
          <w:sz w:val="24"/>
          <w:lang w:eastAsia="en-US"/>
        </w:rPr>
        <w:t>nebo Mumlavský vodopád na řece Mumlavě. Vodopády vymílají okraj horniny a dochází k jejich rozšíření, například Viktoriiny vodopády na řece Zambezi nebo Niagarské vodopády na řece sv. Vavřince.</w:t>
      </w:r>
    </w:p>
    <w:p w:rsidR="00522ACA" w:rsidRDefault="006473D1" w:rsidP="00522ACA">
      <w:pPr>
        <w:tabs>
          <w:tab w:val="left" w:pos="567"/>
        </w:tabs>
        <w:spacing w:after="0" w:line="324" w:lineRule="auto"/>
        <w:jc w:val="both"/>
        <w:rPr>
          <w:rFonts w:ascii="Times New Roman" w:hAnsi="Times New Roman" w:cs="Times New Roman"/>
          <w:sz w:val="24"/>
        </w:rPr>
      </w:pPr>
      <w:r w:rsidRPr="006473D1">
        <w:rPr>
          <w:noProof/>
        </w:rPr>
        <w:pict>
          <v:shape id="_x0000_s1110" type="#_x0000_t202" style="position:absolute;left:0;text-align:left;margin-left:244.75pt;margin-top:47.1pt;width:194.35pt;height:21pt;z-index:251912192" wrapcoords="-83 0 -83 20736 21600 20736 21600 0 -83 0" stroked="f">
            <v:textbox style="mso-next-textbox:#_x0000_s1110;mso-fit-shape-to-text:t" inset="0,0,0,0">
              <w:txbxContent>
                <w:p w:rsidR="00D521F5" w:rsidRPr="00404954" w:rsidRDefault="00D521F5" w:rsidP="00DE4663">
                  <w:pPr>
                    <w:pStyle w:val="Titulek"/>
                    <w:rPr>
                      <w:rFonts w:ascii="Times New Roman" w:eastAsiaTheme="minorHAnsi" w:hAnsi="Times New Roman" w:cs="Times New Roman"/>
                      <w:noProof/>
                      <w:sz w:val="24"/>
                    </w:rPr>
                  </w:pPr>
                  <w:r>
                    <w:t>Obrázek 77 – Obří hrnce na řece Mumlavě</w:t>
                  </w:r>
                </w:p>
              </w:txbxContent>
            </v:textbox>
            <w10:wrap type="tight"/>
          </v:shape>
        </w:pict>
      </w:r>
      <w:r w:rsidR="002F0286" w:rsidRPr="002F0286">
        <w:rPr>
          <w:rFonts w:ascii="Times New Roman" w:eastAsiaTheme="minorHAnsi" w:hAnsi="Times New Roman" w:cs="Times New Roman"/>
          <w:sz w:val="24"/>
          <w:lang w:eastAsia="en-US"/>
        </w:rPr>
        <w:tab/>
        <w:t xml:space="preserve">Zvláštním případem eroze na horním toku je evorze. Dochází k </w:t>
      </w:r>
      <w:r w:rsidR="002F0286" w:rsidRPr="002F0286">
        <w:rPr>
          <w:rFonts w:ascii="Times New Roman" w:hAnsi="Times New Roman" w:cs="Times New Roman"/>
          <w:sz w:val="24"/>
        </w:rPr>
        <w:t xml:space="preserve">turbulentnímu vířivému pohybu vody, který vytváří válcovité </w:t>
      </w:r>
      <w:r w:rsidR="002F0286" w:rsidRPr="002F0286">
        <w:rPr>
          <w:rFonts w:ascii="Times New Roman" w:hAnsi="Times New Roman" w:cs="Times New Roman"/>
          <w:sz w:val="24"/>
        </w:rPr>
        <w:lastRenderedPageBreak/>
        <w:t>vyhloubeniny nazývané obří hrnce</w:t>
      </w:r>
      <w:r w:rsidR="00BD35C2">
        <w:rPr>
          <w:rFonts w:ascii="Times New Roman" w:hAnsi="Times New Roman" w:cs="Times New Roman"/>
          <w:sz w:val="24"/>
        </w:rPr>
        <w:t xml:space="preserve"> (Obrázek 77)</w:t>
      </w:r>
      <w:r w:rsidR="002F0286" w:rsidRPr="002F0286">
        <w:rPr>
          <w:rFonts w:ascii="Times New Roman" w:hAnsi="Times New Roman" w:cs="Times New Roman"/>
          <w:sz w:val="24"/>
        </w:rPr>
        <w:t>. Tyto hrnce se tvoří například na řece Vydře, Jizeře nebo Mumlavě.</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Střední tok má mírnější spád a dochází k vyrovnávání erozní a akumulační činnosti. Dochází k tvo</w:t>
      </w:r>
      <w:r w:rsidR="00CE6EAA">
        <w:rPr>
          <w:rFonts w:ascii="Times New Roman" w:hAnsi="Times New Roman" w:cs="Times New Roman"/>
          <w:sz w:val="24"/>
        </w:rPr>
        <w:t>rbě písečných</w:t>
      </w:r>
      <w:r w:rsidRPr="002F0286">
        <w:rPr>
          <w:rFonts w:ascii="Times New Roman" w:hAnsi="Times New Roman" w:cs="Times New Roman"/>
          <w:sz w:val="24"/>
        </w:rPr>
        <w:t xml:space="preserve"> nebo štěrkovitých nánosů, říčních niv. Uplatňuje se zejména boční eroze, kdy dochází ke vzniku meandrů. Údolí středního toku má charakteristický neckovitý tvar. Příkladem mohou být říční nivy v údolích Úpy a Metuje. </w:t>
      </w:r>
    </w:p>
    <w:p w:rsidR="00522ACA"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 xml:space="preserve">Na dolním toku, kde má řeka již mírný spád, dochází k silné sedimentaci </w:t>
      </w:r>
      <w:r w:rsidR="00D71746">
        <w:rPr>
          <w:rFonts w:ascii="Times New Roman" w:hAnsi="Times New Roman" w:cs="Times New Roman"/>
          <w:sz w:val="24"/>
        </w:rPr>
        <w:br/>
      </w:r>
      <w:r w:rsidRPr="002F0286">
        <w:rPr>
          <w:rFonts w:ascii="Times New Roman" w:hAnsi="Times New Roman" w:cs="Times New Roman"/>
          <w:sz w:val="24"/>
        </w:rPr>
        <w:t xml:space="preserve">a opětovnému vymílání unášených zvětralin. Řeka v dané části toku často silně meandruje a utváří široce rozevřený miskovitý úval. </w:t>
      </w:r>
    </w:p>
    <w:p w:rsidR="002F0286" w:rsidRPr="002F0286" w:rsidRDefault="002F0286" w:rsidP="00522ACA">
      <w:pPr>
        <w:tabs>
          <w:tab w:val="left" w:pos="567"/>
        </w:tabs>
        <w:spacing w:after="0" w:line="324" w:lineRule="auto"/>
        <w:jc w:val="both"/>
        <w:rPr>
          <w:rFonts w:ascii="Times New Roman" w:hAnsi="Times New Roman" w:cs="Times New Roman"/>
          <w:sz w:val="24"/>
        </w:rPr>
      </w:pPr>
      <w:r w:rsidRPr="002F0286">
        <w:rPr>
          <w:rFonts w:ascii="Times New Roman" w:hAnsi="Times New Roman" w:cs="Times New Roman"/>
          <w:sz w:val="24"/>
        </w:rPr>
        <w:tab/>
        <w:t>Ve střední a dolní části toku dochází často ke vzniku říčních teras. Tyto terasy jsou často překryty sedimenty a ukazují předešlý stav říčního koryta, jeho předešlé úrovně. Rozlišujeme erozní terasy, které vznikly výmolovou činností a akumulační terasy vzniklé říčními nánosy. Říční terasy mohly být vytvořeny tektonickými pohyby nebo klimatickými změnami. Klimatické změny, střídání dob ledových a meziledových</w:t>
      </w:r>
      <w:r w:rsidR="00CE6EAA">
        <w:rPr>
          <w:rFonts w:ascii="Times New Roman" w:hAnsi="Times New Roman" w:cs="Times New Roman"/>
          <w:sz w:val="24"/>
        </w:rPr>
        <w:t>, byly</w:t>
      </w:r>
      <w:r w:rsidRPr="002F0286">
        <w:rPr>
          <w:rFonts w:ascii="Times New Roman" w:hAnsi="Times New Roman" w:cs="Times New Roman"/>
          <w:sz w:val="24"/>
        </w:rPr>
        <w:t xml:space="preserve"> spojen</w:t>
      </w:r>
      <w:r w:rsidR="00CE6EAA">
        <w:rPr>
          <w:rFonts w:ascii="Times New Roman" w:hAnsi="Times New Roman" w:cs="Times New Roman"/>
          <w:sz w:val="24"/>
        </w:rPr>
        <w:t>y</w:t>
      </w:r>
      <w:r w:rsidRPr="002F0286">
        <w:rPr>
          <w:rFonts w:ascii="Times New Roman" w:hAnsi="Times New Roman" w:cs="Times New Roman"/>
          <w:sz w:val="24"/>
        </w:rPr>
        <w:t xml:space="preserve"> s táním ledovců na horách, kdy se voda mohutně valila a vyhloubila jeden stupeň. Naopak při nástupu další doby ledové došlo k akumulaci sedimentů. Dobře vyvinuté terasovité stupně má například Vltava.</w:t>
      </w:r>
    </w:p>
    <w:p w:rsidR="00C66CA3" w:rsidRPr="00CC47C0" w:rsidRDefault="00CC47C0" w:rsidP="00CC47C0">
      <w:pPr>
        <w:pStyle w:val="Nadpis3"/>
        <w:rPr>
          <w:sz w:val="28"/>
        </w:rPr>
      </w:pPr>
      <w:bookmarkStart w:id="56" w:name="_Toc519718216"/>
      <w:r w:rsidRPr="00CC47C0">
        <w:rPr>
          <w:sz w:val="28"/>
        </w:rPr>
        <w:t>G</w:t>
      </w:r>
      <w:r w:rsidR="00C66CA3" w:rsidRPr="00CC47C0">
        <w:rPr>
          <w:sz w:val="28"/>
        </w:rPr>
        <w:t>eologická činnost mořské vody</w:t>
      </w:r>
      <w:bookmarkEnd w:id="56"/>
    </w:p>
    <w:p w:rsidR="00C66CA3" w:rsidRPr="002F0286" w:rsidRDefault="00C66CA3" w:rsidP="00C66CA3">
      <w:pPr>
        <w:spacing w:after="0" w:line="324" w:lineRule="auto"/>
        <w:rPr>
          <w:sz w:val="24"/>
          <w:lang w:eastAsia="en-US"/>
        </w:rPr>
      </w:pPr>
    </w:p>
    <w:p w:rsidR="00C66CA3" w:rsidRDefault="00C66CA3" w:rsidP="00C66CA3">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 xml:space="preserve">Moře a oceány překrývají více než dvě třetiny zemského povrchu a jsou významným činitelem v globálním systému planety. Ovlivňují zejména podnebí a jsou místem vzniku převážné většiny usazených hornin. </w:t>
      </w:r>
    </w:p>
    <w:p w:rsidR="00C66CA3" w:rsidRDefault="00C66CA3" w:rsidP="00C66CA3">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Rušivá činnost moří neboli abraze je způsobena zejména mořskými proudy, vlněním vznikajícím nárazy větru a dmutím moře vyvolaným slapovými jevy – přílivem a odlivem. Výsledkem působení těchto činitelů při pobřeží je příboj, který pohybuje s balvany při pobřeží, čímž ho narušuje.  Abraze rozšiřuje mořské břehy směrem do vnitrozemí.</w:t>
      </w:r>
    </w:p>
    <w:p w:rsidR="00C66CA3" w:rsidRDefault="00BD35C2" w:rsidP="00C66CA3">
      <w:pPr>
        <w:tabs>
          <w:tab w:val="left" w:pos="567"/>
        </w:tabs>
        <w:spacing w:after="0" w:line="324" w:lineRule="auto"/>
        <w:jc w:val="both"/>
        <w:rPr>
          <w:rFonts w:ascii="Times New Roman" w:hAnsi="Times New Roman" w:cs="Times New Roman"/>
          <w:sz w:val="24"/>
          <w:lang w:eastAsia="en-US"/>
        </w:rPr>
      </w:pPr>
      <w:r>
        <w:rPr>
          <w:rFonts w:ascii="Times New Roman" w:hAnsi="Times New Roman" w:cs="Times New Roman"/>
          <w:noProof/>
          <w:sz w:val="24"/>
        </w:rPr>
        <w:drawing>
          <wp:anchor distT="0" distB="0" distL="114300" distR="114300" simplePos="0" relativeHeight="251916288" behindDoc="1" locked="0" layoutInCell="1" allowOverlap="1">
            <wp:simplePos x="0" y="0"/>
            <wp:positionH relativeFrom="column">
              <wp:posOffset>2574290</wp:posOffset>
            </wp:positionH>
            <wp:positionV relativeFrom="paragraph">
              <wp:posOffset>506095</wp:posOffset>
            </wp:positionV>
            <wp:extent cx="3053080" cy="1660525"/>
            <wp:effectExtent l="19050" t="0" r="0" b="0"/>
            <wp:wrapTight wrapText="bothSides">
              <wp:wrapPolygon edited="0">
                <wp:start x="-135" y="0"/>
                <wp:lineTo x="-135" y="21311"/>
                <wp:lineTo x="21564" y="21311"/>
                <wp:lineTo x="21564" y="0"/>
                <wp:lineTo x="-135" y="0"/>
              </wp:wrapPolygon>
            </wp:wrapTight>
            <wp:docPr id="88"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cstate="print"/>
                    <a:srcRect/>
                    <a:stretch>
                      <a:fillRect/>
                    </a:stretch>
                  </pic:blipFill>
                  <pic:spPr bwMode="auto">
                    <a:xfrm>
                      <a:off x="0" y="0"/>
                      <a:ext cx="3053080" cy="1660525"/>
                    </a:xfrm>
                    <a:prstGeom prst="rect">
                      <a:avLst/>
                    </a:prstGeom>
                    <a:noFill/>
                    <a:ln w="9525">
                      <a:noFill/>
                      <a:miter lim="800000"/>
                      <a:headEnd/>
                      <a:tailEnd/>
                    </a:ln>
                  </pic:spPr>
                </pic:pic>
              </a:graphicData>
            </a:graphic>
          </wp:anchor>
        </w:drawing>
      </w:r>
      <w:r w:rsidR="00C66CA3" w:rsidRPr="002F0286">
        <w:rPr>
          <w:rFonts w:ascii="Times New Roman" w:hAnsi="Times New Roman" w:cs="Times New Roman"/>
          <w:sz w:val="24"/>
          <w:lang w:eastAsia="en-US"/>
        </w:rPr>
        <w:tab/>
        <w:t>Abrazí vytvořené útvary jsou například pobřežní sruby. Jsou to výklenkovité útvary vzniklé destrukční činností opakovanými nárazy vln. Vývoj těchto srubů je často doprovázen vznikem skalních dutin, podmořských jeskyní, útesů</w:t>
      </w:r>
      <w:r w:rsidR="00C66CA3">
        <w:rPr>
          <w:rFonts w:ascii="Times New Roman" w:hAnsi="Times New Roman" w:cs="Times New Roman"/>
          <w:sz w:val="24"/>
          <w:lang w:eastAsia="en-US"/>
        </w:rPr>
        <w:t>,</w:t>
      </w:r>
      <w:r w:rsidR="00C66CA3" w:rsidRPr="002F0286">
        <w:rPr>
          <w:rFonts w:ascii="Times New Roman" w:hAnsi="Times New Roman" w:cs="Times New Roman"/>
          <w:sz w:val="24"/>
          <w:lang w:eastAsia="en-US"/>
        </w:rPr>
        <w:t xml:space="preserve"> pilířů </w:t>
      </w:r>
      <w:r w:rsidR="00D71746">
        <w:rPr>
          <w:rFonts w:ascii="Times New Roman" w:hAnsi="Times New Roman" w:cs="Times New Roman"/>
          <w:sz w:val="24"/>
          <w:lang w:eastAsia="en-US"/>
        </w:rPr>
        <w:br/>
      </w:r>
      <w:r w:rsidR="00C66CA3" w:rsidRPr="002F0286">
        <w:rPr>
          <w:rFonts w:ascii="Times New Roman" w:hAnsi="Times New Roman" w:cs="Times New Roman"/>
          <w:sz w:val="24"/>
          <w:lang w:eastAsia="en-US"/>
        </w:rPr>
        <w:t>a bran. Příkladem takových útvarů může být pobřeží Skotska, Irska nebo Francie.</w:t>
      </w:r>
    </w:p>
    <w:p w:rsidR="00C66CA3" w:rsidRDefault="006473D1" w:rsidP="00C66CA3">
      <w:pPr>
        <w:tabs>
          <w:tab w:val="left" w:pos="567"/>
        </w:tabs>
        <w:spacing w:after="0" w:line="324" w:lineRule="auto"/>
        <w:jc w:val="both"/>
        <w:rPr>
          <w:rFonts w:ascii="Times New Roman" w:hAnsi="Times New Roman" w:cs="Times New Roman"/>
          <w:sz w:val="24"/>
          <w:lang w:eastAsia="en-US"/>
        </w:rPr>
      </w:pPr>
      <w:r w:rsidRPr="006473D1">
        <w:rPr>
          <w:noProof/>
        </w:rPr>
        <w:pict>
          <v:shape id="_x0000_s1112" type="#_x0000_t202" style="position:absolute;left:0;text-align:left;margin-left:204.45pt;margin-top:43.1pt;width:240.4pt;height:21pt;z-index:251918336" wrapcoords="-67 0 -67 20736 21600 20736 21600 0 -67 0" stroked="f">
            <v:textbox style="mso-next-textbox:#_x0000_s1112;mso-fit-shape-to-text:t" inset="0,0,0,0">
              <w:txbxContent>
                <w:p w:rsidR="00D521F5" w:rsidRPr="008A00EF" w:rsidRDefault="00D521F5" w:rsidP="00BD35C2">
                  <w:pPr>
                    <w:pStyle w:val="Titulek"/>
                    <w:rPr>
                      <w:rFonts w:ascii="Times New Roman" w:hAnsi="Times New Roman" w:cs="Times New Roman"/>
                      <w:noProof/>
                      <w:sz w:val="24"/>
                    </w:rPr>
                  </w:pPr>
                  <w:r>
                    <w:t>Obrázek 78 – Kurská kosa</w:t>
                  </w:r>
                </w:p>
              </w:txbxContent>
            </v:textbox>
            <w10:wrap type="tight"/>
          </v:shape>
        </w:pict>
      </w:r>
      <w:r w:rsidR="00C66CA3" w:rsidRPr="002F0286">
        <w:rPr>
          <w:rFonts w:ascii="Times New Roman" w:hAnsi="Times New Roman" w:cs="Times New Roman"/>
          <w:sz w:val="24"/>
          <w:lang w:eastAsia="en-US"/>
        </w:rPr>
        <w:tab/>
        <w:t xml:space="preserve">Tvořivou činností moře může docházet k akumulaci sedimentů </w:t>
      </w:r>
      <w:r w:rsidR="00D71746">
        <w:rPr>
          <w:rFonts w:ascii="Times New Roman" w:hAnsi="Times New Roman" w:cs="Times New Roman"/>
          <w:sz w:val="24"/>
          <w:lang w:eastAsia="en-US"/>
        </w:rPr>
        <w:br/>
      </w:r>
      <w:r w:rsidR="00C66CA3" w:rsidRPr="002F0286">
        <w:rPr>
          <w:rFonts w:ascii="Times New Roman" w:hAnsi="Times New Roman" w:cs="Times New Roman"/>
          <w:sz w:val="24"/>
          <w:lang w:eastAsia="en-US"/>
        </w:rPr>
        <w:t xml:space="preserve">na pobřeží nebo v jejich blízkosti. </w:t>
      </w:r>
      <w:r w:rsidR="00C66CA3" w:rsidRPr="002F0286">
        <w:rPr>
          <w:rFonts w:ascii="Times New Roman" w:hAnsi="Times New Roman" w:cs="Times New Roman"/>
          <w:sz w:val="24"/>
          <w:lang w:eastAsia="en-US"/>
        </w:rPr>
        <w:lastRenderedPageBreak/>
        <w:t xml:space="preserve">Podobné akumulace nazýváme pláže, pobřežní valy nebo písečné kosy. </w:t>
      </w:r>
    </w:p>
    <w:p w:rsidR="00C66CA3" w:rsidRDefault="00C66CA3" w:rsidP="00C66CA3">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Písečné kosy jsou úzké protáhlé akumula</w:t>
      </w:r>
      <w:r>
        <w:rPr>
          <w:rFonts w:ascii="Times New Roman" w:hAnsi="Times New Roman" w:cs="Times New Roman"/>
          <w:sz w:val="24"/>
          <w:lang w:eastAsia="en-US"/>
        </w:rPr>
        <w:t>ční útvary vystupující</w:t>
      </w:r>
      <w:r w:rsidRPr="002F0286">
        <w:rPr>
          <w:rFonts w:ascii="Times New Roman" w:hAnsi="Times New Roman" w:cs="Times New Roman"/>
          <w:sz w:val="24"/>
          <w:lang w:eastAsia="en-US"/>
        </w:rPr>
        <w:t xml:space="preserve"> nad mořskou hladinu. Nejčastěji vznikají v místech, kde klesla unášející schopnost mořských proudů vlivem změny expozice pobřežní čáry. Příkladem mohou být pobřežní kosy v Baltském moři jako například Kurská kosa</w:t>
      </w:r>
      <w:r w:rsidR="00BD35C2">
        <w:rPr>
          <w:rFonts w:ascii="Times New Roman" w:hAnsi="Times New Roman" w:cs="Times New Roman"/>
          <w:sz w:val="24"/>
          <w:lang w:eastAsia="en-US"/>
        </w:rPr>
        <w:t xml:space="preserve"> (Obrázek 78)</w:t>
      </w:r>
      <w:r w:rsidRPr="002F0286">
        <w:rPr>
          <w:rFonts w:ascii="Times New Roman" w:hAnsi="Times New Roman" w:cs="Times New Roman"/>
          <w:sz w:val="24"/>
          <w:lang w:eastAsia="en-US"/>
        </w:rPr>
        <w:t xml:space="preserve"> nebo Viselská kosa.</w:t>
      </w:r>
    </w:p>
    <w:p w:rsidR="00C66CA3" w:rsidRDefault="006473D1" w:rsidP="00C66CA3">
      <w:pPr>
        <w:tabs>
          <w:tab w:val="left" w:pos="567"/>
        </w:tabs>
        <w:spacing w:after="0" w:line="324" w:lineRule="auto"/>
        <w:jc w:val="both"/>
        <w:rPr>
          <w:rFonts w:ascii="Times New Roman" w:hAnsi="Times New Roman" w:cs="Times New Roman"/>
          <w:sz w:val="24"/>
          <w:lang w:eastAsia="en-US"/>
        </w:rPr>
      </w:pPr>
      <w:r w:rsidRPr="006473D1">
        <w:rPr>
          <w:noProof/>
        </w:rPr>
        <w:pict>
          <v:shape id="_x0000_s1117" type="#_x0000_t202" style="position:absolute;left:0;text-align:left;margin-left:239pt;margin-top:134.75pt;width:200.4pt;height:.05pt;z-index:251933696" wrapcoords="-81 0 -81 20736 21600 20736 21600 0 -81 0" stroked="f">
            <v:textbox style="mso-next-textbox:#_x0000_s1117;mso-fit-shape-to-text:t" inset="0,0,0,0">
              <w:txbxContent>
                <w:p w:rsidR="00D521F5" w:rsidRPr="00F441B4" w:rsidRDefault="00D521F5" w:rsidP="006E0138">
                  <w:pPr>
                    <w:pStyle w:val="Titulek"/>
                    <w:rPr>
                      <w:rFonts w:ascii="Times New Roman" w:hAnsi="Times New Roman" w:cs="Times New Roman"/>
                      <w:noProof/>
                      <w:sz w:val="24"/>
                    </w:rPr>
                  </w:pPr>
                  <w:r>
                    <w:t>Obrázek 79 – Pláž v jižní Itálii</w:t>
                  </w:r>
                </w:p>
              </w:txbxContent>
            </v:textbox>
            <w10:wrap type="tight"/>
          </v:shape>
        </w:pict>
      </w:r>
      <w:r w:rsidR="006E0138">
        <w:rPr>
          <w:rFonts w:ascii="Times New Roman" w:hAnsi="Times New Roman" w:cs="Times New Roman"/>
          <w:noProof/>
          <w:sz w:val="24"/>
        </w:rPr>
        <w:drawing>
          <wp:anchor distT="0" distB="0" distL="114300" distR="114300" simplePos="0" relativeHeight="251931648" behindDoc="1" locked="0" layoutInCell="1" allowOverlap="1">
            <wp:simplePos x="0" y="0"/>
            <wp:positionH relativeFrom="column">
              <wp:posOffset>3035300</wp:posOffset>
            </wp:positionH>
            <wp:positionV relativeFrom="paragraph">
              <wp:posOffset>1270</wp:posOffset>
            </wp:positionV>
            <wp:extent cx="2545080" cy="1652905"/>
            <wp:effectExtent l="19050" t="0" r="7620" b="0"/>
            <wp:wrapTight wrapText="bothSides">
              <wp:wrapPolygon edited="0">
                <wp:start x="-162" y="0"/>
                <wp:lineTo x="-162" y="21409"/>
                <wp:lineTo x="21665" y="21409"/>
                <wp:lineTo x="21665" y="0"/>
                <wp:lineTo x="-162" y="0"/>
              </wp:wrapPolygon>
            </wp:wrapTight>
            <wp:docPr id="93"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7" cstate="print"/>
                    <a:srcRect/>
                    <a:stretch>
                      <a:fillRect/>
                    </a:stretch>
                  </pic:blipFill>
                  <pic:spPr bwMode="auto">
                    <a:xfrm>
                      <a:off x="0" y="0"/>
                      <a:ext cx="2545080" cy="1652905"/>
                    </a:xfrm>
                    <a:prstGeom prst="rect">
                      <a:avLst/>
                    </a:prstGeom>
                    <a:noFill/>
                    <a:ln w="9525">
                      <a:noFill/>
                      <a:miter lim="800000"/>
                      <a:headEnd/>
                      <a:tailEnd/>
                    </a:ln>
                  </pic:spPr>
                </pic:pic>
              </a:graphicData>
            </a:graphic>
          </wp:anchor>
        </w:drawing>
      </w:r>
      <w:r w:rsidR="00C66CA3" w:rsidRPr="002F0286">
        <w:rPr>
          <w:rFonts w:ascii="Times New Roman" w:hAnsi="Times New Roman" w:cs="Times New Roman"/>
          <w:sz w:val="24"/>
          <w:lang w:eastAsia="en-US"/>
        </w:rPr>
        <w:tab/>
        <w:t>Pláž je základním akumulačním marinním tvarem</w:t>
      </w:r>
      <w:r w:rsidR="006E0138">
        <w:rPr>
          <w:rFonts w:ascii="Times New Roman" w:hAnsi="Times New Roman" w:cs="Times New Roman"/>
          <w:sz w:val="24"/>
          <w:lang w:eastAsia="en-US"/>
        </w:rPr>
        <w:t xml:space="preserve"> (Obrázek 79)</w:t>
      </w:r>
      <w:r w:rsidR="00C66CA3" w:rsidRPr="002F0286">
        <w:rPr>
          <w:rFonts w:ascii="Times New Roman" w:hAnsi="Times New Roman" w:cs="Times New Roman"/>
          <w:sz w:val="24"/>
          <w:lang w:eastAsia="en-US"/>
        </w:rPr>
        <w:t xml:space="preserve">, který vzniká nahromaděním sypkého materiálu v dosahu působení příboje. Velikost pláže narůstá směrem od pevniny k moři. Akumulovaný materiál je zpětnými proudy stále odplavován </w:t>
      </w:r>
      <w:r w:rsidR="00D71746">
        <w:rPr>
          <w:rFonts w:ascii="Times New Roman" w:hAnsi="Times New Roman" w:cs="Times New Roman"/>
          <w:sz w:val="24"/>
          <w:lang w:eastAsia="en-US"/>
        </w:rPr>
        <w:br/>
      </w:r>
      <w:r w:rsidR="00C66CA3" w:rsidRPr="002F0286">
        <w:rPr>
          <w:rFonts w:ascii="Times New Roman" w:hAnsi="Times New Roman" w:cs="Times New Roman"/>
          <w:sz w:val="24"/>
          <w:lang w:eastAsia="en-US"/>
        </w:rPr>
        <w:t>a ukládán v určité vzdálenosti od pobřežní linie. Takto akumulovaný materiál tvoří písečný val v místech, kde již moře nemělo unášivou schopnost. Vynoří-li se písečný val nad hladinu</w:t>
      </w:r>
      <w:r w:rsidR="00C66CA3">
        <w:rPr>
          <w:rFonts w:ascii="Times New Roman" w:hAnsi="Times New Roman" w:cs="Times New Roman"/>
          <w:sz w:val="24"/>
          <w:lang w:eastAsia="en-US"/>
        </w:rPr>
        <w:t>,</w:t>
      </w:r>
      <w:r w:rsidR="00C66CA3" w:rsidRPr="002F0286">
        <w:rPr>
          <w:rFonts w:ascii="Times New Roman" w:hAnsi="Times New Roman" w:cs="Times New Roman"/>
          <w:sz w:val="24"/>
          <w:lang w:eastAsia="en-US"/>
        </w:rPr>
        <w:t xml:space="preserve"> vytvoří písečnou hráz a pobřežní lagunu. Mezi známé pláže patří například pláž Bondi v Austrálii, plá</w:t>
      </w:r>
      <w:r w:rsidR="00C66CA3">
        <w:rPr>
          <w:rFonts w:ascii="Times New Roman" w:hAnsi="Times New Roman" w:cs="Times New Roman"/>
          <w:sz w:val="24"/>
          <w:lang w:eastAsia="en-US"/>
        </w:rPr>
        <w:t>ž</w:t>
      </w:r>
      <w:r w:rsidR="00C66CA3" w:rsidRPr="002F0286">
        <w:rPr>
          <w:rFonts w:ascii="Times New Roman" w:hAnsi="Times New Roman" w:cs="Times New Roman"/>
          <w:sz w:val="24"/>
          <w:lang w:eastAsia="en-US"/>
        </w:rPr>
        <w:t xml:space="preserve"> </w:t>
      </w:r>
      <w:r w:rsidR="00C66CA3">
        <w:rPr>
          <w:rFonts w:ascii="Times New Roman" w:hAnsi="Times New Roman" w:cs="Times New Roman"/>
          <w:sz w:val="24"/>
          <w:lang w:eastAsia="en-US"/>
        </w:rPr>
        <w:t>Chesil v Anglii nebo p</w:t>
      </w:r>
      <w:r w:rsidR="00C66CA3" w:rsidRPr="002F0286">
        <w:rPr>
          <w:rFonts w:ascii="Times New Roman" w:hAnsi="Times New Roman" w:cs="Times New Roman"/>
          <w:sz w:val="24"/>
          <w:lang w:eastAsia="en-US"/>
        </w:rPr>
        <w:t>láž Cote d´Argent ve Francii.</w:t>
      </w:r>
    </w:p>
    <w:p w:rsidR="00C66CA3" w:rsidRDefault="00C66CA3" w:rsidP="00C66CA3">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 xml:space="preserve"> V mořích se vytvářejí rozsáhlé komplexy usazenin zejména na okrajových částech moří, na šelfech. Šelfové oblasti jsou tvořeny kontinentální kůrou a sedimenty jsou </w:t>
      </w:r>
      <w:r w:rsidR="00D71746">
        <w:rPr>
          <w:rFonts w:ascii="Times New Roman" w:hAnsi="Times New Roman" w:cs="Times New Roman"/>
          <w:sz w:val="24"/>
          <w:lang w:eastAsia="en-US"/>
        </w:rPr>
        <w:br/>
      </w:r>
      <w:r w:rsidRPr="002F0286">
        <w:rPr>
          <w:rFonts w:ascii="Times New Roman" w:hAnsi="Times New Roman" w:cs="Times New Roman"/>
          <w:sz w:val="24"/>
          <w:lang w:eastAsia="en-US"/>
        </w:rPr>
        <w:t xml:space="preserve">na těchto lokalitách nejen vytvářeny abrazní činností, ale jsou sem zanášeny i říčními systémy nebo zbytky těl organismů žijících v daných lokalitách. </w:t>
      </w:r>
    </w:p>
    <w:p w:rsidR="00C66CA3" w:rsidRDefault="00C66CA3" w:rsidP="00C66CA3">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 xml:space="preserve">V místě přechodu pevninské kůry v kůru kontinentální se nacházejí kontinentální svahy. Na hraně šelfu dochází k uvolňování sedimentu, který je pak usazován a tříděn </w:t>
      </w:r>
      <w:r w:rsidR="00D71746">
        <w:rPr>
          <w:rFonts w:ascii="Times New Roman" w:hAnsi="Times New Roman" w:cs="Times New Roman"/>
          <w:sz w:val="24"/>
          <w:lang w:eastAsia="en-US"/>
        </w:rPr>
        <w:br/>
      </w:r>
      <w:r w:rsidRPr="002F0286">
        <w:rPr>
          <w:rFonts w:ascii="Times New Roman" w:hAnsi="Times New Roman" w:cs="Times New Roman"/>
          <w:sz w:val="24"/>
          <w:lang w:eastAsia="en-US"/>
        </w:rPr>
        <w:t>na jeho úpatí. Vytříděním tohoto materiálu dochází k tvorbě rozsáhlých komplexů hlubokomořských usazenin zvaných flyš.</w:t>
      </w:r>
    </w:p>
    <w:p w:rsidR="00C66CA3" w:rsidRDefault="00C66CA3" w:rsidP="00C66CA3">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 xml:space="preserve">Na úpatí kontinentálního svahu začínají hlubokomořské abysální roviny. Jedná se </w:t>
      </w:r>
      <w:r w:rsidR="00D71746">
        <w:rPr>
          <w:rFonts w:ascii="Times New Roman" w:hAnsi="Times New Roman" w:cs="Times New Roman"/>
          <w:sz w:val="24"/>
          <w:lang w:eastAsia="en-US"/>
        </w:rPr>
        <w:br/>
      </w:r>
      <w:r w:rsidRPr="002F0286">
        <w:rPr>
          <w:rFonts w:ascii="Times New Roman" w:hAnsi="Times New Roman" w:cs="Times New Roman"/>
          <w:sz w:val="24"/>
          <w:lang w:eastAsia="en-US"/>
        </w:rPr>
        <w:t xml:space="preserve">o rozlehlé pánve se sedimenty velmi malých mocností. </w:t>
      </w:r>
    </w:p>
    <w:p w:rsidR="00C66CA3" w:rsidRPr="002F0286" w:rsidRDefault="00C66CA3" w:rsidP="00C66CA3">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 xml:space="preserve">Podobná abrazní činnost jako v mořích probíhá i v jezerech. Tato činnost však není tak rozsáhlá a významná.  </w:t>
      </w:r>
    </w:p>
    <w:p w:rsidR="00C66CA3" w:rsidRDefault="00C66CA3" w:rsidP="00242E98">
      <w:pPr>
        <w:tabs>
          <w:tab w:val="left" w:pos="284"/>
        </w:tabs>
        <w:spacing w:after="0" w:line="324" w:lineRule="auto"/>
        <w:jc w:val="both"/>
      </w:pPr>
    </w:p>
    <w:p w:rsidR="00CC47C0" w:rsidRPr="00CC47C0" w:rsidRDefault="00CC47C0" w:rsidP="00CC47C0">
      <w:pPr>
        <w:pStyle w:val="Nadpis3"/>
        <w:rPr>
          <w:sz w:val="28"/>
        </w:rPr>
      </w:pPr>
      <w:bookmarkStart w:id="57" w:name="_Toc519718217"/>
      <w:r w:rsidRPr="00CC47C0">
        <w:rPr>
          <w:sz w:val="28"/>
        </w:rPr>
        <w:t>Geologická činnost větru</w:t>
      </w:r>
      <w:bookmarkEnd w:id="57"/>
    </w:p>
    <w:p w:rsidR="00CC47C0" w:rsidRPr="002F0286" w:rsidRDefault="00CC47C0" w:rsidP="00CC47C0">
      <w:pPr>
        <w:tabs>
          <w:tab w:val="left" w:pos="284"/>
        </w:tabs>
        <w:spacing w:after="0" w:line="324" w:lineRule="auto"/>
        <w:jc w:val="both"/>
        <w:rPr>
          <w:rFonts w:ascii="Times New Roman" w:eastAsiaTheme="minorHAnsi" w:hAnsi="Times New Roman" w:cs="Times New Roman"/>
          <w:sz w:val="24"/>
          <w:lang w:eastAsia="en-US"/>
        </w:rPr>
      </w:pPr>
    </w:p>
    <w:p w:rsidR="00CC47C0" w:rsidRDefault="00CC47C0" w:rsidP="00CC47C0">
      <w:pPr>
        <w:tabs>
          <w:tab w:val="left" w:pos="567"/>
        </w:tabs>
        <w:spacing w:after="0"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tab/>
        <w:t xml:space="preserve">Činnost větru nebo také eolická činnost je uplatňována zejména v suchých oblastech bez vegetace. Vítr se může projevovat rušivou i tvořivou činností pouze tam, kde je zemský povrch pokryt nezpevněnými písčitými sedimenty. Aby mohlo docházet </w:t>
      </w:r>
      <w:r w:rsidR="00D71746">
        <w:rPr>
          <w:rFonts w:ascii="Times New Roman" w:eastAsiaTheme="minorHAnsi" w:hAnsi="Times New Roman" w:cs="Times New Roman"/>
          <w:sz w:val="24"/>
          <w:lang w:eastAsia="en-US"/>
        </w:rPr>
        <w:br/>
      </w:r>
      <w:r w:rsidRPr="002F0286">
        <w:rPr>
          <w:rFonts w:ascii="Times New Roman" w:eastAsiaTheme="minorHAnsi" w:hAnsi="Times New Roman" w:cs="Times New Roman"/>
          <w:sz w:val="24"/>
          <w:lang w:eastAsia="en-US"/>
        </w:rPr>
        <w:t>ke geologickým změnám vlivem eolické činnosti</w:t>
      </w:r>
      <w:r>
        <w:rPr>
          <w:rFonts w:ascii="Times New Roman" w:eastAsiaTheme="minorHAnsi" w:hAnsi="Times New Roman" w:cs="Times New Roman"/>
          <w:sz w:val="24"/>
          <w:lang w:eastAsia="en-US"/>
        </w:rPr>
        <w:t>,</w:t>
      </w:r>
      <w:r w:rsidRPr="002F0286">
        <w:rPr>
          <w:rFonts w:ascii="Times New Roman" w:eastAsiaTheme="minorHAnsi" w:hAnsi="Times New Roman" w:cs="Times New Roman"/>
          <w:sz w:val="24"/>
          <w:lang w:eastAsia="en-US"/>
        </w:rPr>
        <w:t xml:space="preserve"> je nutné soustavné, pravidelné a silné proudění vzduchu. </w:t>
      </w:r>
    </w:p>
    <w:p w:rsidR="00CC47C0" w:rsidRDefault="00CC47C0" w:rsidP="00CC47C0">
      <w:pPr>
        <w:tabs>
          <w:tab w:val="left" w:pos="567"/>
        </w:tabs>
        <w:spacing w:after="0"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lastRenderedPageBreak/>
        <w:tab/>
        <w:t>Příkladem útvarů vytvořených rušivou činností větrné eroze mohou být korazní útvary – obroušené. Například v amerických pouštích, v NP Arches v Utahu, dochází vlivem větrné činnosti ke vzniku pískovcových hřibů, oblouků nebo věží.</w:t>
      </w:r>
    </w:p>
    <w:p w:rsidR="00CC47C0" w:rsidRDefault="00BD35C2" w:rsidP="00CC47C0">
      <w:pPr>
        <w:tabs>
          <w:tab w:val="left" w:pos="567"/>
        </w:tabs>
        <w:spacing w:after="0" w:line="324" w:lineRule="auto"/>
        <w:jc w:val="both"/>
        <w:rPr>
          <w:rFonts w:ascii="Times New Roman" w:eastAsiaTheme="minorHAnsi" w:hAnsi="Times New Roman" w:cs="Times New Roman"/>
          <w:sz w:val="24"/>
          <w:lang w:eastAsia="en-US"/>
        </w:rPr>
      </w:pPr>
      <w:r>
        <w:rPr>
          <w:noProof/>
        </w:rPr>
        <w:drawing>
          <wp:anchor distT="0" distB="0" distL="114300" distR="114300" simplePos="0" relativeHeight="251919360" behindDoc="1" locked="0" layoutInCell="1" allowOverlap="1">
            <wp:simplePos x="0" y="0"/>
            <wp:positionH relativeFrom="column">
              <wp:posOffset>2545080</wp:posOffset>
            </wp:positionH>
            <wp:positionV relativeFrom="paragraph">
              <wp:posOffset>28575</wp:posOffset>
            </wp:positionV>
            <wp:extent cx="3053080" cy="1689735"/>
            <wp:effectExtent l="19050" t="0" r="0" b="0"/>
            <wp:wrapTight wrapText="bothSides">
              <wp:wrapPolygon edited="0">
                <wp:start x="-135" y="0"/>
                <wp:lineTo x="-135" y="21430"/>
                <wp:lineTo x="21564" y="21430"/>
                <wp:lineTo x="21564" y="0"/>
                <wp:lineTo x="-135" y="0"/>
              </wp:wrapPolygon>
            </wp:wrapTight>
            <wp:docPr id="89" name="obrázek 14" descr="F:\Fotky s Petruškou\Pobaltí\Pobaltí\Expedice Pobaltí 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Fotky s Petruškou\Pobaltí\Pobaltí\Expedice Pobaltí 022.jpg"/>
                    <pic:cNvPicPr>
                      <a:picLocks noChangeAspect="1" noChangeArrowheads="1"/>
                    </pic:cNvPicPr>
                  </pic:nvPicPr>
                  <pic:blipFill>
                    <a:blip r:embed="rId98" cstate="print"/>
                    <a:srcRect/>
                    <a:stretch>
                      <a:fillRect/>
                    </a:stretch>
                  </pic:blipFill>
                  <pic:spPr bwMode="auto">
                    <a:xfrm>
                      <a:off x="0" y="0"/>
                      <a:ext cx="3053080" cy="1689735"/>
                    </a:xfrm>
                    <a:prstGeom prst="rect">
                      <a:avLst/>
                    </a:prstGeom>
                    <a:noFill/>
                    <a:ln w="9525">
                      <a:noFill/>
                      <a:miter lim="800000"/>
                      <a:headEnd/>
                      <a:tailEnd/>
                    </a:ln>
                  </pic:spPr>
                </pic:pic>
              </a:graphicData>
            </a:graphic>
          </wp:anchor>
        </w:drawing>
      </w:r>
      <w:r w:rsidR="00CC47C0" w:rsidRPr="002F0286">
        <w:rPr>
          <w:rFonts w:ascii="Times New Roman" w:eastAsiaTheme="minorHAnsi" w:hAnsi="Times New Roman" w:cs="Times New Roman"/>
          <w:sz w:val="24"/>
          <w:lang w:eastAsia="en-US"/>
        </w:rPr>
        <w:tab/>
        <w:t>Dalším útvarem mohou být písečné přesypy, duny</w:t>
      </w:r>
      <w:r w:rsidR="006E0138">
        <w:rPr>
          <w:rFonts w:ascii="Times New Roman" w:eastAsiaTheme="minorHAnsi" w:hAnsi="Times New Roman" w:cs="Times New Roman"/>
          <w:sz w:val="24"/>
          <w:lang w:eastAsia="en-US"/>
        </w:rPr>
        <w:t xml:space="preserve"> (Obrázek 80)</w:t>
      </w:r>
      <w:r w:rsidR="00CC47C0" w:rsidRPr="002F0286">
        <w:rPr>
          <w:rFonts w:ascii="Times New Roman" w:eastAsiaTheme="minorHAnsi" w:hAnsi="Times New Roman" w:cs="Times New Roman"/>
          <w:sz w:val="24"/>
          <w:lang w:eastAsia="en-US"/>
        </w:rPr>
        <w:t xml:space="preserve"> nebo barchany. Jedná se o naváté valy z písku mající specifické tvary. Někdy se na písečném podloží může vytvářet malé zvlnění nazývané čeřiny.</w:t>
      </w:r>
      <w:r w:rsidRPr="00BD35C2">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CC47C0" w:rsidRDefault="006473D1" w:rsidP="00CC47C0">
      <w:pPr>
        <w:tabs>
          <w:tab w:val="left" w:pos="567"/>
        </w:tabs>
        <w:spacing w:after="0" w:line="324" w:lineRule="auto"/>
        <w:jc w:val="both"/>
        <w:rPr>
          <w:rFonts w:ascii="Times New Roman" w:eastAsiaTheme="minorHAnsi" w:hAnsi="Times New Roman" w:cs="Times New Roman"/>
          <w:sz w:val="24"/>
          <w:lang w:eastAsia="en-US"/>
        </w:rPr>
      </w:pPr>
      <w:r w:rsidRPr="006473D1">
        <w:rPr>
          <w:noProof/>
        </w:rPr>
        <w:pict>
          <v:shape id="_x0000_s1113" type="#_x0000_t202" style="position:absolute;left:0;text-align:left;margin-left:200.4pt;margin-top:25.3pt;width:240.4pt;height:21pt;z-index:251921408" wrapcoords="-67 0 -67 20736 21600 20736 21600 0 -67 0" stroked="f">
            <v:textbox style="mso-next-textbox:#_x0000_s1113;mso-fit-shape-to-text:t" inset="0,0,0,0">
              <w:txbxContent>
                <w:p w:rsidR="00D521F5" w:rsidRPr="0068781C" w:rsidRDefault="00D521F5" w:rsidP="00BD35C2">
                  <w:pPr>
                    <w:pStyle w:val="Titulek"/>
                    <w:rPr>
                      <w:rFonts w:ascii="Times New Roman" w:eastAsiaTheme="minorHAnsi" w:hAnsi="Times New Roman" w:cs="Times New Roman"/>
                      <w:noProof/>
                      <w:sz w:val="24"/>
                    </w:rPr>
                  </w:pPr>
                  <w:r>
                    <w:t>Obrázek 80  – Písečné duny na Kurské kose</w:t>
                  </w:r>
                </w:p>
              </w:txbxContent>
            </v:textbox>
            <w10:wrap type="tight"/>
          </v:shape>
        </w:pict>
      </w:r>
      <w:r w:rsidR="00CC47C0">
        <w:rPr>
          <w:rFonts w:ascii="Times New Roman" w:eastAsiaTheme="minorHAnsi" w:hAnsi="Times New Roman" w:cs="Times New Roman"/>
          <w:sz w:val="24"/>
          <w:lang w:eastAsia="en-US"/>
        </w:rPr>
        <w:tab/>
      </w:r>
      <w:r w:rsidR="00CC47C0" w:rsidRPr="002F0286">
        <w:rPr>
          <w:rFonts w:ascii="Times New Roman" w:eastAsiaTheme="minorHAnsi" w:hAnsi="Times New Roman" w:cs="Times New Roman"/>
          <w:sz w:val="24"/>
          <w:lang w:eastAsia="en-US"/>
        </w:rPr>
        <w:t xml:space="preserve">Dlouhodobým působením větru </w:t>
      </w:r>
      <w:r w:rsidR="00D71746">
        <w:rPr>
          <w:rFonts w:ascii="Times New Roman" w:eastAsiaTheme="minorHAnsi" w:hAnsi="Times New Roman" w:cs="Times New Roman"/>
          <w:sz w:val="24"/>
          <w:lang w:eastAsia="en-US"/>
        </w:rPr>
        <w:br/>
      </w:r>
      <w:r w:rsidR="00CC47C0" w:rsidRPr="002F0286">
        <w:rPr>
          <w:rFonts w:ascii="Times New Roman" w:eastAsiaTheme="minorHAnsi" w:hAnsi="Times New Roman" w:cs="Times New Roman"/>
          <w:sz w:val="24"/>
          <w:lang w:eastAsia="en-US"/>
        </w:rPr>
        <w:t>a systematickým odnosem materiálu může dojít k vytvoření svědecké hory. Tyto svědecké hory jsou lokální relikty původních hornin. Jejich vznik však nemusí být čistě eolický.</w:t>
      </w:r>
    </w:p>
    <w:p w:rsidR="00CC47C0" w:rsidRPr="002F0286" w:rsidRDefault="00CC47C0" w:rsidP="00CC47C0">
      <w:pPr>
        <w:tabs>
          <w:tab w:val="left" w:pos="567"/>
        </w:tabs>
        <w:spacing w:after="0"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tab/>
        <w:t>Na našem území se eolická činnost projevovala zejména vytvořenými akumulacemi spraší v moravských úvalech, nebo písečnými přesypy u Bzence nebo Veselí nad Lužnicí.</w:t>
      </w:r>
    </w:p>
    <w:p w:rsidR="00CC47C0" w:rsidRDefault="00CC47C0" w:rsidP="00CC47C0">
      <w:pPr>
        <w:tabs>
          <w:tab w:val="left" w:pos="284"/>
        </w:tabs>
        <w:spacing w:after="0" w:line="324" w:lineRule="auto"/>
        <w:jc w:val="both"/>
        <w:rPr>
          <w:rFonts w:ascii="Times New Roman" w:eastAsiaTheme="minorHAnsi" w:hAnsi="Times New Roman" w:cs="Times New Roman"/>
          <w:lang w:eastAsia="en-US"/>
        </w:rPr>
      </w:pPr>
    </w:p>
    <w:p w:rsidR="00CC47C0" w:rsidRPr="002F0286" w:rsidRDefault="00CC47C0" w:rsidP="00CC47C0">
      <w:pPr>
        <w:pStyle w:val="Nadpis3"/>
        <w:rPr>
          <w:rFonts w:eastAsiaTheme="minorHAnsi"/>
          <w:sz w:val="28"/>
          <w:lang w:eastAsia="en-US"/>
        </w:rPr>
      </w:pPr>
      <w:bookmarkStart w:id="58" w:name="_Toc519718218"/>
      <w:r w:rsidRPr="002F0286">
        <w:rPr>
          <w:rFonts w:eastAsiaTheme="minorHAnsi"/>
          <w:sz w:val="28"/>
          <w:lang w:eastAsia="en-US"/>
        </w:rPr>
        <w:t>Geologická činnost vesmírných těles</w:t>
      </w:r>
      <w:bookmarkEnd w:id="58"/>
    </w:p>
    <w:p w:rsidR="00CC47C0" w:rsidRPr="002F0286" w:rsidRDefault="00CC47C0" w:rsidP="00CC47C0">
      <w:pPr>
        <w:spacing w:after="0" w:line="324" w:lineRule="auto"/>
        <w:rPr>
          <w:rFonts w:eastAsiaTheme="minorHAnsi"/>
          <w:sz w:val="24"/>
          <w:lang w:eastAsia="en-US"/>
        </w:rPr>
      </w:pPr>
    </w:p>
    <w:p w:rsidR="00CC47C0" w:rsidRDefault="00CC47C0" w:rsidP="00CC47C0">
      <w:pPr>
        <w:pStyle w:val="Bezmezer"/>
        <w:tabs>
          <w:tab w:val="left" w:pos="567"/>
        </w:tabs>
        <w:spacing w:line="324" w:lineRule="auto"/>
        <w:jc w:val="both"/>
        <w:rPr>
          <w:rFonts w:ascii="Times New Roman" w:eastAsiaTheme="minorHAnsi" w:hAnsi="Times New Roman" w:cs="Times New Roman"/>
          <w:sz w:val="24"/>
          <w:lang w:eastAsia="en-US"/>
        </w:rPr>
      </w:pPr>
      <w:r w:rsidRPr="002F0286">
        <w:rPr>
          <w:rFonts w:ascii="Times New Roman" w:eastAsiaTheme="minorHAnsi" w:hAnsi="Times New Roman" w:cs="Times New Roman"/>
          <w:sz w:val="24"/>
          <w:lang w:eastAsia="en-US"/>
        </w:rPr>
        <w:tab/>
        <w:t>Tvary vytvořené dopadem vesmírných těles se někdy také označují jako kosmické tvary. Jediným tvarem, který je vesmírného původu a vyskytuje se na povrchu planety</w:t>
      </w:r>
      <w:r w:rsidR="00013B1E">
        <w:rPr>
          <w:rFonts w:ascii="Times New Roman" w:eastAsiaTheme="minorHAnsi" w:hAnsi="Times New Roman" w:cs="Times New Roman"/>
          <w:sz w:val="24"/>
          <w:lang w:eastAsia="en-US"/>
        </w:rPr>
        <w:t>,</w:t>
      </w:r>
      <w:r w:rsidRPr="002F0286">
        <w:rPr>
          <w:rFonts w:ascii="Times New Roman" w:eastAsiaTheme="minorHAnsi" w:hAnsi="Times New Roman" w:cs="Times New Roman"/>
          <w:sz w:val="24"/>
          <w:lang w:eastAsia="en-US"/>
        </w:rPr>
        <w:t xml:space="preserve"> je impaktní kráter.</w:t>
      </w:r>
    </w:p>
    <w:p w:rsidR="00CC47C0" w:rsidRPr="002F0286" w:rsidRDefault="006473D1" w:rsidP="00CC47C0">
      <w:pPr>
        <w:pStyle w:val="Bezmezer"/>
        <w:tabs>
          <w:tab w:val="left" w:pos="567"/>
        </w:tabs>
        <w:spacing w:line="324" w:lineRule="auto"/>
        <w:jc w:val="both"/>
        <w:rPr>
          <w:rFonts w:ascii="Times New Roman" w:eastAsiaTheme="minorHAnsi" w:hAnsi="Times New Roman" w:cs="Times New Roman"/>
          <w:sz w:val="24"/>
          <w:lang w:eastAsia="en-US"/>
        </w:rPr>
      </w:pPr>
      <w:r w:rsidRPr="006473D1">
        <w:rPr>
          <w:noProof/>
        </w:rPr>
        <w:pict>
          <v:shape id="_x0000_s1114" type="#_x0000_t202" style="position:absolute;left:0;text-align:left;margin-left:157.5pt;margin-top:143.45pt;width:283.4pt;height:.05pt;z-index:251924480" wrapcoords="-57 0 -57 20736 21600 20736 21600 0 -57 0" stroked="f">
            <v:textbox style="mso-next-textbox:#_x0000_s1114;mso-fit-shape-to-text:t" inset="0,0,0,0">
              <w:txbxContent>
                <w:p w:rsidR="00D521F5" w:rsidRPr="00C173B6" w:rsidRDefault="00D521F5" w:rsidP="006E0138">
                  <w:pPr>
                    <w:pStyle w:val="Titulek"/>
                    <w:rPr>
                      <w:rFonts w:ascii="Times New Roman" w:eastAsiaTheme="minorHAnsi" w:hAnsi="Times New Roman" w:cs="Times New Roman"/>
                      <w:noProof/>
                      <w:sz w:val="24"/>
                    </w:rPr>
                  </w:pPr>
                  <w:r>
                    <w:t>Obrázek 81 – Impaktní kráter v Kaali</w:t>
                  </w:r>
                </w:p>
              </w:txbxContent>
            </v:textbox>
            <w10:wrap type="tight"/>
          </v:shape>
        </w:pict>
      </w:r>
      <w:r w:rsidR="006E0138">
        <w:rPr>
          <w:rFonts w:ascii="Times New Roman" w:eastAsiaTheme="minorHAnsi" w:hAnsi="Times New Roman" w:cs="Times New Roman"/>
          <w:noProof/>
          <w:sz w:val="24"/>
        </w:rPr>
        <w:drawing>
          <wp:anchor distT="0" distB="0" distL="114300" distR="114300" simplePos="0" relativeHeight="251922432" behindDoc="1" locked="0" layoutInCell="1" allowOverlap="1">
            <wp:simplePos x="0" y="0"/>
            <wp:positionH relativeFrom="column">
              <wp:posOffset>2000250</wp:posOffset>
            </wp:positionH>
            <wp:positionV relativeFrom="paragraph">
              <wp:posOffset>89535</wp:posOffset>
            </wp:positionV>
            <wp:extent cx="3599180" cy="1675130"/>
            <wp:effectExtent l="19050" t="0" r="1270" b="0"/>
            <wp:wrapTight wrapText="bothSides">
              <wp:wrapPolygon edited="0">
                <wp:start x="-114" y="0"/>
                <wp:lineTo x="-114" y="21371"/>
                <wp:lineTo x="21608" y="21371"/>
                <wp:lineTo x="21608" y="0"/>
                <wp:lineTo x="-114" y="0"/>
              </wp:wrapPolygon>
            </wp:wrapTight>
            <wp:docPr id="90" name="obrázek 15" descr="F:\Fotky s Petruškou\Pobaltí\Pobaltí FB\Snímek 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Fotky s Petruškou\Pobaltí\Pobaltí FB\Snímek 459.jpg"/>
                    <pic:cNvPicPr>
                      <a:picLocks noChangeAspect="1" noChangeArrowheads="1"/>
                    </pic:cNvPicPr>
                  </pic:nvPicPr>
                  <pic:blipFill>
                    <a:blip r:embed="rId99" cstate="print"/>
                    <a:srcRect/>
                    <a:stretch>
                      <a:fillRect/>
                    </a:stretch>
                  </pic:blipFill>
                  <pic:spPr bwMode="auto">
                    <a:xfrm>
                      <a:off x="0" y="0"/>
                      <a:ext cx="3599180" cy="1675130"/>
                    </a:xfrm>
                    <a:prstGeom prst="rect">
                      <a:avLst/>
                    </a:prstGeom>
                    <a:noFill/>
                    <a:ln w="9525">
                      <a:noFill/>
                      <a:miter lim="800000"/>
                      <a:headEnd/>
                      <a:tailEnd/>
                    </a:ln>
                  </pic:spPr>
                </pic:pic>
              </a:graphicData>
            </a:graphic>
          </wp:anchor>
        </w:drawing>
      </w:r>
      <w:r w:rsidR="00CC47C0" w:rsidRPr="002F0286">
        <w:rPr>
          <w:rFonts w:ascii="Times New Roman" w:eastAsiaTheme="minorHAnsi" w:hAnsi="Times New Roman" w:cs="Times New Roman"/>
          <w:sz w:val="24"/>
          <w:lang w:eastAsia="en-US"/>
        </w:rPr>
        <w:tab/>
        <w:t>Impaktní kráter je sníženina kruhového tvaru vzniklá dopadem meteoritu na zemský povrch. Dopad vesmírných těles doprovází množství doprovodných procesů, zejména pak šoková přeměna hornin. Příkladem impaktních kráterů je například kráter Chicxulub na poloostrově Yucatan, kráter Popigai na Sibiři nebo krátery v Kaali na ostrově Saaremaa v</w:t>
      </w:r>
      <w:r w:rsidR="006E0138">
        <w:rPr>
          <w:rFonts w:ascii="Times New Roman" w:eastAsiaTheme="minorHAnsi" w:hAnsi="Times New Roman" w:cs="Times New Roman"/>
          <w:sz w:val="24"/>
          <w:lang w:eastAsia="en-US"/>
        </w:rPr>
        <w:t> </w:t>
      </w:r>
      <w:r w:rsidR="00CC47C0" w:rsidRPr="002F0286">
        <w:rPr>
          <w:rFonts w:ascii="Times New Roman" w:eastAsiaTheme="minorHAnsi" w:hAnsi="Times New Roman" w:cs="Times New Roman"/>
          <w:sz w:val="24"/>
          <w:lang w:eastAsia="en-US"/>
        </w:rPr>
        <w:t>Estonsku</w:t>
      </w:r>
      <w:r w:rsidR="006E0138">
        <w:rPr>
          <w:rFonts w:ascii="Times New Roman" w:eastAsiaTheme="minorHAnsi" w:hAnsi="Times New Roman" w:cs="Times New Roman"/>
          <w:sz w:val="24"/>
          <w:lang w:eastAsia="en-US"/>
        </w:rPr>
        <w:t xml:space="preserve"> (Obrázek 81)</w:t>
      </w:r>
      <w:r w:rsidR="00CC47C0" w:rsidRPr="002F0286">
        <w:rPr>
          <w:rFonts w:ascii="Times New Roman" w:eastAsiaTheme="minorHAnsi" w:hAnsi="Times New Roman" w:cs="Times New Roman"/>
          <w:sz w:val="24"/>
          <w:lang w:eastAsia="en-US"/>
        </w:rPr>
        <w:t>.</w:t>
      </w:r>
      <w:r w:rsidR="006E0138" w:rsidRPr="006E013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CC47C0" w:rsidRDefault="00CC47C0" w:rsidP="00CC47C0">
      <w:pPr>
        <w:pStyle w:val="Bezmezer"/>
        <w:tabs>
          <w:tab w:val="left" w:pos="284"/>
        </w:tabs>
        <w:spacing w:line="324" w:lineRule="auto"/>
        <w:jc w:val="both"/>
        <w:rPr>
          <w:rFonts w:ascii="Times New Roman" w:eastAsiaTheme="minorHAnsi" w:hAnsi="Times New Roman" w:cs="Times New Roman"/>
          <w:sz w:val="24"/>
          <w:lang w:eastAsia="en-US"/>
        </w:rPr>
      </w:pPr>
    </w:p>
    <w:p w:rsidR="006E0138" w:rsidRPr="002F0286" w:rsidRDefault="006E0138" w:rsidP="00CC47C0">
      <w:pPr>
        <w:pStyle w:val="Bezmezer"/>
        <w:tabs>
          <w:tab w:val="left" w:pos="284"/>
        </w:tabs>
        <w:spacing w:line="324" w:lineRule="auto"/>
        <w:jc w:val="both"/>
        <w:rPr>
          <w:rFonts w:ascii="Times New Roman" w:eastAsiaTheme="minorHAnsi" w:hAnsi="Times New Roman" w:cs="Times New Roman"/>
          <w:sz w:val="24"/>
          <w:lang w:eastAsia="en-US"/>
        </w:rPr>
      </w:pPr>
    </w:p>
    <w:p w:rsidR="00CC47C0" w:rsidRPr="002F0286" w:rsidRDefault="00CC47C0" w:rsidP="00CC47C0">
      <w:pPr>
        <w:pStyle w:val="Nadpis3"/>
        <w:rPr>
          <w:sz w:val="28"/>
          <w:lang w:eastAsia="en-US"/>
        </w:rPr>
      </w:pPr>
      <w:bookmarkStart w:id="59" w:name="_Toc519718219"/>
      <w:r w:rsidRPr="002F0286">
        <w:rPr>
          <w:sz w:val="28"/>
          <w:lang w:eastAsia="en-US"/>
        </w:rPr>
        <w:lastRenderedPageBreak/>
        <w:t>Geologická činnost organismů a člověka</w:t>
      </w:r>
      <w:bookmarkEnd w:id="59"/>
    </w:p>
    <w:p w:rsidR="00CC47C0" w:rsidRPr="002F0286" w:rsidRDefault="00CC47C0" w:rsidP="00CC47C0">
      <w:pPr>
        <w:spacing w:after="0" w:line="324" w:lineRule="auto"/>
        <w:rPr>
          <w:sz w:val="24"/>
          <w:lang w:eastAsia="en-US"/>
        </w:rPr>
      </w:pPr>
    </w:p>
    <w:p w:rsidR="00CC47C0" w:rsidRDefault="00CC47C0" w:rsidP="00CC47C0">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Živé organismy mohou ovlivňovat geologické procesy přímo i nepřímo. Mezi rušivé činnosti organismů řadíme zvětrávání hornin pomocí kořenového růstu rostlin a narušení pobřežních hornin činností živočichů.</w:t>
      </w:r>
    </w:p>
    <w:p w:rsidR="00CC47C0" w:rsidRDefault="006473D1" w:rsidP="00CC47C0">
      <w:pPr>
        <w:tabs>
          <w:tab w:val="left" w:pos="567"/>
        </w:tabs>
        <w:spacing w:after="0" w:line="324" w:lineRule="auto"/>
        <w:jc w:val="both"/>
        <w:rPr>
          <w:rFonts w:ascii="Times New Roman" w:hAnsi="Times New Roman" w:cs="Times New Roman"/>
          <w:sz w:val="24"/>
          <w:lang w:eastAsia="en-US"/>
        </w:rPr>
      </w:pPr>
      <w:r w:rsidRPr="006473D1">
        <w:rPr>
          <w:noProof/>
        </w:rPr>
        <w:pict>
          <v:shape id="_x0000_s1115" type="#_x0000_t202" style="position:absolute;left:0;text-align:left;margin-left:236.1pt;margin-top:194.5pt;width:204.1pt;height:.05pt;z-index:251927552" wrapcoords="-79 0 -79 20736 21600 20736 21600 0 -79 0" stroked="f">
            <v:textbox style="mso-next-textbox:#_x0000_s1115;mso-fit-shape-to-text:t" inset="0,0,0,0">
              <w:txbxContent>
                <w:p w:rsidR="00D521F5" w:rsidRPr="000645A4" w:rsidRDefault="00D521F5" w:rsidP="006E0138">
                  <w:pPr>
                    <w:pStyle w:val="Titulek"/>
                    <w:rPr>
                      <w:rFonts w:ascii="Times New Roman" w:hAnsi="Times New Roman" w:cs="Times New Roman"/>
                      <w:noProof/>
                      <w:sz w:val="24"/>
                    </w:rPr>
                  </w:pPr>
                  <w:r>
                    <w:t>Obrázek 82 – Rozsáhlé estonské rašeliniště</w:t>
                  </w:r>
                </w:p>
              </w:txbxContent>
            </v:textbox>
            <w10:wrap type="tight"/>
          </v:shape>
        </w:pict>
      </w:r>
      <w:r w:rsidR="006E0138">
        <w:rPr>
          <w:rFonts w:ascii="Times New Roman" w:hAnsi="Times New Roman" w:cs="Times New Roman"/>
          <w:noProof/>
          <w:sz w:val="24"/>
        </w:rPr>
        <w:drawing>
          <wp:anchor distT="0" distB="0" distL="114300" distR="114300" simplePos="0" relativeHeight="251925504" behindDoc="1" locked="0" layoutInCell="1" allowOverlap="1">
            <wp:simplePos x="0" y="0"/>
            <wp:positionH relativeFrom="column">
              <wp:posOffset>2998470</wp:posOffset>
            </wp:positionH>
            <wp:positionV relativeFrom="paragraph">
              <wp:posOffset>467360</wp:posOffset>
            </wp:positionV>
            <wp:extent cx="2592070" cy="1945640"/>
            <wp:effectExtent l="19050" t="0" r="0" b="0"/>
            <wp:wrapTight wrapText="bothSides">
              <wp:wrapPolygon edited="0">
                <wp:start x="-159" y="0"/>
                <wp:lineTo x="-159" y="21360"/>
                <wp:lineTo x="21589" y="21360"/>
                <wp:lineTo x="21589" y="0"/>
                <wp:lineTo x="-159" y="0"/>
              </wp:wrapPolygon>
            </wp:wrapTight>
            <wp:docPr id="91" name="obrázek 16" descr="F:\Fotky s Petruškou\Pobaltí\Pobaltí FB\Expedice Pobaltí 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Fotky s Petruškou\Pobaltí\Pobaltí FB\Expedice Pobaltí 108.jpg"/>
                    <pic:cNvPicPr>
                      <a:picLocks noChangeAspect="1" noChangeArrowheads="1"/>
                    </pic:cNvPicPr>
                  </pic:nvPicPr>
                  <pic:blipFill>
                    <a:blip r:embed="rId100" cstate="print"/>
                    <a:srcRect/>
                    <a:stretch>
                      <a:fillRect/>
                    </a:stretch>
                  </pic:blipFill>
                  <pic:spPr bwMode="auto">
                    <a:xfrm>
                      <a:off x="0" y="0"/>
                      <a:ext cx="2592070" cy="1945640"/>
                    </a:xfrm>
                    <a:prstGeom prst="rect">
                      <a:avLst/>
                    </a:prstGeom>
                    <a:noFill/>
                    <a:ln w="9525">
                      <a:noFill/>
                      <a:miter lim="800000"/>
                      <a:headEnd/>
                      <a:tailEnd/>
                    </a:ln>
                  </pic:spPr>
                </pic:pic>
              </a:graphicData>
            </a:graphic>
          </wp:anchor>
        </w:drawing>
      </w:r>
      <w:r w:rsidR="00CC47C0" w:rsidRPr="002F0286">
        <w:rPr>
          <w:rFonts w:ascii="Times New Roman" w:hAnsi="Times New Roman" w:cs="Times New Roman"/>
          <w:sz w:val="24"/>
          <w:lang w:eastAsia="en-US"/>
        </w:rPr>
        <w:tab/>
        <w:t>Tvořivá činnost organismů spočívá v tvorbě nových hornin. Odumřelé organismy se uplatňují zejména při tvorbě hořlavých sedimentů. Schránky některých živočichů pak obsahují uhličitan vápenatý nebo oxid křemičitý, čímž poskytují materiál pro tvorbu vápenců respektive křemeliny. Rostliny, zejména mechy</w:t>
      </w:r>
      <w:r w:rsidR="00CC47C0">
        <w:rPr>
          <w:rFonts w:ascii="Times New Roman" w:hAnsi="Times New Roman" w:cs="Times New Roman"/>
          <w:sz w:val="24"/>
          <w:lang w:eastAsia="en-US"/>
        </w:rPr>
        <w:t>,</w:t>
      </w:r>
      <w:r w:rsidR="00CC47C0" w:rsidRPr="002F0286">
        <w:rPr>
          <w:rFonts w:ascii="Times New Roman" w:hAnsi="Times New Roman" w:cs="Times New Roman"/>
          <w:sz w:val="24"/>
          <w:lang w:eastAsia="en-US"/>
        </w:rPr>
        <w:t xml:space="preserve"> pak utváří rozsáhlé lokality kaustobiolitů – rašeliniště</w:t>
      </w:r>
      <w:r w:rsidR="00D71746">
        <w:rPr>
          <w:rFonts w:ascii="Times New Roman" w:hAnsi="Times New Roman" w:cs="Times New Roman"/>
          <w:sz w:val="24"/>
          <w:lang w:eastAsia="en-US"/>
        </w:rPr>
        <w:t xml:space="preserve"> (Obrázek 82)</w:t>
      </w:r>
      <w:r w:rsidR="00CC47C0" w:rsidRPr="002F0286">
        <w:rPr>
          <w:rFonts w:ascii="Times New Roman" w:hAnsi="Times New Roman" w:cs="Times New Roman"/>
          <w:sz w:val="24"/>
          <w:lang w:eastAsia="en-US"/>
        </w:rPr>
        <w:t>.</w:t>
      </w:r>
      <w:r w:rsidR="006E0138" w:rsidRPr="006E013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CC47C0" w:rsidRDefault="00CC47C0" w:rsidP="00CC47C0">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 xml:space="preserve">Nejrozsáhlejší tvorbou organismů je tvorba atolů a bradlových útesů. Atoly jsou prstencovité ostrovy vytvořené na vrcholku bývalého sopečného ostrova. Jedná se </w:t>
      </w:r>
      <w:r w:rsidR="00D71746">
        <w:rPr>
          <w:rFonts w:ascii="Times New Roman" w:hAnsi="Times New Roman" w:cs="Times New Roman"/>
          <w:sz w:val="24"/>
          <w:lang w:eastAsia="en-US"/>
        </w:rPr>
        <w:br/>
      </w:r>
      <w:r w:rsidRPr="002F0286">
        <w:rPr>
          <w:rFonts w:ascii="Times New Roman" w:hAnsi="Times New Roman" w:cs="Times New Roman"/>
          <w:sz w:val="24"/>
          <w:lang w:eastAsia="en-US"/>
        </w:rPr>
        <w:t>o rozsáhlé vápencové hradby tvaru prstence. Uprostřed atolu je pak mělká laguna. Příkladem ostrovů tohoto typu jsou například souostroví Maledivy. Tyto ostrovy jsou vytvořeny nárůsty korálů a mají výrazně plochý charakter, nevyskytují se na nich žádné vyvýšené útvary. Z korálů je vytvořen i velký bariérový útes na východ od Austrálie. Tento útes je ale bradlového typu, poledníkově protáhlý, nejedná se o atol.</w:t>
      </w:r>
    </w:p>
    <w:p w:rsidR="00CC47C0" w:rsidRDefault="00CC47C0" w:rsidP="00CC47C0">
      <w:pPr>
        <w:tabs>
          <w:tab w:val="left" w:pos="567"/>
        </w:tabs>
        <w:spacing w:after="0" w:line="324" w:lineRule="auto"/>
        <w:jc w:val="both"/>
        <w:rPr>
          <w:rFonts w:ascii="Times New Roman" w:hAnsi="Times New Roman" w:cs="Times New Roman"/>
          <w:sz w:val="24"/>
          <w:lang w:eastAsia="en-US"/>
        </w:rPr>
      </w:pPr>
      <w:r w:rsidRPr="002F0286">
        <w:rPr>
          <w:rFonts w:ascii="Times New Roman" w:hAnsi="Times New Roman" w:cs="Times New Roman"/>
          <w:sz w:val="24"/>
          <w:lang w:eastAsia="en-US"/>
        </w:rPr>
        <w:tab/>
        <w:t>I na našem území se vyskytují vápence vytvořené nárůsty korálů. Tyto vápence pocházejí z devonu a tvoří Český a Moravský kras.</w:t>
      </w:r>
    </w:p>
    <w:p w:rsidR="00CC47C0" w:rsidRDefault="006473D1" w:rsidP="00CC47C0">
      <w:pPr>
        <w:tabs>
          <w:tab w:val="left" w:pos="567"/>
        </w:tabs>
        <w:spacing w:after="0" w:line="324"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6473D1">
        <w:rPr>
          <w:noProof/>
        </w:rPr>
        <w:pict>
          <v:shape id="_x0000_s1116" type="#_x0000_t202" style="position:absolute;left:0;text-align:left;margin-left:235.55pt;margin-top:159.95pt;width:204.7pt;height:.05pt;z-index:251930624" wrapcoords="-79 0 -79 20736 21600 20736 21600 0 -79 0" stroked="f">
            <v:textbox style="mso-next-textbox:#_x0000_s1116;mso-fit-shape-to-text:t" inset="0,0,0,0">
              <w:txbxContent>
                <w:p w:rsidR="00D521F5" w:rsidRPr="00540D08" w:rsidRDefault="00D521F5" w:rsidP="006E0138">
                  <w:pPr>
                    <w:pStyle w:val="Titulek"/>
                    <w:rPr>
                      <w:rFonts w:ascii="Times New Roman" w:hAnsi="Times New Roman" w:cs="Times New Roman"/>
                      <w:noProof/>
                      <w:sz w:val="24"/>
                    </w:rPr>
                  </w:pPr>
                  <w:r>
                    <w:t>Obrázek 83 – Změna reliéfu vytěžením pískovce – kamenolom Javorka</w:t>
                  </w:r>
                </w:p>
              </w:txbxContent>
            </v:textbox>
            <w10:wrap type="tight"/>
          </v:shape>
        </w:pict>
      </w:r>
      <w:r w:rsidR="006E0138">
        <w:rPr>
          <w:rFonts w:ascii="Times New Roman" w:hAnsi="Times New Roman" w:cs="Times New Roman"/>
          <w:noProof/>
          <w:sz w:val="24"/>
        </w:rPr>
        <w:drawing>
          <wp:anchor distT="0" distB="0" distL="114300" distR="114300" simplePos="0" relativeHeight="251928576" behindDoc="1" locked="0" layoutInCell="1" allowOverlap="1">
            <wp:simplePos x="0" y="0"/>
            <wp:positionH relativeFrom="column">
              <wp:posOffset>2991485</wp:posOffset>
            </wp:positionH>
            <wp:positionV relativeFrom="paragraph">
              <wp:posOffset>21590</wp:posOffset>
            </wp:positionV>
            <wp:extent cx="2599690" cy="1952625"/>
            <wp:effectExtent l="19050" t="0" r="0" b="0"/>
            <wp:wrapTight wrapText="bothSides">
              <wp:wrapPolygon edited="0">
                <wp:start x="-158" y="0"/>
                <wp:lineTo x="-158" y="21495"/>
                <wp:lineTo x="21526" y="21495"/>
                <wp:lineTo x="21526" y="0"/>
                <wp:lineTo x="-158" y="0"/>
              </wp:wrapPolygon>
            </wp:wrapTight>
            <wp:docPr id="92" name="obrázek 17" descr="F:\Škola\BP biologie\Fotky BP bio\lom Javorka\Snímek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Škola\BP biologie\Fotky BP bio\lom Javorka\Snímek 005.jpg"/>
                    <pic:cNvPicPr>
                      <a:picLocks noChangeAspect="1" noChangeArrowheads="1"/>
                    </pic:cNvPicPr>
                  </pic:nvPicPr>
                  <pic:blipFill>
                    <a:blip r:embed="rId101" cstate="print"/>
                    <a:srcRect/>
                    <a:stretch>
                      <a:fillRect/>
                    </a:stretch>
                  </pic:blipFill>
                  <pic:spPr bwMode="auto">
                    <a:xfrm>
                      <a:off x="0" y="0"/>
                      <a:ext cx="2599690" cy="1952625"/>
                    </a:xfrm>
                    <a:prstGeom prst="rect">
                      <a:avLst/>
                    </a:prstGeom>
                    <a:noFill/>
                    <a:ln w="9525">
                      <a:noFill/>
                      <a:miter lim="800000"/>
                      <a:headEnd/>
                      <a:tailEnd/>
                    </a:ln>
                  </pic:spPr>
                </pic:pic>
              </a:graphicData>
            </a:graphic>
          </wp:anchor>
        </w:drawing>
      </w:r>
      <w:r w:rsidR="00CC47C0" w:rsidRPr="002F0286">
        <w:rPr>
          <w:rFonts w:ascii="Times New Roman" w:hAnsi="Times New Roman" w:cs="Times New Roman"/>
          <w:sz w:val="24"/>
          <w:lang w:eastAsia="en-US"/>
        </w:rPr>
        <w:tab/>
        <w:t xml:space="preserve">Výrazně přispívá ke změnám reliéfu </w:t>
      </w:r>
      <w:r w:rsidR="00D71746">
        <w:rPr>
          <w:rFonts w:ascii="Times New Roman" w:hAnsi="Times New Roman" w:cs="Times New Roman"/>
          <w:sz w:val="24"/>
          <w:lang w:eastAsia="en-US"/>
        </w:rPr>
        <w:br/>
      </w:r>
      <w:r w:rsidR="00CC47C0" w:rsidRPr="002F0286">
        <w:rPr>
          <w:rFonts w:ascii="Times New Roman" w:hAnsi="Times New Roman" w:cs="Times New Roman"/>
          <w:sz w:val="24"/>
          <w:lang w:eastAsia="en-US"/>
        </w:rPr>
        <w:t>i lidská, antropogenní činnost. Člověk reliéf buduje a tvoří zakládáním navážek vytěžených materiálů, hald a o</w:t>
      </w:r>
      <w:r w:rsidR="00CC47C0">
        <w:rPr>
          <w:rFonts w:ascii="Times New Roman" w:hAnsi="Times New Roman" w:cs="Times New Roman"/>
          <w:sz w:val="24"/>
          <w:lang w:eastAsia="en-US"/>
        </w:rPr>
        <w:t>dvalů skrývek těžebních lokalit</w:t>
      </w:r>
      <w:r w:rsidR="00CC47C0" w:rsidRPr="002F0286">
        <w:rPr>
          <w:rFonts w:ascii="Times New Roman" w:hAnsi="Times New Roman" w:cs="Times New Roman"/>
          <w:sz w:val="24"/>
          <w:lang w:eastAsia="en-US"/>
        </w:rPr>
        <w:t xml:space="preserve"> nebo skládek vytěžených kamenů při ražbě tunelů. Naopak rušivá činnost člověka spočívá zejména v těžbě hmot</w:t>
      </w:r>
      <w:r w:rsidR="00013B1E">
        <w:rPr>
          <w:rFonts w:ascii="Times New Roman" w:hAnsi="Times New Roman" w:cs="Times New Roman"/>
          <w:sz w:val="24"/>
          <w:lang w:eastAsia="en-US"/>
        </w:rPr>
        <w:t xml:space="preserve"> (Obrá</w:t>
      </w:r>
      <w:r w:rsidR="00D71746">
        <w:rPr>
          <w:rFonts w:ascii="Times New Roman" w:hAnsi="Times New Roman" w:cs="Times New Roman"/>
          <w:sz w:val="24"/>
          <w:lang w:eastAsia="en-US"/>
        </w:rPr>
        <w:t>zek 83)</w:t>
      </w:r>
      <w:r w:rsidR="00CC47C0" w:rsidRPr="002F0286">
        <w:rPr>
          <w:rFonts w:ascii="Times New Roman" w:hAnsi="Times New Roman" w:cs="Times New Roman"/>
          <w:sz w:val="24"/>
          <w:lang w:eastAsia="en-US"/>
        </w:rPr>
        <w:t>. Při podzemní těžbě dochází k vytváření dutin v zemské kůře, při povrchové těžbě pak dochází k mohutné rušivé činnosti a zničení povrchového reliéfu.</w:t>
      </w:r>
      <w:r w:rsidR="006E0138" w:rsidRPr="006E013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813239" w:rsidRDefault="00813239" w:rsidP="00CC47C0">
      <w:pPr>
        <w:tabs>
          <w:tab w:val="left" w:pos="567"/>
        </w:tabs>
        <w:spacing w:after="0" w:line="324"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813239" w:rsidRDefault="00813239" w:rsidP="00CC47C0">
      <w:pPr>
        <w:tabs>
          <w:tab w:val="left" w:pos="567"/>
        </w:tabs>
        <w:spacing w:after="0" w:line="324"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813239" w:rsidRDefault="00813239" w:rsidP="00CC47C0">
      <w:pPr>
        <w:tabs>
          <w:tab w:val="left" w:pos="567"/>
        </w:tabs>
        <w:spacing w:after="0" w:line="324"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813239" w:rsidRDefault="00813239" w:rsidP="00CC47C0">
      <w:pPr>
        <w:tabs>
          <w:tab w:val="left" w:pos="567"/>
        </w:tabs>
        <w:spacing w:after="0" w:line="324" w:lineRule="auto"/>
        <w:jc w:val="both"/>
        <w:rPr>
          <w:rFonts w:ascii="Times New Roman" w:hAnsi="Times New Roman" w:cs="Times New Roman"/>
          <w:sz w:val="24"/>
          <w:lang w:eastAsia="en-US"/>
        </w:rPr>
      </w:pPr>
    </w:p>
    <w:p w:rsidR="00813239" w:rsidRPr="00813239" w:rsidRDefault="00813239" w:rsidP="00CC47C0">
      <w:pPr>
        <w:tabs>
          <w:tab w:val="left" w:pos="567"/>
        </w:tabs>
        <w:spacing w:after="0" w:line="324" w:lineRule="auto"/>
        <w:jc w:val="both"/>
        <w:rPr>
          <w:rFonts w:ascii="Times New Roman" w:hAnsi="Times New Roman" w:cs="Times New Roman"/>
          <w:sz w:val="24"/>
          <w:lang w:eastAsia="en-US"/>
        </w:rPr>
      </w:pPr>
    </w:p>
    <w:p w:rsidR="00745C6D" w:rsidRPr="00A02B04" w:rsidRDefault="00745C6D" w:rsidP="00745C6D">
      <w:pPr>
        <w:pStyle w:val="Nadpis1"/>
        <w:rPr>
          <w:sz w:val="40"/>
        </w:rPr>
      </w:pPr>
      <w:bookmarkStart w:id="60" w:name="_Toc519718220"/>
      <w:r w:rsidRPr="00A02B04">
        <w:rPr>
          <w:sz w:val="40"/>
        </w:rPr>
        <w:lastRenderedPageBreak/>
        <w:t>Srovnání učebnic geologie pro základní školy</w:t>
      </w:r>
      <w:bookmarkEnd w:id="60"/>
    </w:p>
    <w:p w:rsidR="00745C6D" w:rsidRPr="00A02B04" w:rsidRDefault="00745C6D" w:rsidP="00A02B04">
      <w:pPr>
        <w:spacing w:after="120" w:line="324" w:lineRule="auto"/>
        <w:rPr>
          <w:rFonts w:ascii="Times New Roman" w:hAnsi="Times New Roman" w:cs="Times New Roman"/>
          <w:sz w:val="24"/>
        </w:rPr>
      </w:pPr>
    </w:p>
    <w:p w:rsidR="00745C6D" w:rsidRDefault="00A02B04" w:rsidP="00A02B04">
      <w:pPr>
        <w:tabs>
          <w:tab w:val="left" w:pos="567"/>
        </w:tabs>
        <w:spacing w:after="120" w:line="324" w:lineRule="auto"/>
        <w:jc w:val="both"/>
        <w:rPr>
          <w:rFonts w:ascii="Times New Roman" w:hAnsi="Times New Roman" w:cs="Times New Roman"/>
          <w:sz w:val="24"/>
        </w:rPr>
      </w:pPr>
      <w:r>
        <w:rPr>
          <w:rFonts w:ascii="Times New Roman" w:hAnsi="Times New Roman" w:cs="Times New Roman"/>
          <w:sz w:val="24"/>
        </w:rPr>
        <w:tab/>
      </w:r>
      <w:r w:rsidR="00745C6D" w:rsidRPr="00A02B04">
        <w:rPr>
          <w:rFonts w:ascii="Times New Roman" w:hAnsi="Times New Roman" w:cs="Times New Roman"/>
          <w:sz w:val="24"/>
        </w:rPr>
        <w:t>Učebnice byly srovnávány na základě množství obsažených informací a prostoru věnovaného jednotlivým tématům</w:t>
      </w:r>
      <w:r w:rsidR="00CC4B03">
        <w:rPr>
          <w:rFonts w:ascii="Times New Roman" w:hAnsi="Times New Roman" w:cs="Times New Roman"/>
          <w:sz w:val="24"/>
        </w:rPr>
        <w:t xml:space="preserve"> (Maňák a Knecht, 2007)</w:t>
      </w:r>
      <w:r w:rsidR="00745C6D" w:rsidRPr="00A02B04">
        <w:rPr>
          <w:rFonts w:ascii="Times New Roman" w:hAnsi="Times New Roman" w:cs="Times New Roman"/>
          <w:sz w:val="24"/>
        </w:rPr>
        <w:t xml:space="preserve">. Dále bylo porovnáváno množství doplňkových informací, zajímavostí, námětů na laboratorní práce a pozorování, či </w:t>
      </w:r>
      <w:r>
        <w:rPr>
          <w:rFonts w:ascii="Times New Roman" w:hAnsi="Times New Roman" w:cs="Times New Roman"/>
          <w:sz w:val="24"/>
        </w:rPr>
        <w:t>četnost</w:t>
      </w:r>
      <w:r w:rsidR="00745C6D" w:rsidRPr="00A02B04">
        <w:rPr>
          <w:rFonts w:ascii="Times New Roman" w:hAnsi="Times New Roman" w:cs="Times New Roman"/>
          <w:sz w:val="24"/>
        </w:rPr>
        <w:t xml:space="preserve"> propojení s praxí a mezipředmětových vazeb. V neposlední řadě pak byl hodnocen grafický vzhled a zpracování jednotlivých kapitol. Největší důraz byl </w:t>
      </w:r>
      <w:r>
        <w:rPr>
          <w:rFonts w:ascii="Times New Roman" w:hAnsi="Times New Roman" w:cs="Times New Roman"/>
          <w:sz w:val="24"/>
        </w:rPr>
        <w:t xml:space="preserve">při srovnávání </w:t>
      </w:r>
      <w:r w:rsidR="00745C6D" w:rsidRPr="00A02B04">
        <w:rPr>
          <w:rFonts w:ascii="Times New Roman" w:hAnsi="Times New Roman" w:cs="Times New Roman"/>
          <w:sz w:val="24"/>
        </w:rPr>
        <w:t>věnován tématům: mineral</w:t>
      </w:r>
      <w:r>
        <w:rPr>
          <w:rFonts w:ascii="Times New Roman" w:hAnsi="Times New Roman" w:cs="Times New Roman"/>
          <w:sz w:val="24"/>
        </w:rPr>
        <w:t>ogický a petrografický systém, Z</w:t>
      </w:r>
      <w:r w:rsidR="00745C6D" w:rsidRPr="00A02B04">
        <w:rPr>
          <w:rFonts w:ascii="Times New Roman" w:hAnsi="Times New Roman" w:cs="Times New Roman"/>
          <w:sz w:val="24"/>
        </w:rPr>
        <w:t>emě a vesmír, krystalografie a</w:t>
      </w:r>
      <w:r>
        <w:rPr>
          <w:rFonts w:ascii="Times New Roman" w:hAnsi="Times New Roman" w:cs="Times New Roman"/>
          <w:sz w:val="24"/>
        </w:rPr>
        <w:t xml:space="preserve"> strukturní a dynamické geologie</w:t>
      </w:r>
      <w:r w:rsidR="00745C6D" w:rsidRPr="00A02B04">
        <w:rPr>
          <w:rFonts w:ascii="Times New Roman" w:hAnsi="Times New Roman" w:cs="Times New Roman"/>
          <w:sz w:val="24"/>
        </w:rPr>
        <w:t>.</w:t>
      </w:r>
    </w:p>
    <w:p w:rsidR="00A02B04" w:rsidRPr="00A02B04" w:rsidRDefault="00A02B04" w:rsidP="00A02B04">
      <w:pPr>
        <w:tabs>
          <w:tab w:val="left" w:pos="567"/>
        </w:tabs>
        <w:spacing w:after="120" w:line="324" w:lineRule="auto"/>
        <w:jc w:val="both"/>
        <w:rPr>
          <w:rFonts w:ascii="Times New Roman" w:hAnsi="Times New Roman" w:cs="Times New Roman"/>
          <w:sz w:val="24"/>
        </w:rPr>
      </w:pPr>
    </w:p>
    <w:p w:rsidR="00745C6D" w:rsidRPr="00A02B04" w:rsidRDefault="00745C6D" w:rsidP="00745C6D">
      <w:pPr>
        <w:pStyle w:val="Nadpis2"/>
        <w:rPr>
          <w:sz w:val="32"/>
        </w:rPr>
      </w:pPr>
      <w:bookmarkStart w:id="61" w:name="_Toc519718221"/>
      <w:r w:rsidRPr="00A02B04">
        <w:rPr>
          <w:sz w:val="32"/>
        </w:rPr>
        <w:t>Přírodopis 4</w:t>
      </w:r>
      <w:bookmarkEnd w:id="61"/>
    </w:p>
    <w:p w:rsidR="00745C6D" w:rsidRPr="00A02B04" w:rsidRDefault="00745C6D" w:rsidP="00745C6D">
      <w:pPr>
        <w:spacing w:after="0" w:line="324" w:lineRule="auto"/>
        <w:jc w:val="both"/>
        <w:rPr>
          <w:rFonts w:ascii="Times New Roman" w:hAnsi="Times New Roman" w:cs="Times New Roman"/>
          <w:sz w:val="24"/>
        </w:rPr>
      </w:pPr>
    </w:p>
    <w:p w:rsidR="00A02B04" w:rsidRDefault="00745C6D" w:rsidP="00A02B04">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Učebnici Přírodopis 4 pro 9. ročník základní školy – mineralogie a geologie se základy ekologie od autorů Vladimíra Černíka, Zdeňka Martince a Jana Vítka vydalo nakladatelství SPN</w:t>
      </w:r>
      <w:r w:rsidR="002951A6">
        <w:rPr>
          <w:rFonts w:ascii="Times New Roman" w:hAnsi="Times New Roman" w:cs="Times New Roman"/>
          <w:sz w:val="24"/>
        </w:rPr>
        <w:t xml:space="preserve"> (Černík, 2004)</w:t>
      </w:r>
      <w:r w:rsidRPr="00A02B04">
        <w:rPr>
          <w:rFonts w:ascii="Times New Roman" w:hAnsi="Times New Roman" w:cs="Times New Roman"/>
          <w:sz w:val="24"/>
        </w:rPr>
        <w:t>. Více jak dvě třetiny učebnice zaujímají geologická témata, zbytek pak tvoří ekologická část zabývající se živými a neživými složkami prostředí.</w:t>
      </w:r>
    </w:p>
    <w:p w:rsidR="00A02B04" w:rsidRDefault="00745C6D" w:rsidP="00A02B04">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Dále se zaměříme na jednotlivé kapitoly a jejich zpracování. Kapitola zabývající se Zemí a vesmírem popisuje přiměřeně obsáhle stavbu Země a její polohu ve vesmíru. Nevěnuje se však dalším vesmírným tělesům vyjma Země. </w:t>
      </w:r>
    </w:p>
    <w:p w:rsidR="00A02B04" w:rsidRDefault="00745C6D" w:rsidP="00A02B04">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V oblasti krystalografie učebnice velmi podrobně popisuje stavbu a tvar krystalů </w:t>
      </w:r>
      <w:r w:rsidR="002951A6">
        <w:rPr>
          <w:rFonts w:ascii="Times New Roman" w:hAnsi="Times New Roman" w:cs="Times New Roman"/>
          <w:sz w:val="24"/>
        </w:rPr>
        <w:br/>
      </w:r>
      <w:r w:rsidRPr="00A02B04">
        <w:rPr>
          <w:rFonts w:ascii="Times New Roman" w:hAnsi="Times New Roman" w:cs="Times New Roman"/>
          <w:sz w:val="24"/>
        </w:rPr>
        <w:t xml:space="preserve">a jednotlivé krystalové soustavy. U všech soustav vždy uvádí příklady nerostů stejně jako </w:t>
      </w:r>
      <w:r w:rsidR="002951A6">
        <w:rPr>
          <w:rFonts w:ascii="Times New Roman" w:hAnsi="Times New Roman" w:cs="Times New Roman"/>
          <w:sz w:val="24"/>
        </w:rPr>
        <w:br/>
      </w:r>
      <w:r w:rsidRPr="00A02B04">
        <w:rPr>
          <w:rFonts w:ascii="Times New Roman" w:hAnsi="Times New Roman" w:cs="Times New Roman"/>
          <w:sz w:val="24"/>
        </w:rPr>
        <w:t>u všech fyzikálních a chemických vlastností, které důkladně vysvětluje.</w:t>
      </w:r>
    </w:p>
    <w:p w:rsidR="00A02B04" w:rsidRDefault="00745C6D" w:rsidP="00A02B04">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Učebnice velmi podrobně, přesně a výstižně popisuje systémy nerostů a hornin </w:t>
      </w:r>
      <w:r w:rsidR="002951A6">
        <w:rPr>
          <w:rFonts w:ascii="Times New Roman" w:hAnsi="Times New Roman" w:cs="Times New Roman"/>
          <w:sz w:val="24"/>
        </w:rPr>
        <w:br/>
      </w:r>
      <w:r w:rsidRPr="00A02B04">
        <w:rPr>
          <w:rFonts w:ascii="Times New Roman" w:hAnsi="Times New Roman" w:cs="Times New Roman"/>
          <w:sz w:val="24"/>
        </w:rPr>
        <w:t xml:space="preserve">i s jejich vlastnostmi, výskytem, složením a využitím. Učebnice pak v učivu hornin nejprve popíše jednotlivé zástupce a až následně vysvětluje a popisuje vznik pohoří a veškeré geologické procesy způsobené vnějšími a vnitřními činiteli. </w:t>
      </w:r>
    </w:p>
    <w:p w:rsidR="00A02B04" w:rsidRDefault="00745C6D" w:rsidP="00A02B04">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Zpracování učebnice je velmi přehledné a logické. Autoři postupovali od vysvětlení nejmenších částí postupně k tvorbě větších komplexů a následně k jejich přeměnám </w:t>
      </w:r>
      <w:r w:rsidR="002951A6">
        <w:rPr>
          <w:rFonts w:ascii="Times New Roman" w:hAnsi="Times New Roman" w:cs="Times New Roman"/>
          <w:sz w:val="24"/>
        </w:rPr>
        <w:br/>
      </w:r>
      <w:r w:rsidRPr="00A02B04">
        <w:rPr>
          <w:rFonts w:ascii="Times New Roman" w:hAnsi="Times New Roman" w:cs="Times New Roman"/>
          <w:sz w:val="24"/>
        </w:rPr>
        <w:t>a rozpadu. Veškeré učivo je doplněno vhodnými kresbami nebo fotografiemi.</w:t>
      </w:r>
    </w:p>
    <w:p w:rsidR="00A02B04" w:rsidRDefault="00745C6D" w:rsidP="00A02B04">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Pokud se zaměříme na aktivizační potenciál učebnice, žákovi jsou v každé kapitole prů</w:t>
      </w:r>
      <w:r w:rsidR="002951A6">
        <w:rPr>
          <w:rFonts w:ascii="Times New Roman" w:hAnsi="Times New Roman" w:cs="Times New Roman"/>
          <w:sz w:val="24"/>
        </w:rPr>
        <w:t>běžně kladeny problémové otázky</w:t>
      </w:r>
      <w:r w:rsidRPr="00A02B04">
        <w:rPr>
          <w:rFonts w:ascii="Times New Roman" w:hAnsi="Times New Roman" w:cs="Times New Roman"/>
          <w:sz w:val="24"/>
        </w:rPr>
        <w:t xml:space="preserve"> nebo poskytovány doplňkové informace. V rámci každé kapitoly jsou pak připraveny návrhy na možnosti praktických pokusů, ve kterých by si žáci měli ověřit probírané učivo prakticky. Důležité poznatky jsou v textu zvýrazněny tučně a v závěru kapitoly je pro žáky vždy ještě připraveno shrnutí.</w:t>
      </w:r>
    </w:p>
    <w:p w:rsidR="00745C6D" w:rsidRDefault="00745C6D" w:rsidP="00A02B04">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lastRenderedPageBreak/>
        <w:tab/>
        <w:t>Danou učebnici lze hodnotit jako jednu z nejvhodnějších pro žáky základních škol. Poskytuje žákům dostatečné informace v ne příliš náročném rozsahu velmi přehlednou formou.</w:t>
      </w:r>
    </w:p>
    <w:p w:rsidR="00A02B04" w:rsidRPr="00A02B04" w:rsidRDefault="00A02B04" w:rsidP="00745C6D">
      <w:pPr>
        <w:tabs>
          <w:tab w:val="left" w:pos="284"/>
        </w:tabs>
        <w:spacing w:after="0" w:line="324" w:lineRule="auto"/>
        <w:jc w:val="both"/>
        <w:rPr>
          <w:rFonts w:ascii="Times New Roman" w:hAnsi="Times New Roman" w:cs="Times New Roman"/>
          <w:sz w:val="24"/>
        </w:rPr>
      </w:pPr>
    </w:p>
    <w:p w:rsidR="00745C6D" w:rsidRPr="00A02B04" w:rsidRDefault="00745C6D" w:rsidP="00745C6D">
      <w:pPr>
        <w:pStyle w:val="Nadpis2"/>
        <w:rPr>
          <w:sz w:val="32"/>
        </w:rPr>
      </w:pPr>
      <w:bookmarkStart w:id="62" w:name="_Toc519718222"/>
      <w:r w:rsidRPr="00A02B04">
        <w:rPr>
          <w:sz w:val="32"/>
        </w:rPr>
        <w:t>Přírodopis 9</w:t>
      </w:r>
      <w:bookmarkEnd w:id="62"/>
    </w:p>
    <w:p w:rsidR="00745C6D" w:rsidRPr="00A02B04" w:rsidRDefault="00745C6D" w:rsidP="00A02B04">
      <w:pPr>
        <w:tabs>
          <w:tab w:val="left" w:pos="284"/>
        </w:tabs>
        <w:spacing w:after="0" w:line="324" w:lineRule="auto"/>
        <w:jc w:val="both"/>
        <w:rPr>
          <w:rFonts w:ascii="Times New Roman" w:hAnsi="Times New Roman" w:cs="Times New Roman"/>
          <w:sz w:val="24"/>
        </w:rPr>
      </w:pP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Učebnici Přírodopis 9 autorů Jana Zapletala a Martina Janošky vydalo nakladatelství Prodos s. r. o</w:t>
      </w:r>
      <w:r w:rsidR="002951A6">
        <w:rPr>
          <w:rFonts w:ascii="Times New Roman" w:hAnsi="Times New Roman" w:cs="Times New Roman"/>
          <w:sz w:val="24"/>
        </w:rPr>
        <w:t xml:space="preserve"> (Zapletal, 2000)</w:t>
      </w:r>
      <w:r w:rsidRPr="00A02B04">
        <w:rPr>
          <w:rFonts w:ascii="Times New Roman" w:hAnsi="Times New Roman" w:cs="Times New Roman"/>
          <w:sz w:val="24"/>
        </w:rPr>
        <w:t>. Tato učebnice je věnována zejména geologii, ale obsahuje z jedné třetiny</w:t>
      </w:r>
      <w:r w:rsidR="002951A6">
        <w:rPr>
          <w:rFonts w:ascii="Times New Roman" w:hAnsi="Times New Roman" w:cs="Times New Roman"/>
          <w:sz w:val="24"/>
        </w:rPr>
        <w:t xml:space="preserve"> </w:t>
      </w:r>
      <w:r w:rsidRPr="00A02B04">
        <w:rPr>
          <w:rFonts w:ascii="Times New Roman" w:hAnsi="Times New Roman" w:cs="Times New Roman"/>
          <w:sz w:val="24"/>
        </w:rPr>
        <w:t>i učivo ekologie.</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Učebnice se formou rozšířeného opakování v úvodních kapitolách snaží mobilizovat žákovy poznatky a propojit je do učiva biologie. Zejména kapitola Země ve vesmíru je však pojata spíše zeměpisným způsobem, než biologicky. Navíc se učebnice </w:t>
      </w:r>
      <w:r w:rsidR="002951A6">
        <w:rPr>
          <w:rFonts w:ascii="Times New Roman" w:hAnsi="Times New Roman" w:cs="Times New Roman"/>
          <w:sz w:val="24"/>
        </w:rPr>
        <w:t xml:space="preserve">více </w:t>
      </w:r>
      <w:r w:rsidRPr="00A02B04">
        <w:rPr>
          <w:rFonts w:ascii="Times New Roman" w:hAnsi="Times New Roman" w:cs="Times New Roman"/>
          <w:sz w:val="24"/>
        </w:rPr>
        <w:t>věnuje uspořádání planety a vynechává ostatní vesmírná tělesa.</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V kapitole minerály jsou velmi podrobně a rozsáhle popsány krystalografické soustavy nerostů a jejich vlastnosti a charakterizovány základní zástupci. Učebnice vybrala jen opravdu významné zástupce jednotlivých skupin, </w:t>
      </w:r>
      <w:r w:rsidR="002951A6">
        <w:rPr>
          <w:rFonts w:ascii="Times New Roman" w:hAnsi="Times New Roman" w:cs="Times New Roman"/>
          <w:sz w:val="24"/>
        </w:rPr>
        <w:t>n</w:t>
      </w:r>
      <w:r w:rsidRPr="00A02B04">
        <w:rPr>
          <w:rFonts w:ascii="Times New Roman" w:hAnsi="Times New Roman" w:cs="Times New Roman"/>
          <w:sz w:val="24"/>
        </w:rPr>
        <w:t>ěkteré méně významné pak uvedla na koncích kapitol jako doplněk. Kapitola horniny je pak sestavena obdobným stylem.</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Až po kapitolách nerosty a horniny následuje kapitola věnovaná vnitřním a vnějším činitelům. V této kapitole jsou veškeré procesy propojeny s fotografiemi.</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Učebnice je seřazena obvyklým způsobem, kdy postupuje od částí k celkům. Jednotlivé kapitoly však nejsou dobře propojeny. Učebnice také žákům neposkytuje dostatek námětů pro praktickou činnost nebo problémové otázky. </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Každá kapitola je zakončena shrnutím a sadou otázek pro zopakování. Dané otázky však mohou působit spíše jako test, než jako možnost aktivizace studenta. Na konci učebnice jsou pak uvedeny tři laboratorní práce s geologickou tematikou.</w:t>
      </w:r>
    </w:p>
    <w:p w:rsidR="00745C6D" w:rsidRPr="00A02B04"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Tato učebnice žákům obsah dané problematiky velmi zúžila a zjednodušila. Není výrazně dobře graficky zpracována a neposkytuje žákům dostatečný prostor pro aktivní výuku a rozvoj tvořivého myšlení. Množství poskytovaných informací pak je dostatečné, ale pojetí učebnice téměř neumožňuje vzbudit v žákovi zájem o danou problematiku. Tato učebnice však může být vhodná pro základní školy s nižší než dvouhodinovou dotací biologie v deváté třídě.</w:t>
      </w:r>
    </w:p>
    <w:p w:rsidR="00A02B04" w:rsidRDefault="00A02B04" w:rsidP="00745C6D">
      <w:pPr>
        <w:tabs>
          <w:tab w:val="left" w:pos="284"/>
        </w:tabs>
        <w:spacing w:after="0" w:line="324" w:lineRule="auto"/>
        <w:jc w:val="both"/>
        <w:rPr>
          <w:rFonts w:ascii="Times New Roman" w:hAnsi="Times New Roman" w:cs="Times New Roman"/>
        </w:rPr>
      </w:pPr>
    </w:p>
    <w:p w:rsidR="002951A6" w:rsidRDefault="002951A6" w:rsidP="00745C6D">
      <w:pPr>
        <w:tabs>
          <w:tab w:val="left" w:pos="284"/>
        </w:tabs>
        <w:spacing w:after="0" w:line="324" w:lineRule="auto"/>
        <w:jc w:val="both"/>
        <w:rPr>
          <w:rFonts w:ascii="Times New Roman" w:hAnsi="Times New Roman" w:cs="Times New Roman"/>
        </w:rPr>
      </w:pPr>
    </w:p>
    <w:p w:rsidR="002951A6" w:rsidRDefault="002951A6" w:rsidP="00745C6D">
      <w:pPr>
        <w:tabs>
          <w:tab w:val="left" w:pos="284"/>
        </w:tabs>
        <w:spacing w:after="0" w:line="324" w:lineRule="auto"/>
        <w:jc w:val="both"/>
        <w:rPr>
          <w:rFonts w:ascii="Times New Roman" w:hAnsi="Times New Roman" w:cs="Times New Roman"/>
        </w:rPr>
      </w:pPr>
    </w:p>
    <w:p w:rsidR="002951A6" w:rsidRDefault="002951A6" w:rsidP="00745C6D">
      <w:pPr>
        <w:tabs>
          <w:tab w:val="left" w:pos="284"/>
        </w:tabs>
        <w:spacing w:after="0" w:line="324" w:lineRule="auto"/>
        <w:jc w:val="both"/>
        <w:rPr>
          <w:rFonts w:ascii="Times New Roman" w:hAnsi="Times New Roman" w:cs="Times New Roman"/>
        </w:rPr>
      </w:pPr>
    </w:p>
    <w:p w:rsidR="00745C6D" w:rsidRPr="00A02B04" w:rsidRDefault="00745C6D" w:rsidP="00745C6D">
      <w:pPr>
        <w:pStyle w:val="Nadpis2"/>
        <w:rPr>
          <w:sz w:val="32"/>
        </w:rPr>
      </w:pPr>
      <w:bookmarkStart w:id="63" w:name="_Toc519718223"/>
      <w:r w:rsidRPr="00A02B04">
        <w:rPr>
          <w:sz w:val="32"/>
        </w:rPr>
        <w:lastRenderedPageBreak/>
        <w:t>Přírodopis 8</w:t>
      </w:r>
      <w:bookmarkEnd w:id="63"/>
    </w:p>
    <w:p w:rsidR="00745C6D" w:rsidRPr="00A02B04" w:rsidRDefault="00745C6D" w:rsidP="00A02B04">
      <w:pPr>
        <w:tabs>
          <w:tab w:val="left" w:pos="284"/>
        </w:tabs>
        <w:spacing w:after="0" w:line="324" w:lineRule="auto"/>
        <w:jc w:val="both"/>
        <w:rPr>
          <w:rFonts w:ascii="Times New Roman" w:hAnsi="Times New Roman" w:cs="Times New Roman"/>
          <w:sz w:val="24"/>
        </w:rPr>
      </w:pP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Učebnici Přírodopis 8 autorů Jaroslava Vališe, Vincenta Ďuroviče, Evy Fediukové </w:t>
      </w:r>
      <w:r w:rsidR="002951A6">
        <w:rPr>
          <w:rFonts w:ascii="Times New Roman" w:hAnsi="Times New Roman" w:cs="Times New Roman"/>
          <w:sz w:val="24"/>
        </w:rPr>
        <w:br/>
      </w:r>
      <w:r w:rsidRPr="00A02B04">
        <w:rPr>
          <w:rFonts w:ascii="Times New Roman" w:hAnsi="Times New Roman" w:cs="Times New Roman"/>
          <w:sz w:val="24"/>
        </w:rPr>
        <w:t>a Eduarda Kočárka vydalo nakladatelství SPN</w:t>
      </w:r>
      <w:r w:rsidR="002951A6">
        <w:rPr>
          <w:rFonts w:ascii="Times New Roman" w:hAnsi="Times New Roman" w:cs="Times New Roman"/>
          <w:sz w:val="24"/>
        </w:rPr>
        <w:t xml:space="preserve"> (Vališ, 1983)</w:t>
      </w:r>
      <w:r w:rsidRPr="00A02B04">
        <w:rPr>
          <w:rFonts w:ascii="Times New Roman" w:hAnsi="Times New Roman" w:cs="Times New Roman"/>
          <w:sz w:val="24"/>
        </w:rPr>
        <w:t>. Tato učebnice je celá věnovaná geologické tematice.</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V úvodní kapitole nazvané „Jak se utvářela naše Země“ se učebnice věnuje tematice Země jako vesmírného tělesa a popisuje nejen Zemi, ale</w:t>
      </w:r>
      <w:r w:rsidR="00013B1E">
        <w:rPr>
          <w:rFonts w:ascii="Times New Roman" w:hAnsi="Times New Roman" w:cs="Times New Roman"/>
          <w:sz w:val="24"/>
        </w:rPr>
        <w:t xml:space="preserve"> i ostatní tělesa s</w:t>
      </w:r>
      <w:r w:rsidRPr="00A02B04">
        <w:rPr>
          <w:rFonts w:ascii="Times New Roman" w:hAnsi="Times New Roman" w:cs="Times New Roman"/>
          <w:sz w:val="24"/>
        </w:rPr>
        <w:t>luneční soustavy. Učebnice se pak při charakteristice geosfér věnuje i hydrosféře, atmosféře a biosféře.</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Při výkladu krystalografie pak učebnice velmi podrobně charakterizuje jednotlivé soustavy a vlastnosti nerostů. Ke všem charakteristikám jsou uváděny příklady a kapitola je doplněna o velmi podrobné a dobře připravené návody na laboratorní práce. </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Zajímavostí této učebnice je, že témata jako systém nerostů a hornin nebo strukturní </w:t>
      </w:r>
      <w:r w:rsidR="002951A6">
        <w:rPr>
          <w:rFonts w:ascii="Times New Roman" w:hAnsi="Times New Roman" w:cs="Times New Roman"/>
          <w:sz w:val="24"/>
        </w:rPr>
        <w:br/>
      </w:r>
      <w:r w:rsidRPr="00A02B04">
        <w:rPr>
          <w:rFonts w:ascii="Times New Roman" w:hAnsi="Times New Roman" w:cs="Times New Roman"/>
          <w:sz w:val="24"/>
        </w:rPr>
        <w:t>a dynamická geologie jsou žákům vysvětlovány a vykládány společně. Obsah této kapitoly je velmi precizně popsán a doplněn o vhodné fotografie a nabízí ucelený pohled na danou problematiku.</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Daná učebnice má velmi vysoký aktivizační potenciál. Ve všech kapitolách jsou průběžně žákům kladeny doplňkové otázky a úkoly. Dále učebnice poskytuje žákům náměty na praktické pokusy a rozvíjí jejich schopnosti pracovat s laboratorními pomůckami. </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Důležité poznatky nebo pojmy jsou v učebnici zvýrazněny tučně</w:t>
      </w:r>
      <w:r w:rsidR="002951A6">
        <w:rPr>
          <w:rFonts w:ascii="Times New Roman" w:hAnsi="Times New Roman" w:cs="Times New Roman"/>
          <w:sz w:val="24"/>
        </w:rPr>
        <w:t>,</w:t>
      </w:r>
      <w:r w:rsidRPr="00A02B04">
        <w:rPr>
          <w:rFonts w:ascii="Times New Roman" w:hAnsi="Times New Roman" w:cs="Times New Roman"/>
          <w:sz w:val="24"/>
        </w:rPr>
        <w:t xml:space="preserve"> naopak rozšiřující </w:t>
      </w:r>
      <w:r w:rsidR="002951A6">
        <w:rPr>
          <w:rFonts w:ascii="Times New Roman" w:hAnsi="Times New Roman" w:cs="Times New Roman"/>
          <w:sz w:val="24"/>
        </w:rPr>
        <w:br/>
      </w:r>
      <w:r w:rsidRPr="00A02B04">
        <w:rPr>
          <w:rFonts w:ascii="Times New Roman" w:hAnsi="Times New Roman" w:cs="Times New Roman"/>
          <w:sz w:val="24"/>
        </w:rPr>
        <w:t>a doplňkové informace jsou psány jako poznámky pod čarou.</w:t>
      </w:r>
    </w:p>
    <w:p w:rsidR="00745C6D" w:rsidRPr="00A02B04"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Tato učebnice je zpracována velmi příjemnou formou a poskytuje žákům množství zajímavých informací. Svým aktivizačním potenciálem umožňuje v žákovi vzbudit zájem o danou problematiku a poskytuje velk</w:t>
      </w:r>
      <w:r w:rsidR="002951A6">
        <w:rPr>
          <w:rFonts w:ascii="Times New Roman" w:hAnsi="Times New Roman" w:cs="Times New Roman"/>
          <w:sz w:val="24"/>
        </w:rPr>
        <w:t xml:space="preserve">é množství zajímavých informací </w:t>
      </w:r>
      <w:r w:rsidRPr="00A02B04">
        <w:rPr>
          <w:rFonts w:ascii="Times New Roman" w:hAnsi="Times New Roman" w:cs="Times New Roman"/>
          <w:sz w:val="24"/>
        </w:rPr>
        <w:t xml:space="preserve">zábavnou </w:t>
      </w:r>
      <w:r w:rsidR="002951A6">
        <w:rPr>
          <w:rFonts w:ascii="Times New Roman" w:hAnsi="Times New Roman" w:cs="Times New Roman"/>
          <w:sz w:val="24"/>
        </w:rPr>
        <w:br/>
        <w:t>a kvalitní formou. Tato učebnice</w:t>
      </w:r>
      <w:r w:rsidRPr="00A02B04">
        <w:rPr>
          <w:rFonts w:ascii="Times New Roman" w:hAnsi="Times New Roman" w:cs="Times New Roman"/>
          <w:sz w:val="24"/>
        </w:rPr>
        <w:t xml:space="preserve"> </w:t>
      </w:r>
      <w:r w:rsidR="002951A6">
        <w:rPr>
          <w:rFonts w:ascii="Times New Roman" w:hAnsi="Times New Roman" w:cs="Times New Roman"/>
          <w:sz w:val="24"/>
        </w:rPr>
        <w:t>je</w:t>
      </w:r>
      <w:r w:rsidRPr="00A02B04">
        <w:rPr>
          <w:rFonts w:ascii="Times New Roman" w:hAnsi="Times New Roman" w:cs="Times New Roman"/>
          <w:sz w:val="24"/>
        </w:rPr>
        <w:t xml:space="preserve"> </w:t>
      </w:r>
      <w:r w:rsidR="002951A6">
        <w:rPr>
          <w:rFonts w:ascii="Times New Roman" w:hAnsi="Times New Roman" w:cs="Times New Roman"/>
          <w:sz w:val="24"/>
        </w:rPr>
        <w:t>vhodnou</w:t>
      </w:r>
      <w:r w:rsidRPr="00A02B04">
        <w:rPr>
          <w:rFonts w:ascii="Times New Roman" w:hAnsi="Times New Roman" w:cs="Times New Roman"/>
          <w:sz w:val="24"/>
        </w:rPr>
        <w:t xml:space="preserve"> výukovou pomůck</w:t>
      </w:r>
      <w:r w:rsidR="002951A6">
        <w:rPr>
          <w:rFonts w:ascii="Times New Roman" w:hAnsi="Times New Roman" w:cs="Times New Roman"/>
          <w:sz w:val="24"/>
        </w:rPr>
        <w:t>o</w:t>
      </w:r>
      <w:r w:rsidR="00013B1E">
        <w:rPr>
          <w:rFonts w:ascii="Times New Roman" w:hAnsi="Times New Roman" w:cs="Times New Roman"/>
          <w:sz w:val="24"/>
        </w:rPr>
        <w:t>u pro</w:t>
      </w:r>
      <w:r w:rsidRPr="00A02B04">
        <w:rPr>
          <w:rFonts w:ascii="Times New Roman" w:hAnsi="Times New Roman" w:cs="Times New Roman"/>
          <w:sz w:val="24"/>
        </w:rPr>
        <w:t xml:space="preserve"> gymnázia i základní školy. </w:t>
      </w:r>
    </w:p>
    <w:p w:rsidR="00A02B04" w:rsidRDefault="00A02B04" w:rsidP="00745C6D">
      <w:pPr>
        <w:tabs>
          <w:tab w:val="left" w:pos="284"/>
        </w:tabs>
        <w:spacing w:after="0" w:line="324" w:lineRule="auto"/>
        <w:jc w:val="both"/>
        <w:rPr>
          <w:rFonts w:ascii="Times New Roman" w:hAnsi="Times New Roman" w:cs="Times New Roman"/>
        </w:rPr>
      </w:pPr>
    </w:p>
    <w:p w:rsidR="00745C6D" w:rsidRPr="00A02B04" w:rsidRDefault="00745C6D" w:rsidP="00745C6D">
      <w:pPr>
        <w:pStyle w:val="Nadpis2"/>
        <w:rPr>
          <w:sz w:val="32"/>
          <w:szCs w:val="32"/>
        </w:rPr>
      </w:pPr>
      <w:bookmarkStart w:id="64" w:name="_Toc519718224"/>
      <w:r w:rsidRPr="00A02B04">
        <w:rPr>
          <w:sz w:val="32"/>
          <w:szCs w:val="32"/>
        </w:rPr>
        <w:t>Ekologický přírodopis</w:t>
      </w:r>
      <w:bookmarkEnd w:id="64"/>
    </w:p>
    <w:p w:rsidR="00745C6D" w:rsidRPr="00A02B04" w:rsidRDefault="00745C6D" w:rsidP="00A02B04">
      <w:pPr>
        <w:tabs>
          <w:tab w:val="left" w:pos="284"/>
        </w:tabs>
        <w:spacing w:after="0" w:line="324" w:lineRule="auto"/>
        <w:jc w:val="both"/>
        <w:rPr>
          <w:rFonts w:ascii="Times New Roman" w:hAnsi="Times New Roman" w:cs="Times New Roman"/>
          <w:sz w:val="24"/>
        </w:rPr>
      </w:pP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Učebnice ekologický přírodopis je dílem autorů Danuše Kvasničkové, Jana Jeníka, Jaroslava Toníka a Jiřího Froňka vydaná nakladatelstvím Fortuna</w:t>
      </w:r>
      <w:r w:rsidR="00AA2DC4">
        <w:rPr>
          <w:rFonts w:ascii="Times New Roman" w:hAnsi="Times New Roman" w:cs="Times New Roman"/>
          <w:sz w:val="24"/>
        </w:rPr>
        <w:t xml:space="preserve"> (Kvasničková, 2009)</w:t>
      </w:r>
      <w:r w:rsidRPr="00A02B04">
        <w:rPr>
          <w:rFonts w:ascii="Times New Roman" w:hAnsi="Times New Roman" w:cs="Times New Roman"/>
          <w:sz w:val="24"/>
        </w:rPr>
        <w:t xml:space="preserve">. </w:t>
      </w:r>
      <w:r w:rsidR="002951A6">
        <w:rPr>
          <w:rFonts w:ascii="Times New Roman" w:hAnsi="Times New Roman" w:cs="Times New Roman"/>
          <w:sz w:val="24"/>
        </w:rPr>
        <w:t>Učebnice nakladatelství F</w:t>
      </w:r>
      <w:r w:rsidRPr="00A02B04">
        <w:rPr>
          <w:rFonts w:ascii="Times New Roman" w:hAnsi="Times New Roman" w:cs="Times New Roman"/>
          <w:sz w:val="24"/>
        </w:rPr>
        <w:t>ortuna pak</w:t>
      </w:r>
      <w:r w:rsidR="002951A6">
        <w:rPr>
          <w:rFonts w:ascii="Times New Roman" w:hAnsi="Times New Roman" w:cs="Times New Roman"/>
          <w:sz w:val="24"/>
        </w:rPr>
        <w:t xml:space="preserve"> </w:t>
      </w:r>
      <w:r w:rsidRPr="00A02B04">
        <w:rPr>
          <w:rFonts w:ascii="Times New Roman" w:hAnsi="Times New Roman" w:cs="Times New Roman"/>
          <w:sz w:val="24"/>
        </w:rPr>
        <w:t>věnuje necelou polovinu obsahu geologické tematice.</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V kapitole Země ve vesmíru učebnice popisuje pouze naši planetu a naši nejbližší hvězdu. I přes obrázky zbylých těles se o nich učenice nezmiňuje. Naopak se učebnice věnuje zeměpisné a fyzikální problematice planety a její atmosféry.</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lastRenderedPageBreak/>
        <w:tab/>
        <w:t>V oblasti krystalografie učebnice zmiňuje existenci krystalových soustav, ale jejich přehled a osní kříže má přiložen</w:t>
      </w:r>
      <w:r w:rsidR="002951A6">
        <w:rPr>
          <w:rFonts w:ascii="Times New Roman" w:hAnsi="Times New Roman" w:cs="Times New Roman"/>
          <w:sz w:val="24"/>
        </w:rPr>
        <w:t>y</w:t>
      </w:r>
      <w:r w:rsidRPr="00A02B04">
        <w:rPr>
          <w:rFonts w:ascii="Times New Roman" w:hAnsi="Times New Roman" w:cs="Times New Roman"/>
          <w:sz w:val="24"/>
        </w:rPr>
        <w:t xml:space="preserve"> pouze v přílohách. Vlastnosti nerostů jsou popsány </w:t>
      </w:r>
      <w:r w:rsidR="001163EB">
        <w:rPr>
          <w:rFonts w:ascii="Times New Roman" w:hAnsi="Times New Roman" w:cs="Times New Roman"/>
          <w:sz w:val="24"/>
        </w:rPr>
        <w:br/>
      </w:r>
      <w:r w:rsidRPr="00A02B04">
        <w:rPr>
          <w:rFonts w:ascii="Times New Roman" w:hAnsi="Times New Roman" w:cs="Times New Roman"/>
          <w:sz w:val="24"/>
        </w:rPr>
        <w:t>a učebnice na ně připravila i námět na laboratorní práci.</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Učebnice je doplněna množstvím fo</w:t>
      </w:r>
      <w:r w:rsidR="002951A6">
        <w:rPr>
          <w:rFonts w:ascii="Times New Roman" w:hAnsi="Times New Roman" w:cs="Times New Roman"/>
          <w:sz w:val="24"/>
        </w:rPr>
        <w:t>tografií nerostů a hornin, ale j</w:t>
      </w:r>
      <w:r w:rsidRPr="00A02B04">
        <w:rPr>
          <w:rFonts w:ascii="Times New Roman" w:hAnsi="Times New Roman" w:cs="Times New Roman"/>
          <w:sz w:val="24"/>
        </w:rPr>
        <w:t>ediné nerosty, které jsou v textu zmíněny</w:t>
      </w:r>
      <w:r w:rsidR="002951A6">
        <w:rPr>
          <w:rFonts w:ascii="Times New Roman" w:hAnsi="Times New Roman" w:cs="Times New Roman"/>
          <w:sz w:val="24"/>
        </w:rPr>
        <w:t>,</w:t>
      </w:r>
      <w:r w:rsidRPr="00A02B04">
        <w:rPr>
          <w:rFonts w:ascii="Times New Roman" w:hAnsi="Times New Roman" w:cs="Times New Roman"/>
          <w:sz w:val="24"/>
        </w:rPr>
        <w:t xml:space="preserve"> jsou nerosty rudních žil. Učebnice pak </w:t>
      </w:r>
      <w:r w:rsidR="002951A6">
        <w:rPr>
          <w:rFonts w:ascii="Times New Roman" w:hAnsi="Times New Roman" w:cs="Times New Roman"/>
          <w:sz w:val="24"/>
        </w:rPr>
        <w:t>i systém</w:t>
      </w:r>
      <w:r w:rsidRPr="00A02B04">
        <w:rPr>
          <w:rFonts w:ascii="Times New Roman" w:hAnsi="Times New Roman" w:cs="Times New Roman"/>
          <w:sz w:val="24"/>
        </w:rPr>
        <w:t xml:space="preserve"> hornin</w:t>
      </w:r>
      <w:r w:rsidR="002951A6">
        <w:rPr>
          <w:rFonts w:ascii="Times New Roman" w:hAnsi="Times New Roman" w:cs="Times New Roman"/>
          <w:sz w:val="24"/>
        </w:rPr>
        <w:t xml:space="preserve"> neprobírá příliš rozsáhle a do hloubky</w:t>
      </w:r>
      <w:r w:rsidRPr="00A02B04">
        <w:rPr>
          <w:rFonts w:ascii="Times New Roman" w:hAnsi="Times New Roman" w:cs="Times New Roman"/>
          <w:sz w:val="24"/>
        </w:rPr>
        <w:t xml:space="preserve">. Geologické procesy jsou však popsány poměrně jednoduše </w:t>
      </w:r>
      <w:r w:rsidR="001163EB">
        <w:rPr>
          <w:rFonts w:ascii="Times New Roman" w:hAnsi="Times New Roman" w:cs="Times New Roman"/>
          <w:sz w:val="24"/>
        </w:rPr>
        <w:br/>
      </w:r>
      <w:r w:rsidRPr="00A02B04">
        <w:rPr>
          <w:rFonts w:ascii="Times New Roman" w:hAnsi="Times New Roman" w:cs="Times New Roman"/>
          <w:sz w:val="24"/>
        </w:rPr>
        <w:t>a výstižně se snahou propojit jednotlivé kapitoly.</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Obsah učebnice je zpracován velmi přehledně. Důležité informace jsou v textu tučně zvýrazněny, naopak rozšiřující informace jsou znázorněny pod čarou. Zajímavostí však je, že první jsou v učebnici prezentováni zástupci hornin a až následně nerostů.</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Aktivizační potenciál učebnice je vysoký. Text učebnice je proložen množstvím otázek, problémových, motivačních i s cílem zopakovat učivo. Vyjma laboratorních prací mi však v učebnici chybí náměty na praktickou činnost.</w:t>
      </w:r>
    </w:p>
    <w:p w:rsidR="002951A6"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V přílohách učebnice je přiložen přehled dělení hornin, klíč k určování nerostů, přehled </w:t>
      </w:r>
      <w:r w:rsidR="00013B1E">
        <w:rPr>
          <w:rFonts w:ascii="Times New Roman" w:hAnsi="Times New Roman" w:cs="Times New Roman"/>
          <w:sz w:val="24"/>
        </w:rPr>
        <w:t>krystalových soustav a přehled s</w:t>
      </w:r>
      <w:r w:rsidRPr="00A02B04">
        <w:rPr>
          <w:rFonts w:ascii="Times New Roman" w:hAnsi="Times New Roman" w:cs="Times New Roman"/>
          <w:sz w:val="24"/>
        </w:rPr>
        <w:t>luneční soustavy. Bohužel s těmito přílohami není v učebnici dobře pracováno a chybí výraznější propojení s obsahem.</w:t>
      </w:r>
    </w:p>
    <w:p w:rsidR="00745C6D" w:rsidRPr="00A02B04" w:rsidRDefault="00745C6D" w:rsidP="002951A6">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Učebnice je zpracována velmi příjemnou grafickou formou, ale obsah je hrubě nedostačující. Chybí větší zpracování systému nerostů a hornin, a náměty na praktickou či laboratorní činnost. Tuto učebnici bych nedoporučil jako vhodnou učebnici geologie, protože dle mého názoru žákům neposkytuje ucelený a dostatečný vhled do dané problematiky.</w:t>
      </w:r>
    </w:p>
    <w:p w:rsidR="00A02B04" w:rsidRDefault="00A02B04" w:rsidP="00745C6D">
      <w:pPr>
        <w:tabs>
          <w:tab w:val="left" w:pos="284"/>
        </w:tabs>
        <w:spacing w:after="0" w:line="324" w:lineRule="auto"/>
        <w:jc w:val="both"/>
        <w:rPr>
          <w:rFonts w:ascii="Times New Roman" w:hAnsi="Times New Roman" w:cs="Times New Roman"/>
        </w:rPr>
      </w:pPr>
    </w:p>
    <w:p w:rsidR="00745C6D" w:rsidRPr="00A02B04" w:rsidRDefault="00745C6D" w:rsidP="00745C6D">
      <w:pPr>
        <w:pStyle w:val="Nadpis2"/>
        <w:rPr>
          <w:sz w:val="32"/>
        </w:rPr>
      </w:pPr>
      <w:bookmarkStart w:id="65" w:name="_Toc519718225"/>
      <w:r w:rsidRPr="00A02B04">
        <w:rPr>
          <w:sz w:val="32"/>
        </w:rPr>
        <w:t>Přírodopis 9</w:t>
      </w:r>
      <w:bookmarkEnd w:id="65"/>
    </w:p>
    <w:p w:rsidR="00745C6D" w:rsidRPr="00A02B04" w:rsidRDefault="00745C6D" w:rsidP="00A02B04">
      <w:pPr>
        <w:tabs>
          <w:tab w:val="left" w:pos="284"/>
        </w:tabs>
        <w:spacing w:after="0" w:line="324" w:lineRule="auto"/>
        <w:jc w:val="both"/>
        <w:rPr>
          <w:rFonts w:ascii="Times New Roman" w:hAnsi="Times New Roman" w:cs="Times New Roman"/>
          <w:sz w:val="24"/>
        </w:rPr>
      </w:pP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Učebnice Přírodopis 9 autorů Milady Švecové a Dobroslava Matějky vydalo nakladatelství Fraus</w:t>
      </w:r>
      <w:r w:rsidR="00AA2DC4">
        <w:rPr>
          <w:rFonts w:ascii="Times New Roman" w:hAnsi="Times New Roman" w:cs="Times New Roman"/>
          <w:sz w:val="24"/>
        </w:rPr>
        <w:t xml:space="preserve"> (Švecová, 2007)</w:t>
      </w:r>
      <w:r w:rsidRPr="00A02B04">
        <w:rPr>
          <w:rFonts w:ascii="Times New Roman" w:hAnsi="Times New Roman" w:cs="Times New Roman"/>
          <w:sz w:val="24"/>
        </w:rPr>
        <w:t>. Tato učebnice je celá věnovaná pouze geologické tematice.</w:t>
      </w: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Úvodním tématem přestaveným žákům je krystalografie. Pomocí fotografií a modelů je žákům představena kompletní tematika. Jsou seznámeni nejen s jednotlivými krystalovými soustavami, ale i s vlastnostmi minerálů. </w:t>
      </w: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Při seznamování systému minerálů mezi množstvím informací mírně postrádám informaci o běžném výskytu minerálu, ale jinak je text psán čtivě a souvisle.</w:t>
      </w: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Téma hornin je pak propojeno s vnitřními geologickými ději. Tyto dvě kapitoly se prolínají a snaží se žákům vytvořit ucelený vhled do dané problematiky. Jednotliví zástupci hornin jsou v textu dobře vyčleněni a žáci tedy nemají problém oddělit petrografický systém a vnitřní geologické děje. Vnější geologické děje jsou pak propojeny s předchozími kapitolami a tvoří ucelený soubor informací o horninách a jejich vývoji.</w:t>
      </w: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lastRenderedPageBreak/>
        <w:tab/>
        <w:t xml:space="preserve">Učebnice nakladatelství Fraus je excelentně graficky zpracována. Nabízí množství fotografií, kreseb a schémat, které jsou velmi dobře propojeny a provázány s textem. Učebnice má pak graficky zvýrazněny důležité poznatky a v závěru každé kapitoly ještě nabízí shrnutí. </w:t>
      </w: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Aktivizační potenciál této učebnice je téměř bezbřehý. Učebnice nabízí množství rozšiřujících informací, problémových otázek, úkolů či námětů k praktické činnosti. </w:t>
      </w:r>
      <w:r w:rsidR="00E33998">
        <w:rPr>
          <w:rFonts w:ascii="Times New Roman" w:hAnsi="Times New Roman" w:cs="Times New Roman"/>
          <w:sz w:val="24"/>
        </w:rPr>
        <w:br/>
      </w:r>
      <w:r w:rsidRPr="00A02B04">
        <w:rPr>
          <w:rFonts w:ascii="Times New Roman" w:hAnsi="Times New Roman" w:cs="Times New Roman"/>
          <w:sz w:val="24"/>
        </w:rPr>
        <w:t>Na konci každé kapitoly jsou pak umístěny shrnující praktické otázky. Učebnice se snaží rozvíjet mezipředmětové vazby a propojovat učivo co největší měrou s praxí. Na konci učebnice jsou pak připravené náměty na praktická cvičení – laboratorní úkoly.</w:t>
      </w:r>
    </w:p>
    <w:p w:rsidR="00745C6D" w:rsidRPr="00A02B04"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Tato učebnice poskytuje velmi přehledný, ucelený a informačně bohatý přehled dané problematiky. Je velmi vhodnou a moderní učebnicí pro žáky na základních školách </w:t>
      </w:r>
      <w:r w:rsidR="00E33998">
        <w:rPr>
          <w:rFonts w:ascii="Times New Roman" w:hAnsi="Times New Roman" w:cs="Times New Roman"/>
          <w:sz w:val="24"/>
        </w:rPr>
        <w:br/>
      </w:r>
      <w:r w:rsidRPr="00A02B04">
        <w:rPr>
          <w:rFonts w:ascii="Times New Roman" w:hAnsi="Times New Roman" w:cs="Times New Roman"/>
          <w:sz w:val="24"/>
        </w:rPr>
        <w:t>i gymnáziích a má potenciál je zaujmout a povzbudit jejich zájem o danou problematiku.</w:t>
      </w:r>
    </w:p>
    <w:p w:rsidR="00A02B04" w:rsidRDefault="00A02B04" w:rsidP="00745C6D">
      <w:pPr>
        <w:tabs>
          <w:tab w:val="left" w:pos="284"/>
        </w:tabs>
        <w:spacing w:after="0" w:line="324" w:lineRule="auto"/>
        <w:jc w:val="both"/>
        <w:rPr>
          <w:rFonts w:ascii="Times New Roman" w:hAnsi="Times New Roman" w:cs="Times New Roman"/>
        </w:rPr>
      </w:pPr>
    </w:p>
    <w:p w:rsidR="00745C6D" w:rsidRPr="00A02B04" w:rsidRDefault="00745C6D" w:rsidP="00745C6D">
      <w:pPr>
        <w:pStyle w:val="Nadpis2"/>
        <w:rPr>
          <w:sz w:val="32"/>
        </w:rPr>
      </w:pPr>
      <w:bookmarkStart w:id="66" w:name="_Toc519718226"/>
      <w:r w:rsidRPr="00A02B04">
        <w:rPr>
          <w:sz w:val="32"/>
        </w:rPr>
        <w:t>Přírodopis IV</w:t>
      </w:r>
      <w:bookmarkEnd w:id="66"/>
    </w:p>
    <w:p w:rsidR="00745C6D" w:rsidRPr="00A02B04" w:rsidRDefault="00745C6D" w:rsidP="00A02B04">
      <w:pPr>
        <w:tabs>
          <w:tab w:val="left" w:pos="284"/>
        </w:tabs>
        <w:spacing w:after="0" w:line="324" w:lineRule="auto"/>
        <w:jc w:val="both"/>
        <w:rPr>
          <w:rFonts w:ascii="Times New Roman" w:hAnsi="Times New Roman" w:cs="Times New Roman"/>
          <w:sz w:val="24"/>
        </w:rPr>
      </w:pPr>
    </w:p>
    <w:p w:rsidR="00E33998" w:rsidRDefault="00013B1E" w:rsidP="00E3399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Učebnici P</w:t>
      </w:r>
      <w:r w:rsidR="00745C6D" w:rsidRPr="00A02B04">
        <w:rPr>
          <w:rFonts w:ascii="Times New Roman" w:hAnsi="Times New Roman" w:cs="Times New Roman"/>
          <w:sz w:val="24"/>
        </w:rPr>
        <w:t>řírodopis IV vypracovali Václav Cílek, Dobroslav Matějka, Radek Mikuláš a Václav Ziegler a vydalo nakladatelství Scientia s.r.o</w:t>
      </w:r>
      <w:r w:rsidR="00AA2DC4">
        <w:rPr>
          <w:rFonts w:ascii="Times New Roman" w:hAnsi="Times New Roman" w:cs="Times New Roman"/>
          <w:sz w:val="24"/>
        </w:rPr>
        <w:t xml:space="preserve"> (Cílek, 2000)</w:t>
      </w:r>
      <w:r w:rsidR="00745C6D" w:rsidRPr="00A02B04">
        <w:rPr>
          <w:rFonts w:ascii="Times New Roman" w:hAnsi="Times New Roman" w:cs="Times New Roman"/>
          <w:sz w:val="24"/>
        </w:rPr>
        <w:t>. Geologická témata v této učebnici tvoří zhruba polovinu obsahu.</w:t>
      </w: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Zajímavostí učebnice, která je patrná již při prvním kontaktu je, že je psaná téměř jako sbírka novinových článků o dané problematice. Její vzhled a form</w:t>
      </w:r>
      <w:r w:rsidR="00E33998">
        <w:rPr>
          <w:rFonts w:ascii="Times New Roman" w:hAnsi="Times New Roman" w:cs="Times New Roman"/>
          <w:sz w:val="24"/>
        </w:rPr>
        <w:t>a nejsou mezi učebnicemi obvyklé</w:t>
      </w:r>
      <w:r w:rsidRPr="00A02B04">
        <w:rPr>
          <w:rFonts w:ascii="Times New Roman" w:hAnsi="Times New Roman" w:cs="Times New Roman"/>
          <w:sz w:val="24"/>
        </w:rPr>
        <w:t xml:space="preserve">. </w:t>
      </w:r>
    </w:p>
    <w:p w:rsidR="00E33998" w:rsidRDefault="00E33998" w:rsidP="00E3399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745C6D" w:rsidRPr="00A02B04">
        <w:rPr>
          <w:rFonts w:ascii="Times New Roman" w:hAnsi="Times New Roman" w:cs="Times New Roman"/>
          <w:sz w:val="24"/>
        </w:rPr>
        <w:t>V prvních kapitolách učebnice popisuje polohu Země ve vesmíru a stavbu zemského tělesa. Kapitoly jsou zpracovány velmi podrobně a zemská stavba obsahuje opravdu podrobný popis a přesné dělení, kde nechybí ani pohyb kontinentů a teorie deskové tektoniky.</w:t>
      </w: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 xml:space="preserve">Než dojde k výkladu systému minerálů a hornin jsou žáci seznámeni s vnitřními </w:t>
      </w:r>
      <w:r w:rsidR="00E33998">
        <w:rPr>
          <w:rFonts w:ascii="Times New Roman" w:hAnsi="Times New Roman" w:cs="Times New Roman"/>
          <w:sz w:val="24"/>
        </w:rPr>
        <w:br/>
      </w:r>
      <w:r w:rsidRPr="00A02B04">
        <w:rPr>
          <w:rFonts w:ascii="Times New Roman" w:hAnsi="Times New Roman" w:cs="Times New Roman"/>
          <w:sz w:val="24"/>
        </w:rPr>
        <w:t xml:space="preserve">a vnějšími geologickými činiteli a jejich produkty. Až následně je žákům prezentován systém hornin a poté i nerostů. Systémy hornin a nerostů jsou následně ještě zopakovány </w:t>
      </w:r>
      <w:r w:rsidR="00E33998">
        <w:rPr>
          <w:rFonts w:ascii="Times New Roman" w:hAnsi="Times New Roman" w:cs="Times New Roman"/>
          <w:sz w:val="24"/>
        </w:rPr>
        <w:br/>
      </w:r>
      <w:r w:rsidRPr="00A02B04">
        <w:rPr>
          <w:rFonts w:ascii="Times New Roman" w:hAnsi="Times New Roman" w:cs="Times New Roman"/>
          <w:sz w:val="24"/>
        </w:rPr>
        <w:t>a rozvedeny v kapitolách zaměřených na těžené nerostné a jiné suroviny.</w:t>
      </w: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r>
      <w:r w:rsidR="00E33998">
        <w:rPr>
          <w:rFonts w:ascii="Times New Roman" w:hAnsi="Times New Roman" w:cs="Times New Roman"/>
          <w:sz w:val="24"/>
        </w:rPr>
        <w:t>Tato učebnice je velmi zajímavá</w:t>
      </w:r>
      <w:r w:rsidRPr="00A02B04">
        <w:rPr>
          <w:rFonts w:ascii="Times New Roman" w:hAnsi="Times New Roman" w:cs="Times New Roman"/>
          <w:sz w:val="24"/>
        </w:rPr>
        <w:t xml:space="preserve"> svým zpracováním i řazením kapitol. Postupuje opačným směrem než většina učebnic. Látku probírá od celků k částem, od obecného k jednotlivým zástupcům. Učebnice však poskytuje velmi ucelený a provázaný vhled do dané problematiky. </w:t>
      </w: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Z obsahového hlediska se jedná o velmi podrobnou učebnici s množstvím zajímavých a detailních poznatků, které mohou nadané žáky zaujmout. Učebnice je bohatě doplněna o aktivizační náměty. Nejedná se jen o rozšiřující informace</w:t>
      </w:r>
      <w:r w:rsidR="00E33998">
        <w:rPr>
          <w:rFonts w:ascii="Times New Roman" w:hAnsi="Times New Roman" w:cs="Times New Roman"/>
          <w:sz w:val="24"/>
        </w:rPr>
        <w:t>,</w:t>
      </w:r>
      <w:r w:rsidRPr="00A02B04">
        <w:rPr>
          <w:rFonts w:ascii="Times New Roman" w:hAnsi="Times New Roman" w:cs="Times New Roman"/>
          <w:sz w:val="24"/>
        </w:rPr>
        <w:t xml:space="preserve"> ale i o náměty k činnostem. </w:t>
      </w:r>
    </w:p>
    <w:p w:rsidR="00E33998"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lastRenderedPageBreak/>
        <w:tab/>
        <w:t>Graficky je učebnice velmi dobře zpracována a pro snadnou orientaci v textu jsou důležité pojmy zvýrazněny. V závěru učebnice jsou pak doplněny náměty na laboratorní práce a soubory otázek vhodných pro zopakování a shrnutí jednotlivých kapitol.</w:t>
      </w:r>
    </w:p>
    <w:p w:rsidR="00745C6D" w:rsidRPr="00A02B04" w:rsidRDefault="00745C6D" w:rsidP="00E33998">
      <w:pPr>
        <w:tabs>
          <w:tab w:val="left" w:pos="567"/>
        </w:tabs>
        <w:spacing w:after="0" w:line="324" w:lineRule="auto"/>
        <w:jc w:val="both"/>
        <w:rPr>
          <w:rFonts w:ascii="Times New Roman" w:hAnsi="Times New Roman" w:cs="Times New Roman"/>
          <w:sz w:val="24"/>
        </w:rPr>
      </w:pPr>
      <w:r w:rsidRPr="00A02B04">
        <w:rPr>
          <w:rFonts w:ascii="Times New Roman" w:hAnsi="Times New Roman" w:cs="Times New Roman"/>
          <w:sz w:val="24"/>
        </w:rPr>
        <w:tab/>
        <w:t>Tato učebnice je velmi vhodnou učební pomůckou pro žáky gymnázií a poskytne jim vynikající studijní materiál i prostor pro rozvoj svých schopností a náměty pro praktické činnosti. Tuto učebnici bych však nedoporučil na základní školy, zejména na školy s nižší než dvouhodinovou dotací přírodopisu.</w:t>
      </w:r>
    </w:p>
    <w:p w:rsidR="00A02B04" w:rsidRDefault="00A02B04" w:rsidP="00745C6D">
      <w:pPr>
        <w:tabs>
          <w:tab w:val="left" w:pos="284"/>
        </w:tabs>
        <w:spacing w:after="0" w:line="324" w:lineRule="auto"/>
        <w:jc w:val="both"/>
        <w:rPr>
          <w:rFonts w:ascii="Times New Roman" w:hAnsi="Times New Roman" w:cs="Times New Roman"/>
        </w:rPr>
      </w:pPr>
    </w:p>
    <w:p w:rsidR="00745C6D" w:rsidRPr="00A02B04" w:rsidRDefault="00745C6D" w:rsidP="00745C6D">
      <w:pPr>
        <w:pStyle w:val="Nadpis2"/>
        <w:rPr>
          <w:sz w:val="32"/>
        </w:rPr>
      </w:pPr>
      <w:bookmarkStart w:id="67" w:name="_Toc519718227"/>
      <w:r w:rsidRPr="00A02B04">
        <w:rPr>
          <w:sz w:val="32"/>
        </w:rPr>
        <w:t>Porovnání představených učebnic</w:t>
      </w:r>
      <w:bookmarkEnd w:id="67"/>
    </w:p>
    <w:p w:rsidR="00745C6D" w:rsidRPr="00745C6D" w:rsidRDefault="00745C6D" w:rsidP="00745C6D">
      <w:pPr>
        <w:tabs>
          <w:tab w:val="left" w:pos="284"/>
        </w:tabs>
        <w:spacing w:after="0" w:line="324" w:lineRule="auto"/>
        <w:jc w:val="both"/>
        <w:rPr>
          <w:rFonts w:ascii="Times New Roman" w:hAnsi="Times New Roman" w:cs="Times New Roman"/>
          <w:sz w:val="24"/>
        </w:rPr>
      </w:pPr>
    </w:p>
    <w:p w:rsidR="00745C6D" w:rsidRDefault="006473D1" w:rsidP="00AA2DC4">
      <w:pPr>
        <w:tabs>
          <w:tab w:val="left" w:pos="567"/>
        </w:tabs>
        <w:spacing w:after="0" w:line="324" w:lineRule="auto"/>
        <w:jc w:val="both"/>
        <w:rPr>
          <w:rFonts w:ascii="Times New Roman" w:hAnsi="Times New Roman" w:cs="Times New Roman"/>
          <w:sz w:val="24"/>
        </w:rPr>
      </w:pPr>
      <w:r w:rsidRPr="006473D1">
        <w:rPr>
          <w:noProof/>
        </w:rPr>
        <w:pict>
          <v:shape id="_x0000_s1120" type="#_x0000_t202" style="position:absolute;left:0;text-align:left;margin-left:-32.35pt;margin-top:355.6pt;width:504.95pt;height:.05pt;z-index:251937792" stroked="f">
            <v:textbox style="mso-fit-shape-to-text:t" inset="0,0,0,0">
              <w:txbxContent>
                <w:p w:rsidR="00D521F5" w:rsidRPr="00B4083C" w:rsidRDefault="00D521F5" w:rsidP="00AA2DC4">
                  <w:pPr>
                    <w:pStyle w:val="Titulek"/>
                    <w:rPr>
                      <w:rFonts w:ascii="Times New Roman" w:hAnsi="Times New Roman" w:cs="Times New Roman"/>
                      <w:noProof/>
                      <w:sz w:val="24"/>
                    </w:rPr>
                  </w:pPr>
                  <w:r>
                    <w:t xml:space="preserve">Tabulka </w:t>
                  </w:r>
                  <w:fldSimple w:instr=" SEQ Tabulka \* ARABIC ">
                    <w:r w:rsidR="003C761A">
                      <w:rPr>
                        <w:noProof/>
                      </w:rPr>
                      <w:t>12</w:t>
                    </w:r>
                  </w:fldSimple>
                  <w:r>
                    <w:t xml:space="preserve"> – Obsahové srovnání učebnic</w:t>
                  </w:r>
                </w:p>
              </w:txbxContent>
            </v:textbox>
            <w10:wrap type="square"/>
          </v:shape>
        </w:pict>
      </w:r>
      <w:r w:rsidR="00A02B04">
        <w:rPr>
          <w:rFonts w:ascii="Times New Roman" w:hAnsi="Times New Roman" w:cs="Times New Roman"/>
          <w:noProof/>
          <w:sz w:val="24"/>
        </w:rPr>
        <w:drawing>
          <wp:anchor distT="0" distB="0" distL="114300" distR="114300" simplePos="0" relativeHeight="251935744" behindDoc="1" locked="0" layoutInCell="1" allowOverlap="1">
            <wp:simplePos x="0" y="0"/>
            <wp:positionH relativeFrom="margin">
              <wp:align>center</wp:align>
            </wp:positionH>
            <wp:positionV relativeFrom="margin">
              <wp:posOffset>3283585</wp:posOffset>
            </wp:positionV>
            <wp:extent cx="6412865" cy="3685540"/>
            <wp:effectExtent l="19050" t="0" r="6985" b="0"/>
            <wp:wrapSquare wrapText="bothSides"/>
            <wp:docPr id="9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a:srcRect/>
                    <a:stretch>
                      <a:fillRect/>
                    </a:stretch>
                  </pic:blipFill>
                  <pic:spPr bwMode="auto">
                    <a:xfrm>
                      <a:off x="0" y="0"/>
                      <a:ext cx="6412865" cy="3685540"/>
                    </a:xfrm>
                    <a:prstGeom prst="rect">
                      <a:avLst/>
                    </a:prstGeom>
                    <a:noFill/>
                    <a:ln w="9525">
                      <a:noFill/>
                      <a:miter lim="800000"/>
                      <a:headEnd/>
                      <a:tailEnd/>
                    </a:ln>
                  </pic:spPr>
                </pic:pic>
              </a:graphicData>
            </a:graphic>
          </wp:anchor>
        </w:drawing>
      </w:r>
      <w:r w:rsidR="00745C6D" w:rsidRPr="00745C6D">
        <w:rPr>
          <w:rFonts w:ascii="Times New Roman" w:hAnsi="Times New Roman" w:cs="Times New Roman"/>
          <w:sz w:val="24"/>
        </w:rPr>
        <w:tab/>
        <w:t xml:space="preserve">Pokud porovnáme učebnice z hlediska důrazu na jednotlivé kapitoly, uvidíme, </w:t>
      </w:r>
      <w:r w:rsidR="00AA2DC4">
        <w:rPr>
          <w:rFonts w:ascii="Times New Roman" w:hAnsi="Times New Roman" w:cs="Times New Roman"/>
          <w:sz w:val="24"/>
        </w:rPr>
        <w:br/>
      </w:r>
      <w:r w:rsidR="00745C6D" w:rsidRPr="00745C6D">
        <w:rPr>
          <w:rFonts w:ascii="Times New Roman" w:hAnsi="Times New Roman" w:cs="Times New Roman"/>
          <w:sz w:val="24"/>
        </w:rPr>
        <w:t>že ve všech učebnicích je největší důraz kladen na systém nerostů a hornin</w:t>
      </w:r>
      <w:r w:rsidR="00AA2DC4">
        <w:rPr>
          <w:rFonts w:ascii="Times New Roman" w:hAnsi="Times New Roman" w:cs="Times New Roman"/>
          <w:sz w:val="24"/>
        </w:rPr>
        <w:t xml:space="preserve"> (Tabulka 13)</w:t>
      </w:r>
      <w:r w:rsidR="00745C6D" w:rsidRPr="00745C6D">
        <w:rPr>
          <w:rFonts w:ascii="Times New Roman" w:hAnsi="Times New Roman" w:cs="Times New Roman"/>
          <w:sz w:val="24"/>
        </w:rPr>
        <w:t>. Vyjma nejstarší učebnice se pak žádná z nich nevěnuje tématu planetárních těles.</w:t>
      </w:r>
    </w:p>
    <w:p w:rsidR="00AA2DC4" w:rsidRDefault="00745C6D" w:rsidP="00AA2DC4">
      <w:pPr>
        <w:tabs>
          <w:tab w:val="left" w:pos="567"/>
        </w:tabs>
        <w:spacing w:after="0" w:line="324" w:lineRule="auto"/>
        <w:jc w:val="both"/>
        <w:rPr>
          <w:rFonts w:ascii="Times New Roman" w:hAnsi="Times New Roman" w:cs="Times New Roman"/>
          <w:sz w:val="24"/>
        </w:rPr>
      </w:pPr>
      <w:r w:rsidRPr="00745C6D">
        <w:rPr>
          <w:rFonts w:ascii="Times New Roman" w:hAnsi="Times New Roman" w:cs="Times New Roman"/>
          <w:sz w:val="24"/>
        </w:rPr>
        <w:tab/>
        <w:t xml:space="preserve">Největší rozsah informací poskytují učebnice Přírodopis 8 nakladatelství SPN </w:t>
      </w:r>
      <w:r w:rsidR="00AA2DC4">
        <w:rPr>
          <w:rFonts w:ascii="Times New Roman" w:hAnsi="Times New Roman" w:cs="Times New Roman"/>
          <w:sz w:val="24"/>
        </w:rPr>
        <w:br/>
      </w:r>
      <w:r w:rsidRPr="00745C6D">
        <w:rPr>
          <w:rFonts w:ascii="Times New Roman" w:hAnsi="Times New Roman" w:cs="Times New Roman"/>
          <w:sz w:val="24"/>
        </w:rPr>
        <w:t>a učebnice nak</w:t>
      </w:r>
      <w:r w:rsidR="00AA2DC4">
        <w:rPr>
          <w:rFonts w:ascii="Times New Roman" w:hAnsi="Times New Roman" w:cs="Times New Roman"/>
          <w:sz w:val="24"/>
        </w:rPr>
        <w:t>ladatelství Scientia a Fraus. Tyt</w:t>
      </w:r>
      <w:r w:rsidRPr="00745C6D">
        <w:rPr>
          <w:rFonts w:ascii="Times New Roman" w:hAnsi="Times New Roman" w:cs="Times New Roman"/>
          <w:sz w:val="24"/>
        </w:rPr>
        <w:t xml:space="preserve">o učebnice jsou informačně velmi obsáhlé </w:t>
      </w:r>
      <w:r w:rsidR="00AA2DC4">
        <w:rPr>
          <w:rFonts w:ascii="Times New Roman" w:hAnsi="Times New Roman" w:cs="Times New Roman"/>
          <w:sz w:val="24"/>
        </w:rPr>
        <w:br/>
      </w:r>
      <w:r w:rsidRPr="00745C6D">
        <w:rPr>
          <w:rFonts w:ascii="Times New Roman" w:hAnsi="Times New Roman" w:cs="Times New Roman"/>
          <w:sz w:val="24"/>
        </w:rPr>
        <w:t>a jsou vhodné zejmé</w:t>
      </w:r>
      <w:r w:rsidR="00013B1E">
        <w:rPr>
          <w:rFonts w:ascii="Times New Roman" w:hAnsi="Times New Roman" w:cs="Times New Roman"/>
          <w:sz w:val="24"/>
        </w:rPr>
        <w:t>na na gymnázia. Naopak E</w:t>
      </w:r>
      <w:r w:rsidRPr="00745C6D">
        <w:rPr>
          <w:rFonts w:ascii="Times New Roman" w:hAnsi="Times New Roman" w:cs="Times New Roman"/>
          <w:sz w:val="24"/>
        </w:rPr>
        <w:t>kologický přírodopis obsahuje velmi malé množství informací.</w:t>
      </w:r>
    </w:p>
    <w:p w:rsidR="00AA2DC4" w:rsidRDefault="00745C6D" w:rsidP="00AA2DC4">
      <w:pPr>
        <w:tabs>
          <w:tab w:val="left" w:pos="567"/>
        </w:tabs>
        <w:spacing w:after="0" w:line="324" w:lineRule="auto"/>
        <w:jc w:val="both"/>
        <w:rPr>
          <w:rFonts w:ascii="Times New Roman" w:hAnsi="Times New Roman" w:cs="Times New Roman"/>
          <w:sz w:val="24"/>
        </w:rPr>
      </w:pPr>
      <w:r w:rsidRPr="00745C6D">
        <w:rPr>
          <w:rFonts w:ascii="Times New Roman" w:hAnsi="Times New Roman" w:cs="Times New Roman"/>
          <w:sz w:val="24"/>
        </w:rPr>
        <w:tab/>
        <w:t xml:space="preserve">Z pohledu aktivizačních metod pak můžeme hodnotit učebnice z různých hledisek. Učebnice nakladatelství Fraus má největší množství námětů na mezipředmětové vztahy či praktické propojení s reálným světem. Přírodopis 8 od SPN pak obsahuje velmi vysoké </w:t>
      </w:r>
      <w:r w:rsidRPr="00745C6D">
        <w:rPr>
          <w:rFonts w:ascii="Times New Roman" w:hAnsi="Times New Roman" w:cs="Times New Roman"/>
          <w:sz w:val="24"/>
        </w:rPr>
        <w:lastRenderedPageBreak/>
        <w:t xml:space="preserve">množství námětů na praktickou činnost a rozšiřujících badatelských otázek. Dále tato učebnice obsahuje velmi propracované náměty na laboratorní práce. Učebnice nakladatelství Scientia pak obsahuje největší množství rozšiřujících informací. Množství aktivizačních a problémových otázek pak nalezneme v učebnicích přírodopisu </w:t>
      </w:r>
      <w:r w:rsidR="00AA2DC4">
        <w:rPr>
          <w:rFonts w:ascii="Times New Roman" w:hAnsi="Times New Roman" w:cs="Times New Roman"/>
          <w:sz w:val="24"/>
        </w:rPr>
        <w:br/>
      </w:r>
      <w:r w:rsidRPr="00745C6D">
        <w:rPr>
          <w:rFonts w:ascii="Times New Roman" w:hAnsi="Times New Roman" w:cs="Times New Roman"/>
          <w:sz w:val="24"/>
        </w:rPr>
        <w:t>od nakladatelství Fortuna a SPN.</w:t>
      </w:r>
    </w:p>
    <w:p w:rsidR="00AA2DC4" w:rsidRDefault="00745C6D" w:rsidP="00AA2DC4">
      <w:pPr>
        <w:tabs>
          <w:tab w:val="left" w:pos="567"/>
        </w:tabs>
        <w:spacing w:after="0" w:line="324" w:lineRule="auto"/>
        <w:jc w:val="both"/>
        <w:rPr>
          <w:rFonts w:ascii="Times New Roman" w:hAnsi="Times New Roman" w:cs="Times New Roman"/>
          <w:sz w:val="24"/>
        </w:rPr>
      </w:pPr>
      <w:r w:rsidRPr="00745C6D">
        <w:rPr>
          <w:rFonts w:ascii="Times New Roman" w:hAnsi="Times New Roman" w:cs="Times New Roman"/>
          <w:sz w:val="24"/>
        </w:rPr>
        <w:tab/>
        <w:t>Nejucelenější a nejpřehlednější informace o systémech nerostů a hornin poskytují učebnice nakladatelství Scientia a nová učebnice od SPN.</w:t>
      </w:r>
    </w:p>
    <w:p w:rsidR="00AA2DC4" w:rsidRDefault="00745C6D" w:rsidP="00AA2DC4">
      <w:pPr>
        <w:tabs>
          <w:tab w:val="left" w:pos="567"/>
        </w:tabs>
        <w:spacing w:after="0" w:line="324" w:lineRule="auto"/>
        <w:jc w:val="both"/>
        <w:rPr>
          <w:rFonts w:ascii="Times New Roman" w:hAnsi="Times New Roman" w:cs="Times New Roman"/>
          <w:sz w:val="24"/>
        </w:rPr>
      </w:pPr>
      <w:r w:rsidRPr="00745C6D">
        <w:rPr>
          <w:rFonts w:ascii="Times New Roman" w:hAnsi="Times New Roman" w:cs="Times New Roman"/>
          <w:sz w:val="24"/>
        </w:rPr>
        <w:tab/>
        <w:t xml:space="preserve">Největší propojení a návaznost jednotlivých kapitol pak můžeme vidět v učebnici nakladatelství Fraus, či v obou učebnicích od SPN. </w:t>
      </w:r>
    </w:p>
    <w:p w:rsidR="00AA2DC4" w:rsidRDefault="00745C6D" w:rsidP="00AA2DC4">
      <w:pPr>
        <w:tabs>
          <w:tab w:val="left" w:pos="567"/>
        </w:tabs>
        <w:spacing w:after="0" w:line="324" w:lineRule="auto"/>
        <w:jc w:val="both"/>
        <w:rPr>
          <w:rFonts w:ascii="Times New Roman" w:hAnsi="Times New Roman" w:cs="Times New Roman"/>
          <w:sz w:val="24"/>
        </w:rPr>
      </w:pPr>
      <w:r w:rsidRPr="00745C6D">
        <w:rPr>
          <w:rFonts w:ascii="Times New Roman" w:hAnsi="Times New Roman" w:cs="Times New Roman"/>
          <w:sz w:val="24"/>
        </w:rPr>
        <w:tab/>
        <w:t>Obvyklé řazení učebnic geologie postupuje od nerostů, přes horniny, ke geologickým procesům.</w:t>
      </w:r>
      <w:r w:rsidR="00AA2DC4">
        <w:rPr>
          <w:rFonts w:ascii="Times New Roman" w:hAnsi="Times New Roman" w:cs="Times New Roman"/>
          <w:sz w:val="24"/>
        </w:rPr>
        <w:t xml:space="preserve"> Tuto souslednost můžeme nalézt</w:t>
      </w:r>
      <w:r w:rsidRPr="00745C6D">
        <w:rPr>
          <w:rFonts w:ascii="Times New Roman" w:hAnsi="Times New Roman" w:cs="Times New Roman"/>
          <w:sz w:val="24"/>
        </w:rPr>
        <w:t xml:space="preserve"> například v nové učebnici </w:t>
      </w:r>
      <w:r w:rsidR="00013B1E">
        <w:rPr>
          <w:rFonts w:ascii="Times New Roman" w:hAnsi="Times New Roman" w:cs="Times New Roman"/>
          <w:sz w:val="24"/>
        </w:rPr>
        <w:t xml:space="preserve">nakladatelství </w:t>
      </w:r>
      <w:r w:rsidRPr="00745C6D">
        <w:rPr>
          <w:rFonts w:ascii="Times New Roman" w:hAnsi="Times New Roman" w:cs="Times New Roman"/>
          <w:sz w:val="24"/>
        </w:rPr>
        <w:t xml:space="preserve">SPN nebo v učebnici </w:t>
      </w:r>
      <w:r w:rsidR="00013B1E">
        <w:rPr>
          <w:rFonts w:ascii="Times New Roman" w:hAnsi="Times New Roman" w:cs="Times New Roman"/>
          <w:sz w:val="24"/>
        </w:rPr>
        <w:t xml:space="preserve">nakladatelství </w:t>
      </w:r>
      <w:r w:rsidRPr="00745C6D">
        <w:rPr>
          <w:rFonts w:ascii="Times New Roman" w:hAnsi="Times New Roman" w:cs="Times New Roman"/>
          <w:sz w:val="24"/>
        </w:rPr>
        <w:t xml:space="preserve">Prodos. Učebnice </w:t>
      </w:r>
      <w:r w:rsidR="00013B1E">
        <w:rPr>
          <w:rFonts w:ascii="Times New Roman" w:hAnsi="Times New Roman" w:cs="Times New Roman"/>
          <w:sz w:val="24"/>
        </w:rPr>
        <w:t xml:space="preserve">nakladatelství </w:t>
      </w:r>
      <w:r w:rsidRPr="00745C6D">
        <w:rPr>
          <w:rFonts w:ascii="Times New Roman" w:hAnsi="Times New Roman" w:cs="Times New Roman"/>
          <w:sz w:val="24"/>
        </w:rPr>
        <w:t>Fraus se snaží více propojit systém hornin s příčinou jejich vzniku a proto má kapitolu hornin propojenou s geologickými procesy. Všechny tři dříve zmíněné části pak do jedné propojují učebnic</w:t>
      </w:r>
      <w:r w:rsidR="00AA2DC4">
        <w:rPr>
          <w:rFonts w:ascii="Times New Roman" w:hAnsi="Times New Roman" w:cs="Times New Roman"/>
          <w:sz w:val="24"/>
        </w:rPr>
        <w:t>e</w:t>
      </w:r>
      <w:r w:rsidRPr="00745C6D">
        <w:rPr>
          <w:rFonts w:ascii="Times New Roman" w:hAnsi="Times New Roman" w:cs="Times New Roman"/>
          <w:sz w:val="24"/>
        </w:rPr>
        <w:t xml:space="preserve"> nakladatelství Fortuna a starší </w:t>
      </w:r>
      <w:r w:rsidR="00AA2DC4">
        <w:rPr>
          <w:rFonts w:ascii="Times New Roman" w:hAnsi="Times New Roman" w:cs="Times New Roman"/>
          <w:sz w:val="24"/>
        </w:rPr>
        <w:t xml:space="preserve">z </w:t>
      </w:r>
      <w:r w:rsidRPr="00745C6D">
        <w:rPr>
          <w:rFonts w:ascii="Times New Roman" w:hAnsi="Times New Roman" w:cs="Times New Roman"/>
          <w:sz w:val="24"/>
        </w:rPr>
        <w:t>učebnic SPN, kdy učebnice SPN je v propojení velmi úspěšná. Učebnice nakladatelství Scientia pak zvolila přesně protichůdnou posloupnost než nakladatelství Prodos.</w:t>
      </w:r>
    </w:p>
    <w:p w:rsidR="00745C6D" w:rsidRDefault="00745C6D" w:rsidP="00AA2DC4">
      <w:pPr>
        <w:tabs>
          <w:tab w:val="left" w:pos="567"/>
        </w:tabs>
        <w:spacing w:after="0" w:line="324" w:lineRule="auto"/>
        <w:jc w:val="both"/>
        <w:rPr>
          <w:rFonts w:ascii="Times New Roman" w:hAnsi="Times New Roman" w:cs="Times New Roman"/>
          <w:sz w:val="24"/>
        </w:rPr>
      </w:pPr>
      <w:r w:rsidRPr="00745C6D">
        <w:rPr>
          <w:rFonts w:ascii="Times New Roman" w:hAnsi="Times New Roman" w:cs="Times New Roman"/>
          <w:sz w:val="24"/>
        </w:rPr>
        <w:tab/>
        <w:t xml:space="preserve">Z mnou srovnávaných učebnic bych pro výuku volil nejspíše z trojice učebnic </w:t>
      </w:r>
      <w:r w:rsidR="00AA2DC4">
        <w:rPr>
          <w:rFonts w:ascii="Times New Roman" w:hAnsi="Times New Roman" w:cs="Times New Roman"/>
          <w:sz w:val="24"/>
        </w:rPr>
        <w:br/>
      </w:r>
      <w:r w:rsidRPr="00745C6D">
        <w:rPr>
          <w:rFonts w:ascii="Times New Roman" w:hAnsi="Times New Roman" w:cs="Times New Roman"/>
          <w:sz w:val="24"/>
        </w:rPr>
        <w:t>od nakladatelství SPN, Scientia nebo Fraus. S ohledem na stupeň školy bych pak volil mezi těmito třemi.</w:t>
      </w:r>
    </w:p>
    <w:p w:rsidR="00AA2DC4" w:rsidRDefault="00AA2DC4" w:rsidP="00AA2DC4">
      <w:pPr>
        <w:tabs>
          <w:tab w:val="left" w:pos="567"/>
        </w:tabs>
        <w:spacing w:after="0" w:line="324" w:lineRule="auto"/>
        <w:jc w:val="both"/>
        <w:rPr>
          <w:rFonts w:ascii="Times New Roman" w:hAnsi="Times New Roman" w:cs="Times New Roman"/>
          <w:sz w:val="24"/>
        </w:rPr>
      </w:pPr>
    </w:p>
    <w:p w:rsidR="00AA2DC4" w:rsidRDefault="00AA2DC4">
      <w:pPr>
        <w:rPr>
          <w:rFonts w:ascii="Times New Roman" w:hAnsi="Times New Roman" w:cs="Times New Roman"/>
          <w:sz w:val="24"/>
        </w:rPr>
      </w:pPr>
      <w:r>
        <w:rPr>
          <w:rFonts w:ascii="Times New Roman" w:hAnsi="Times New Roman" w:cs="Times New Roman"/>
          <w:sz w:val="24"/>
        </w:rPr>
        <w:br w:type="page"/>
      </w:r>
    </w:p>
    <w:p w:rsidR="006B57E7" w:rsidRPr="006B57E7" w:rsidRDefault="006B57E7" w:rsidP="006B57E7">
      <w:pPr>
        <w:pStyle w:val="Nadpis1"/>
        <w:rPr>
          <w:sz w:val="40"/>
        </w:rPr>
      </w:pPr>
      <w:bookmarkStart w:id="68" w:name="_Toc519718228"/>
      <w:r w:rsidRPr="006B57E7">
        <w:rPr>
          <w:sz w:val="40"/>
        </w:rPr>
        <w:lastRenderedPageBreak/>
        <w:t>Pracovní sešit</w:t>
      </w:r>
      <w:bookmarkEnd w:id="68"/>
    </w:p>
    <w:p w:rsidR="006B57E7" w:rsidRPr="006B57E7" w:rsidRDefault="006B57E7" w:rsidP="006B57E7">
      <w:pPr>
        <w:spacing w:after="0" w:line="324" w:lineRule="auto"/>
        <w:jc w:val="both"/>
        <w:rPr>
          <w:rFonts w:ascii="Times New Roman" w:hAnsi="Times New Roman" w:cs="Times New Roman"/>
          <w:sz w:val="24"/>
        </w:rPr>
      </w:pP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Pracovní sešit byl vytvořen na základě srovnání učebnic přírodopisu pro devátý ročník základní školy a odpovídající ročníky víceletých gym</w:t>
      </w:r>
      <w:r w:rsidR="0017076E">
        <w:rPr>
          <w:rFonts w:ascii="Times New Roman" w:hAnsi="Times New Roman" w:cs="Times New Roman"/>
          <w:sz w:val="24"/>
        </w:rPr>
        <w:t xml:space="preserve">názií. Obsah pracovního sešitu je </w:t>
      </w:r>
      <w:r w:rsidRPr="006B57E7">
        <w:rPr>
          <w:rFonts w:ascii="Times New Roman" w:hAnsi="Times New Roman" w:cs="Times New Roman"/>
          <w:sz w:val="24"/>
        </w:rPr>
        <w:t>zaměřen zejména na aktivizační metody spojené s učivem geologie, zejména pak kapitol mineralogie a petrografie.</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Rozsahově a hloubkou informací odpovídá obsah sešitu zejména učebnicím nakladatelství Fraus</w:t>
      </w:r>
      <w:r w:rsidR="0017076E">
        <w:rPr>
          <w:rFonts w:ascii="Times New Roman" w:hAnsi="Times New Roman" w:cs="Times New Roman"/>
          <w:sz w:val="24"/>
        </w:rPr>
        <w:t xml:space="preserve"> (Švecová, 2007)</w:t>
      </w:r>
      <w:r w:rsidRPr="006B57E7">
        <w:rPr>
          <w:rFonts w:ascii="Times New Roman" w:hAnsi="Times New Roman" w:cs="Times New Roman"/>
          <w:sz w:val="24"/>
        </w:rPr>
        <w:t xml:space="preserve"> a Scientia</w:t>
      </w:r>
      <w:r w:rsidR="0017076E">
        <w:rPr>
          <w:rFonts w:ascii="Times New Roman" w:hAnsi="Times New Roman" w:cs="Times New Roman"/>
          <w:sz w:val="24"/>
        </w:rPr>
        <w:t xml:space="preserve"> (Cílek, 2000)</w:t>
      </w:r>
      <w:r w:rsidRPr="006B57E7">
        <w:rPr>
          <w:rFonts w:ascii="Times New Roman" w:hAnsi="Times New Roman" w:cs="Times New Roman"/>
          <w:sz w:val="24"/>
        </w:rPr>
        <w:t xml:space="preserve">, které v mírném rozsahu místy rozšiřuje. Při výuce s pomocí daných učebnic je možné ho používat jako běžný doplněk výuky. </w:t>
      </w:r>
      <w:r w:rsidR="0017076E">
        <w:rPr>
          <w:rFonts w:ascii="Times New Roman" w:hAnsi="Times New Roman" w:cs="Times New Roman"/>
          <w:sz w:val="24"/>
        </w:rPr>
        <w:t>V rámci výuky využívající</w:t>
      </w:r>
      <w:r w:rsidRPr="006B57E7">
        <w:rPr>
          <w:rFonts w:ascii="Times New Roman" w:hAnsi="Times New Roman" w:cs="Times New Roman"/>
          <w:sz w:val="24"/>
        </w:rPr>
        <w:t xml:space="preserve"> jiných učebnic ho lze využít jako rozšiřující nebo výběrový motivační materiál.</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Pracovní sešit vyžaduje nejen pasivní ale i aktivní znalosti dané problematiky a snaží se s učivem pracovat aktivně a hravou formou. Je doplněn o náměty na pokusy nebo laboratorní práce. Snaží se v žákovi budovat vzta</w:t>
      </w:r>
      <w:r w:rsidR="00662F61">
        <w:rPr>
          <w:rFonts w:ascii="Times New Roman" w:hAnsi="Times New Roman" w:cs="Times New Roman"/>
          <w:sz w:val="24"/>
        </w:rPr>
        <w:t>h k dané problematice a nutit jej</w:t>
      </w:r>
      <w:r w:rsidRPr="006B57E7">
        <w:rPr>
          <w:rFonts w:ascii="Times New Roman" w:hAnsi="Times New Roman" w:cs="Times New Roman"/>
          <w:sz w:val="24"/>
        </w:rPr>
        <w:t xml:space="preserve"> přemýšlet o předkládaných tématech.</w:t>
      </w:r>
    </w:p>
    <w:p w:rsidR="006B57E7" w:rsidRP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 xml:space="preserve">Cílem tohoto pracovního sešitu je nejen poskytnout žákům prostor na procvičování nově vyloženého učiva, ale i snaha žáky zaujmout danou tematikou, pomoci vyučujícím žáky motivovat, případně poskytnout náměty pro vhodné praktické činnosti zaměřené </w:t>
      </w:r>
      <w:r w:rsidR="00662F61">
        <w:rPr>
          <w:rFonts w:ascii="Times New Roman" w:hAnsi="Times New Roman" w:cs="Times New Roman"/>
          <w:sz w:val="24"/>
        </w:rPr>
        <w:br/>
      </w:r>
      <w:r w:rsidRPr="006B57E7">
        <w:rPr>
          <w:rFonts w:ascii="Times New Roman" w:hAnsi="Times New Roman" w:cs="Times New Roman"/>
          <w:sz w:val="24"/>
        </w:rPr>
        <w:t xml:space="preserve">na danou tematiku. </w:t>
      </w:r>
    </w:p>
    <w:p w:rsidR="006B57E7" w:rsidRDefault="006B57E7" w:rsidP="006B57E7">
      <w:pPr>
        <w:tabs>
          <w:tab w:val="left" w:pos="284"/>
        </w:tabs>
        <w:spacing w:after="0" w:line="324" w:lineRule="auto"/>
        <w:jc w:val="both"/>
        <w:rPr>
          <w:rFonts w:ascii="Times New Roman" w:hAnsi="Times New Roman" w:cs="Times New Roman"/>
        </w:rPr>
      </w:pPr>
    </w:p>
    <w:p w:rsidR="006B57E7" w:rsidRPr="006B57E7" w:rsidRDefault="006B57E7" w:rsidP="006B57E7">
      <w:pPr>
        <w:pStyle w:val="Nadpis2"/>
        <w:rPr>
          <w:sz w:val="32"/>
        </w:rPr>
      </w:pPr>
      <w:bookmarkStart w:id="69" w:name="_Toc519718229"/>
      <w:r w:rsidRPr="006B57E7">
        <w:rPr>
          <w:sz w:val="32"/>
        </w:rPr>
        <w:t>Aktivizační metody</w:t>
      </w:r>
      <w:bookmarkEnd w:id="69"/>
    </w:p>
    <w:p w:rsidR="006B57E7" w:rsidRPr="006B57E7" w:rsidRDefault="006B57E7" w:rsidP="006B57E7">
      <w:pPr>
        <w:tabs>
          <w:tab w:val="left" w:pos="284"/>
        </w:tabs>
        <w:spacing w:after="0" w:line="324" w:lineRule="auto"/>
        <w:jc w:val="both"/>
        <w:rPr>
          <w:rFonts w:ascii="Times New Roman" w:hAnsi="Times New Roman" w:cs="Times New Roman"/>
          <w:sz w:val="24"/>
        </w:rPr>
      </w:pPr>
    </w:p>
    <w:p w:rsidR="006B57E7" w:rsidRDefault="006B57E7" w:rsidP="006B57E7">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Pr="006B57E7">
        <w:rPr>
          <w:rFonts w:ascii="Times New Roman" w:hAnsi="Times New Roman" w:cs="Times New Roman"/>
          <w:sz w:val="24"/>
        </w:rPr>
        <w:t xml:space="preserve">Pracovní sešit je dle Čapka (2015) mezistupněm mezi pracovním listem a pracovní učebnicí. Pracovní sešit by měl být určen nejen k zápisu poznámek, ale i pro kresby </w:t>
      </w:r>
      <w:r w:rsidR="00662F61">
        <w:rPr>
          <w:rFonts w:ascii="Times New Roman" w:hAnsi="Times New Roman" w:cs="Times New Roman"/>
          <w:sz w:val="24"/>
        </w:rPr>
        <w:br/>
      </w:r>
      <w:r w:rsidRPr="006B57E7">
        <w:rPr>
          <w:rFonts w:ascii="Times New Roman" w:hAnsi="Times New Roman" w:cs="Times New Roman"/>
          <w:sz w:val="24"/>
        </w:rPr>
        <w:t xml:space="preserve">a náčrty či tvůrčí činnost žáků. </w:t>
      </w:r>
      <w:r w:rsidR="0017076E">
        <w:rPr>
          <w:rFonts w:ascii="Times New Roman" w:hAnsi="Times New Roman" w:cs="Times New Roman"/>
          <w:sz w:val="24"/>
        </w:rPr>
        <w:t>Jeho úkolem je</w:t>
      </w:r>
      <w:r w:rsidRPr="006B57E7">
        <w:rPr>
          <w:rFonts w:ascii="Times New Roman" w:hAnsi="Times New Roman" w:cs="Times New Roman"/>
          <w:sz w:val="24"/>
        </w:rPr>
        <w:t xml:space="preserve"> provázet žáka učivem formou výukových materiálů sloužících k procvičení učiva. Obsah </w:t>
      </w:r>
      <w:r w:rsidR="0017076E">
        <w:rPr>
          <w:rFonts w:ascii="Times New Roman" w:hAnsi="Times New Roman" w:cs="Times New Roman"/>
          <w:sz w:val="24"/>
        </w:rPr>
        <w:t xml:space="preserve">pracovního </w:t>
      </w:r>
      <w:r w:rsidRPr="006B57E7">
        <w:rPr>
          <w:rFonts w:ascii="Times New Roman" w:hAnsi="Times New Roman" w:cs="Times New Roman"/>
          <w:sz w:val="24"/>
        </w:rPr>
        <w:t xml:space="preserve">sešitu by měl být diferencován do různých stupňů obtížnosti vzhledem k individuálním schopnostem a zájmům žáků. Čapek (2015) uvádí, že pracovní sešit </w:t>
      </w:r>
      <w:r w:rsidR="0017076E">
        <w:rPr>
          <w:rFonts w:ascii="Times New Roman" w:hAnsi="Times New Roman" w:cs="Times New Roman"/>
          <w:sz w:val="24"/>
        </w:rPr>
        <w:t>v ideálním případě tvoří</w:t>
      </w:r>
      <w:r w:rsidRPr="006B57E7">
        <w:rPr>
          <w:rFonts w:ascii="Times New Roman" w:hAnsi="Times New Roman" w:cs="Times New Roman"/>
          <w:sz w:val="24"/>
        </w:rPr>
        <w:t xml:space="preserve"> každý učitel sám na základě tematických plánů a podle potřeb konkrétních žáků. </w:t>
      </w:r>
    </w:p>
    <w:p w:rsidR="006B57E7" w:rsidRPr="006B57E7" w:rsidRDefault="006B57E7" w:rsidP="006B57E7">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Pr="006B57E7">
        <w:rPr>
          <w:rFonts w:ascii="Times New Roman" w:hAnsi="Times New Roman" w:cs="Times New Roman"/>
          <w:sz w:val="24"/>
        </w:rPr>
        <w:t xml:space="preserve">V rámci práce vytvořený pracovní sešit je sestaven zejména z níže charakterizovaných aktivizačních metod. Hlavním cílem těchto metod je aktivně zapojit žáka do procesu výuky, aby se podílel na tvorbě obsahu a samostatně, konstruktivně se učil a seznamoval s novými pojmy. Cílem je navodit aktivizovanou, badatelsky a konstruktivně orientovanou výuku s praktickým zaměřením. </w:t>
      </w:r>
    </w:p>
    <w:p w:rsidR="006B57E7" w:rsidRDefault="006B57E7" w:rsidP="006B57E7">
      <w:pPr>
        <w:tabs>
          <w:tab w:val="left" w:pos="284"/>
        </w:tabs>
        <w:spacing w:after="0" w:line="324" w:lineRule="auto"/>
        <w:jc w:val="both"/>
        <w:rPr>
          <w:rFonts w:ascii="Times New Roman" w:hAnsi="Times New Roman" w:cs="Times New Roman"/>
        </w:rPr>
      </w:pPr>
    </w:p>
    <w:p w:rsidR="006B57E7" w:rsidRDefault="006B57E7" w:rsidP="006B57E7">
      <w:pPr>
        <w:tabs>
          <w:tab w:val="left" w:pos="284"/>
        </w:tabs>
        <w:spacing w:after="0" w:line="324" w:lineRule="auto"/>
        <w:jc w:val="both"/>
        <w:rPr>
          <w:rFonts w:ascii="Times New Roman" w:hAnsi="Times New Roman" w:cs="Times New Roman"/>
        </w:rPr>
      </w:pPr>
    </w:p>
    <w:p w:rsidR="006B57E7" w:rsidRPr="006B57E7" w:rsidRDefault="006B57E7" w:rsidP="006B57E7">
      <w:pPr>
        <w:pStyle w:val="Nadpis3"/>
        <w:rPr>
          <w:sz w:val="28"/>
        </w:rPr>
      </w:pPr>
      <w:bookmarkStart w:id="70" w:name="_Toc519718230"/>
      <w:r w:rsidRPr="006B57E7">
        <w:rPr>
          <w:sz w:val="28"/>
        </w:rPr>
        <w:lastRenderedPageBreak/>
        <w:t>Rébusy</w:t>
      </w:r>
      <w:bookmarkEnd w:id="70"/>
    </w:p>
    <w:p w:rsidR="006B57E7" w:rsidRPr="006B57E7" w:rsidRDefault="006B57E7" w:rsidP="006B57E7">
      <w:pPr>
        <w:tabs>
          <w:tab w:val="left" w:pos="284"/>
        </w:tabs>
        <w:spacing w:after="0" w:line="324" w:lineRule="auto"/>
        <w:jc w:val="both"/>
        <w:rPr>
          <w:rFonts w:ascii="Times New Roman" w:hAnsi="Times New Roman" w:cs="Times New Roman"/>
          <w:sz w:val="24"/>
        </w:rPr>
      </w:pPr>
    </w:p>
    <w:p w:rsidR="006B57E7" w:rsidRDefault="006B57E7" w:rsidP="006B57E7">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Pr="006B57E7">
        <w:rPr>
          <w:rFonts w:ascii="Times New Roman" w:hAnsi="Times New Roman" w:cs="Times New Roman"/>
          <w:sz w:val="24"/>
        </w:rPr>
        <w:t>Rébusy jsou rychlou evokační metodou rozvíjející žákovy dovednosti a schopnosti</w:t>
      </w:r>
      <w:r w:rsidR="00DD76E1">
        <w:rPr>
          <w:rFonts w:ascii="Times New Roman" w:hAnsi="Times New Roman" w:cs="Times New Roman"/>
          <w:sz w:val="24"/>
        </w:rPr>
        <w:t xml:space="preserve"> (Čapek, 2015)</w:t>
      </w:r>
      <w:r w:rsidRPr="006B57E7">
        <w:rPr>
          <w:rFonts w:ascii="Times New Roman" w:hAnsi="Times New Roman" w:cs="Times New Roman"/>
          <w:sz w:val="24"/>
        </w:rPr>
        <w:t xml:space="preserve">. Cílem je zvýšení pozornosti a cvičení žákovy gramotnosti a schopnosti okamžité aplikace probraného učiva. Rozvíjejí zejména schopnosti práce se slovy </w:t>
      </w:r>
      <w:r w:rsidR="00662F61">
        <w:rPr>
          <w:rFonts w:ascii="Times New Roman" w:hAnsi="Times New Roman" w:cs="Times New Roman"/>
          <w:sz w:val="24"/>
        </w:rPr>
        <w:br/>
      </w:r>
      <w:r w:rsidRPr="006B57E7">
        <w:rPr>
          <w:rFonts w:ascii="Times New Roman" w:hAnsi="Times New Roman" w:cs="Times New Roman"/>
          <w:sz w:val="24"/>
        </w:rPr>
        <w:t xml:space="preserve">a operační pamětí. Klasickými rébusy jsou osmisměrky, křížovky, tajenky, přesmyčky </w:t>
      </w:r>
      <w:r w:rsidR="00662F61">
        <w:rPr>
          <w:rFonts w:ascii="Times New Roman" w:hAnsi="Times New Roman" w:cs="Times New Roman"/>
          <w:sz w:val="24"/>
        </w:rPr>
        <w:br/>
      </w:r>
      <w:r w:rsidRPr="006B57E7">
        <w:rPr>
          <w:rFonts w:ascii="Times New Roman" w:hAnsi="Times New Roman" w:cs="Times New Roman"/>
          <w:sz w:val="24"/>
        </w:rPr>
        <w:t>a doplňovačky.</w:t>
      </w:r>
    </w:p>
    <w:p w:rsidR="006B57E7" w:rsidRPr="006B57E7" w:rsidRDefault="006B57E7" w:rsidP="006B57E7">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Pr="006B57E7">
        <w:rPr>
          <w:rFonts w:ascii="Times New Roman" w:hAnsi="Times New Roman" w:cs="Times New Roman"/>
          <w:sz w:val="24"/>
        </w:rPr>
        <w:t>Tyto rébusy mohou být vhodným motivačním prvkem, či součástí skupinových soutěží. Lze je využít i jako domácí úkol. Z rébusů by se však neměl stát stereotypní prvek výuky. Neměl by se ani opakovat týž styl rébusů, je vhodné je obměňovat. Pokud by užívání rébusu dospělo do fáze stereotypu, ztrácí veškerý svůj motivační smysl a potenciál.</w:t>
      </w:r>
    </w:p>
    <w:p w:rsidR="006B57E7" w:rsidRDefault="006B57E7" w:rsidP="006B57E7">
      <w:pPr>
        <w:tabs>
          <w:tab w:val="left" w:pos="284"/>
        </w:tabs>
        <w:spacing w:after="0" w:line="324" w:lineRule="auto"/>
        <w:jc w:val="both"/>
        <w:rPr>
          <w:rFonts w:ascii="Times New Roman" w:hAnsi="Times New Roman" w:cs="Times New Roman"/>
        </w:rPr>
      </w:pPr>
    </w:p>
    <w:p w:rsidR="006B57E7" w:rsidRPr="006B57E7" w:rsidRDefault="006B57E7" w:rsidP="006B57E7">
      <w:pPr>
        <w:pStyle w:val="Nadpis3"/>
        <w:rPr>
          <w:sz w:val="28"/>
        </w:rPr>
      </w:pPr>
      <w:bookmarkStart w:id="71" w:name="_Toc519718231"/>
      <w:r w:rsidRPr="006B57E7">
        <w:rPr>
          <w:sz w:val="28"/>
        </w:rPr>
        <w:t>Myšlenková mapa</w:t>
      </w:r>
      <w:bookmarkEnd w:id="71"/>
    </w:p>
    <w:p w:rsidR="006B57E7" w:rsidRPr="006B57E7" w:rsidRDefault="006B57E7" w:rsidP="006B57E7">
      <w:pPr>
        <w:tabs>
          <w:tab w:val="left" w:pos="284"/>
        </w:tabs>
        <w:spacing w:after="0" w:line="324" w:lineRule="auto"/>
        <w:jc w:val="both"/>
        <w:rPr>
          <w:rFonts w:ascii="Times New Roman" w:hAnsi="Times New Roman" w:cs="Times New Roman"/>
          <w:sz w:val="24"/>
        </w:rPr>
      </w:pP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Myšlenkové nebo téže pojmové mapy jsou formy práce využívající asociačních metod. Tato metoda je vhodná pro ověření znalost</w:t>
      </w:r>
      <w:r w:rsidR="0017076E">
        <w:rPr>
          <w:rFonts w:ascii="Times New Roman" w:hAnsi="Times New Roman" w:cs="Times New Roman"/>
          <w:sz w:val="24"/>
        </w:rPr>
        <w:t>í a odhalení problémových prekon</w:t>
      </w:r>
      <w:r w:rsidRPr="006B57E7">
        <w:rPr>
          <w:rFonts w:ascii="Times New Roman" w:hAnsi="Times New Roman" w:cs="Times New Roman"/>
          <w:sz w:val="24"/>
        </w:rPr>
        <w:t>ceptů a napomáhá utvoření správných vztahů mezi pojmy a jejich upevnění</w:t>
      </w:r>
      <w:r w:rsidR="00DD76E1">
        <w:rPr>
          <w:rFonts w:ascii="Times New Roman" w:hAnsi="Times New Roman" w:cs="Times New Roman"/>
          <w:sz w:val="24"/>
        </w:rPr>
        <w:t xml:space="preserve"> (Janiš, 2010)</w:t>
      </w:r>
      <w:r w:rsidRPr="006B57E7">
        <w:rPr>
          <w:rFonts w:ascii="Times New Roman" w:hAnsi="Times New Roman" w:cs="Times New Roman"/>
          <w:sz w:val="24"/>
        </w:rPr>
        <w:t xml:space="preserve">. </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 xml:space="preserve">Tuto metodu lze využívat k ověření znalostí žáků, či pro úvodní motivaci </w:t>
      </w:r>
      <w:r w:rsidR="00662F61">
        <w:rPr>
          <w:rFonts w:ascii="Times New Roman" w:hAnsi="Times New Roman" w:cs="Times New Roman"/>
          <w:sz w:val="24"/>
        </w:rPr>
        <w:br/>
      </w:r>
      <w:r w:rsidRPr="006B57E7">
        <w:rPr>
          <w:rFonts w:ascii="Times New Roman" w:hAnsi="Times New Roman" w:cs="Times New Roman"/>
          <w:sz w:val="24"/>
        </w:rPr>
        <w:t xml:space="preserve">a seznámení se s učivem. Žáci často při dané činnosti odhalí znalosti odborných pojmů </w:t>
      </w:r>
      <w:r w:rsidR="00662F61">
        <w:rPr>
          <w:rFonts w:ascii="Times New Roman" w:hAnsi="Times New Roman" w:cs="Times New Roman"/>
          <w:sz w:val="24"/>
        </w:rPr>
        <w:br/>
      </w:r>
      <w:r w:rsidRPr="006B57E7">
        <w:rPr>
          <w:rFonts w:ascii="Times New Roman" w:hAnsi="Times New Roman" w:cs="Times New Roman"/>
          <w:sz w:val="24"/>
        </w:rPr>
        <w:t xml:space="preserve">a schopnosti propojování jednotlivých pojmů. Tuto metodu je velmi vhodné využívat </w:t>
      </w:r>
      <w:r w:rsidR="00662F61">
        <w:rPr>
          <w:rFonts w:ascii="Times New Roman" w:hAnsi="Times New Roman" w:cs="Times New Roman"/>
          <w:sz w:val="24"/>
        </w:rPr>
        <w:br/>
      </w:r>
      <w:r w:rsidRPr="006B57E7">
        <w:rPr>
          <w:rFonts w:ascii="Times New Roman" w:hAnsi="Times New Roman" w:cs="Times New Roman"/>
          <w:sz w:val="24"/>
        </w:rPr>
        <w:t>pro vytvoření mezipředmětových vazeb</w:t>
      </w:r>
      <w:r w:rsidR="00DD76E1">
        <w:rPr>
          <w:rFonts w:ascii="Times New Roman" w:hAnsi="Times New Roman" w:cs="Times New Roman"/>
          <w:sz w:val="24"/>
        </w:rPr>
        <w:t xml:space="preserve"> (Čapek, 2015)</w:t>
      </w:r>
      <w:r w:rsidRPr="006B57E7">
        <w:rPr>
          <w:rFonts w:ascii="Times New Roman" w:hAnsi="Times New Roman" w:cs="Times New Roman"/>
          <w:sz w:val="24"/>
        </w:rPr>
        <w:t>.</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Při tvorbě pojmových map je možné využít předem připravené pojmy, nebo lze žáky nechat vyhledávat informace v dostupných zdrojích. Práce s encyklopediemi nebo s internetovými zdroji pak pozitivně rozvíjí žákovy kompetence a učí ho vyhodnocovat správnost zjištěných informací</w:t>
      </w:r>
      <w:r w:rsidR="00DD76E1">
        <w:rPr>
          <w:rFonts w:ascii="Times New Roman" w:hAnsi="Times New Roman" w:cs="Times New Roman"/>
          <w:sz w:val="24"/>
        </w:rPr>
        <w:t xml:space="preserve"> (Janiš, 2010)</w:t>
      </w:r>
      <w:r w:rsidRPr="006B57E7">
        <w:rPr>
          <w:rFonts w:ascii="Times New Roman" w:hAnsi="Times New Roman" w:cs="Times New Roman"/>
          <w:sz w:val="24"/>
        </w:rPr>
        <w:t xml:space="preserve">. </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Vytvořené mapy jsou nejen přehledem informací a vazeb mezi jednotlivými pojmy, ale mohou tvořit i velmi vhodnou učební pomůcku.</w:t>
      </w:r>
    </w:p>
    <w:p w:rsidR="006B57E7" w:rsidRP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Dané metody lze využít nejen formou samostatné či domácí práce, ale je možné je využít i jako materiál pro práci skupinovou</w:t>
      </w:r>
      <w:r w:rsidR="00DD76E1">
        <w:rPr>
          <w:rFonts w:ascii="Times New Roman" w:hAnsi="Times New Roman" w:cs="Times New Roman"/>
          <w:sz w:val="24"/>
        </w:rPr>
        <w:t xml:space="preserve"> </w:t>
      </w:r>
      <w:r w:rsidR="00DD76E1" w:rsidRPr="006B57E7">
        <w:rPr>
          <w:rFonts w:ascii="Times New Roman" w:hAnsi="Times New Roman" w:cs="Times New Roman"/>
          <w:sz w:val="24"/>
          <w:szCs w:val="24"/>
        </w:rPr>
        <w:t>(Sitná, 2009)</w:t>
      </w:r>
      <w:r w:rsidRPr="006B57E7">
        <w:rPr>
          <w:rFonts w:ascii="Times New Roman" w:hAnsi="Times New Roman" w:cs="Times New Roman"/>
          <w:sz w:val="24"/>
        </w:rPr>
        <w:t>.</w:t>
      </w:r>
    </w:p>
    <w:p w:rsidR="006B57E7" w:rsidRDefault="006B57E7" w:rsidP="006B57E7">
      <w:pPr>
        <w:tabs>
          <w:tab w:val="left" w:pos="284"/>
        </w:tabs>
        <w:spacing w:after="0" w:line="324" w:lineRule="auto"/>
        <w:jc w:val="both"/>
        <w:rPr>
          <w:rFonts w:ascii="Times New Roman" w:hAnsi="Times New Roman" w:cs="Times New Roman"/>
        </w:rPr>
      </w:pPr>
    </w:p>
    <w:p w:rsidR="006B57E7" w:rsidRPr="006B57E7" w:rsidRDefault="006B57E7" w:rsidP="006B57E7">
      <w:pPr>
        <w:pStyle w:val="Nadpis3"/>
        <w:rPr>
          <w:sz w:val="28"/>
        </w:rPr>
      </w:pPr>
      <w:bookmarkStart w:id="72" w:name="_Toc519718232"/>
      <w:r w:rsidRPr="006B57E7">
        <w:rPr>
          <w:sz w:val="28"/>
        </w:rPr>
        <w:t>Metody práce s textem</w:t>
      </w:r>
      <w:bookmarkEnd w:id="72"/>
    </w:p>
    <w:p w:rsidR="006B57E7" w:rsidRPr="006B57E7" w:rsidRDefault="006B57E7" w:rsidP="006B57E7">
      <w:pPr>
        <w:tabs>
          <w:tab w:val="left" w:pos="284"/>
        </w:tabs>
        <w:spacing w:after="0" w:line="324" w:lineRule="auto"/>
        <w:jc w:val="both"/>
        <w:rPr>
          <w:rFonts w:ascii="Times New Roman" w:hAnsi="Times New Roman" w:cs="Times New Roman"/>
          <w:sz w:val="24"/>
        </w:rPr>
      </w:pP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 xml:space="preserve">Metody práce s textem jsou základním typem úloh většiny pracovních sešitů </w:t>
      </w:r>
      <w:r w:rsidR="00662F61">
        <w:rPr>
          <w:rFonts w:ascii="Times New Roman" w:hAnsi="Times New Roman" w:cs="Times New Roman"/>
          <w:sz w:val="24"/>
        </w:rPr>
        <w:br/>
      </w:r>
      <w:r w:rsidRPr="006B57E7">
        <w:rPr>
          <w:rFonts w:ascii="Times New Roman" w:hAnsi="Times New Roman" w:cs="Times New Roman"/>
          <w:sz w:val="24"/>
        </w:rPr>
        <w:t>a pracovních listů</w:t>
      </w:r>
      <w:r w:rsidR="00DD76E1">
        <w:rPr>
          <w:rFonts w:ascii="Times New Roman" w:hAnsi="Times New Roman" w:cs="Times New Roman"/>
          <w:sz w:val="24"/>
        </w:rPr>
        <w:t xml:space="preserve"> (Čapek, 2015)</w:t>
      </w:r>
      <w:r w:rsidRPr="006B57E7">
        <w:rPr>
          <w:rFonts w:ascii="Times New Roman" w:hAnsi="Times New Roman" w:cs="Times New Roman"/>
          <w:sz w:val="24"/>
        </w:rPr>
        <w:t xml:space="preserve">. Jejich cílem je rozvíjení schopnosti čtení s porozuměním, zvýšení komunikativních kompetencí a dovednost analytického zhodnocení textu. </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lastRenderedPageBreak/>
        <w:tab/>
        <w:t>Základním typem úlohy rozvíjející čtenářskou gramotnost a schopnost čtení s porozuměním je doplňování pojmů do textu</w:t>
      </w:r>
      <w:r w:rsidR="00DD76E1">
        <w:rPr>
          <w:rFonts w:ascii="Times New Roman" w:hAnsi="Times New Roman" w:cs="Times New Roman"/>
          <w:sz w:val="24"/>
        </w:rPr>
        <w:t xml:space="preserve"> (Blažek, 2016)</w:t>
      </w:r>
      <w:r w:rsidRPr="006B57E7">
        <w:rPr>
          <w:rFonts w:ascii="Times New Roman" w:hAnsi="Times New Roman" w:cs="Times New Roman"/>
          <w:sz w:val="24"/>
        </w:rPr>
        <w:t>. Pro správné vyplnění tohoto typu úlohy je nutné soustředění a analytická schopnost myšlení, aby žák byl schopen doplnit správný termín do textu. Pokud jsou v zadání úlohy vypsány termíny, ze kterých má žák při doplňování vybírat, dojde ke značnému zjednodušení daného typu úlohy.</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Metoda hledání klíčových slov je jednou z nejdůležitějších úloh rozvíjejících schopnosti práce s textem. Tato metoda je velmi vhodná pro následnou schopnost vyhledávání informací v rejstřících a pramenech obecně. Dovednost správně určit klíčové slovo vypovídá o žákově schopnosti porozumění textu a schopnosti výběru nejdůležitějších prvků.</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 xml:space="preserve">Při metodách pracujících s klíčovými slovy můžeme postupovat aktivně nebo pasivně. Aktivní, syntetickou cestou, má žák zadané klíčové slovo a měl by ho správně charakterizovat. U pasivní, analytické metody, by žák měl pouze určit klíčové slovo </w:t>
      </w:r>
      <w:r w:rsidR="00662F61">
        <w:rPr>
          <w:rFonts w:ascii="Times New Roman" w:hAnsi="Times New Roman" w:cs="Times New Roman"/>
          <w:sz w:val="24"/>
        </w:rPr>
        <w:br/>
      </w:r>
      <w:r w:rsidRPr="006B57E7">
        <w:rPr>
          <w:rFonts w:ascii="Times New Roman" w:hAnsi="Times New Roman" w:cs="Times New Roman"/>
          <w:sz w:val="24"/>
        </w:rPr>
        <w:t xml:space="preserve">na základě analýzy textu. </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Aktivity zaměřené na klíčová slova lze využít nejen v rámci samostatné práce, ale lze je rozpracovat i do skupinové formy</w:t>
      </w:r>
      <w:r w:rsidR="00DD76E1">
        <w:rPr>
          <w:rFonts w:ascii="Times New Roman" w:hAnsi="Times New Roman" w:cs="Times New Roman"/>
          <w:sz w:val="24"/>
        </w:rPr>
        <w:t xml:space="preserve"> </w:t>
      </w:r>
      <w:r w:rsidR="00DD76E1" w:rsidRPr="006B57E7">
        <w:rPr>
          <w:rFonts w:ascii="Times New Roman" w:hAnsi="Times New Roman" w:cs="Times New Roman"/>
          <w:sz w:val="24"/>
          <w:szCs w:val="24"/>
        </w:rPr>
        <w:t>(Sitná, 2009)</w:t>
      </w:r>
      <w:r w:rsidRPr="006B57E7">
        <w:rPr>
          <w:rFonts w:ascii="Times New Roman" w:hAnsi="Times New Roman" w:cs="Times New Roman"/>
          <w:sz w:val="24"/>
        </w:rPr>
        <w:t>. Každá skupina může například dostat několik klíčových slov, která musí správně charakterizovat. Následně si skupiny mohou charakteristiky vyměnit a znovu určit klíčová slova. Touto cestou dochází nejen k upevnění znalostí, ale i ke vzájemnému vyučování.</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 xml:space="preserve">Běžně užívanou aktivitou zaměřenou klíčová slova je herní aktivita </w:t>
      </w:r>
      <w:r w:rsidR="0017076E">
        <w:rPr>
          <w:rFonts w:ascii="Times New Roman" w:hAnsi="Times New Roman" w:cs="Times New Roman"/>
          <w:sz w:val="24"/>
        </w:rPr>
        <w:t>„</w:t>
      </w:r>
      <w:r w:rsidRPr="006B57E7">
        <w:rPr>
          <w:rFonts w:ascii="Times New Roman" w:hAnsi="Times New Roman" w:cs="Times New Roman"/>
          <w:sz w:val="24"/>
        </w:rPr>
        <w:t>Kdo jsem?</w:t>
      </w:r>
      <w:r w:rsidR="0017076E">
        <w:rPr>
          <w:rFonts w:ascii="Times New Roman" w:hAnsi="Times New Roman" w:cs="Times New Roman"/>
          <w:sz w:val="24"/>
        </w:rPr>
        <w:t>“</w:t>
      </w:r>
      <w:r w:rsidR="00DD76E1">
        <w:rPr>
          <w:rFonts w:ascii="Times New Roman" w:hAnsi="Times New Roman" w:cs="Times New Roman"/>
          <w:sz w:val="24"/>
        </w:rPr>
        <w:t xml:space="preserve"> (Čapek, 2015).</w:t>
      </w:r>
      <w:r w:rsidRPr="006B57E7">
        <w:rPr>
          <w:rFonts w:ascii="Times New Roman" w:hAnsi="Times New Roman" w:cs="Times New Roman"/>
          <w:sz w:val="24"/>
        </w:rPr>
        <w:t xml:space="preserve"> Při této aktivitě se žáci pomocí otázek, nebo rozklíčování charakteristiky snaží určit, kdo se pod představenou charakteristikou skrývá. Cílem této aktivity je nejen zopakovat probranou látku, ale učiteli přináší tato aktivita přehled o tom, jak se žáci v probraném učivu orientují.</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Práce s chybou je jednou z nejobtížnějších a nejzásadnějších činností v povolání učitele</w:t>
      </w:r>
      <w:r w:rsidR="00DD76E1">
        <w:rPr>
          <w:rFonts w:ascii="Times New Roman" w:hAnsi="Times New Roman" w:cs="Times New Roman"/>
          <w:sz w:val="24"/>
        </w:rPr>
        <w:t xml:space="preserve"> (Čapek, 2015)</w:t>
      </w:r>
      <w:r w:rsidRPr="006B57E7">
        <w:rPr>
          <w:rFonts w:ascii="Times New Roman" w:hAnsi="Times New Roman" w:cs="Times New Roman"/>
          <w:sz w:val="24"/>
        </w:rPr>
        <w:t>. Učitel by neměl trestat chyby, ale chyby žákům ukázat a pomoci jim</w:t>
      </w:r>
      <w:r w:rsidR="0017076E">
        <w:rPr>
          <w:rFonts w:ascii="Times New Roman" w:hAnsi="Times New Roman" w:cs="Times New Roman"/>
          <w:sz w:val="24"/>
        </w:rPr>
        <w:t>,</w:t>
      </w:r>
      <w:r w:rsidRPr="006B57E7">
        <w:rPr>
          <w:rFonts w:ascii="Times New Roman" w:hAnsi="Times New Roman" w:cs="Times New Roman"/>
          <w:sz w:val="24"/>
        </w:rPr>
        <w:t xml:space="preserve"> aby je neopakovali. Chyba při poznávacím procesu je užitečným ukazatelem a měl by být využit, aby se žáci naučili zejména to</w:t>
      </w:r>
      <w:r w:rsidR="00013B1E">
        <w:rPr>
          <w:rFonts w:ascii="Times New Roman" w:hAnsi="Times New Roman" w:cs="Times New Roman"/>
          <w:sz w:val="24"/>
        </w:rPr>
        <w:t>,</w:t>
      </w:r>
      <w:r w:rsidRPr="006B57E7">
        <w:rPr>
          <w:rFonts w:ascii="Times New Roman" w:hAnsi="Times New Roman" w:cs="Times New Roman"/>
          <w:sz w:val="24"/>
        </w:rPr>
        <w:t xml:space="preserve"> jak se jí vyvarovat a na co si dát pozor. Neměli by být za chybu primárně trestáni. </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Aktivity vedoucí k hledání chyb patří k těm nejobtížnějším. Žáci by při daných cvičeních měli být nejen schopni chybu odhalit, ale možná daleko významnějším úkolem dané metody je najít správné řešení. Tento typ aktivity by měl být vždy doplněn o diskuzi. Žáci totiž musí svůj postup hledání chyb vysvětlit a vysvětlit i proč a jak danou chybu opravili. U daných úloh je nutné, aby chybný text byl kompletně opraven na správné znění</w:t>
      </w:r>
      <w:r w:rsidR="00DD76E1">
        <w:rPr>
          <w:rFonts w:ascii="Times New Roman" w:hAnsi="Times New Roman" w:cs="Times New Roman"/>
          <w:sz w:val="24"/>
        </w:rPr>
        <w:t xml:space="preserve"> (Maňák a Švec, 2003)</w:t>
      </w:r>
      <w:r w:rsidRPr="006B57E7">
        <w:rPr>
          <w:rFonts w:ascii="Times New Roman" w:hAnsi="Times New Roman" w:cs="Times New Roman"/>
          <w:sz w:val="24"/>
        </w:rPr>
        <w:t>.</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lastRenderedPageBreak/>
        <w:tab/>
        <w:t xml:space="preserve">Tato metoda rozvíjí nejen schopnosti práce s textem, ale také komunikační schopnosti a osobnostní kompetence. Každý žák se totiž učí ohodnotit práci jiného </w:t>
      </w:r>
      <w:r w:rsidR="00662F61">
        <w:rPr>
          <w:rFonts w:ascii="Times New Roman" w:hAnsi="Times New Roman" w:cs="Times New Roman"/>
          <w:sz w:val="24"/>
        </w:rPr>
        <w:br/>
      </w:r>
      <w:r w:rsidRPr="006B57E7">
        <w:rPr>
          <w:rFonts w:ascii="Times New Roman" w:hAnsi="Times New Roman" w:cs="Times New Roman"/>
          <w:sz w:val="24"/>
        </w:rPr>
        <w:t xml:space="preserve">a obhájit následně svoji práci. </w:t>
      </w:r>
    </w:p>
    <w:p w:rsidR="00662F61" w:rsidRPr="006B57E7" w:rsidRDefault="00662F61" w:rsidP="006B57E7">
      <w:pPr>
        <w:tabs>
          <w:tab w:val="left" w:pos="567"/>
        </w:tabs>
        <w:spacing w:after="0" w:line="324" w:lineRule="auto"/>
        <w:jc w:val="both"/>
        <w:rPr>
          <w:rFonts w:ascii="Times New Roman" w:hAnsi="Times New Roman" w:cs="Times New Roman"/>
          <w:sz w:val="24"/>
        </w:rPr>
      </w:pPr>
    </w:p>
    <w:p w:rsidR="006B57E7" w:rsidRPr="006B57E7" w:rsidRDefault="006B57E7" w:rsidP="006B57E7">
      <w:pPr>
        <w:pStyle w:val="Nadpis3"/>
        <w:rPr>
          <w:sz w:val="28"/>
        </w:rPr>
      </w:pPr>
      <w:bookmarkStart w:id="73" w:name="_Toc519718233"/>
      <w:r w:rsidRPr="006B57E7">
        <w:rPr>
          <w:sz w:val="28"/>
        </w:rPr>
        <w:t>Problémové metody</w:t>
      </w:r>
      <w:bookmarkEnd w:id="73"/>
    </w:p>
    <w:p w:rsidR="006B57E7" w:rsidRPr="006B57E7" w:rsidRDefault="006B57E7" w:rsidP="006B57E7">
      <w:pPr>
        <w:tabs>
          <w:tab w:val="left" w:pos="284"/>
        </w:tabs>
        <w:spacing w:after="0" w:line="324" w:lineRule="auto"/>
        <w:jc w:val="both"/>
        <w:rPr>
          <w:rFonts w:ascii="Times New Roman" w:hAnsi="Times New Roman" w:cs="Times New Roman"/>
          <w:sz w:val="24"/>
        </w:rPr>
      </w:pP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Problémová výuka, nebo téže badatelsky orientovaná výuka, či heuristická výuka spočívá v metodách výuky předkládající žákům učivo takovým způsobem, aby sami odkrývali souvislosti a nacházeli řešení pomocí vlastního aktivního zkoumání</w:t>
      </w:r>
      <w:r w:rsidR="00662F61">
        <w:rPr>
          <w:rFonts w:ascii="Times New Roman" w:hAnsi="Times New Roman" w:cs="Times New Roman"/>
          <w:sz w:val="24"/>
        </w:rPr>
        <w:t xml:space="preserve"> (Dostál, 2015)</w:t>
      </w:r>
      <w:r w:rsidRPr="006B57E7">
        <w:rPr>
          <w:rFonts w:ascii="Times New Roman" w:hAnsi="Times New Roman" w:cs="Times New Roman"/>
          <w:sz w:val="24"/>
        </w:rPr>
        <w:t>. Žák se při daných metodách učí ze svých chyb a jeho cílem je překonání předloženého problému. K řešení problému pak žáci mohou využívat různé metody jako například metoda pokus omyl, myšlenková analýza či experimentální analýza</w:t>
      </w:r>
      <w:r w:rsidR="00DD76E1">
        <w:rPr>
          <w:rFonts w:ascii="Times New Roman" w:hAnsi="Times New Roman" w:cs="Times New Roman"/>
          <w:sz w:val="24"/>
        </w:rPr>
        <w:t xml:space="preserve"> (Čapek, 2015)</w:t>
      </w:r>
      <w:r w:rsidRPr="006B57E7">
        <w:rPr>
          <w:rFonts w:ascii="Times New Roman" w:hAnsi="Times New Roman" w:cs="Times New Roman"/>
          <w:sz w:val="24"/>
        </w:rPr>
        <w:t>.</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Příkladem užití této metody mohou být konstrukční úlohy, jako například: Jak zabránit erozi proudící vodou v řekách. Žáci mohou prakticky, například na školním pískovišti představit několik metod, jak lze prakticky zabránit erozi, či mohou vytvořit vlastní projekty a navrhnout postupy</w:t>
      </w:r>
      <w:r w:rsidR="00DD76E1">
        <w:rPr>
          <w:rFonts w:ascii="Times New Roman" w:hAnsi="Times New Roman" w:cs="Times New Roman"/>
          <w:sz w:val="24"/>
        </w:rPr>
        <w:t xml:space="preserve"> (Volf, 1997b; Dostál, 2015)</w:t>
      </w:r>
      <w:r w:rsidRPr="006B57E7">
        <w:rPr>
          <w:rFonts w:ascii="Times New Roman" w:hAnsi="Times New Roman" w:cs="Times New Roman"/>
          <w:sz w:val="24"/>
        </w:rPr>
        <w:t>.</w:t>
      </w:r>
    </w:p>
    <w:p w:rsidR="006B57E7" w:rsidRP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Dalším druhem metody jsou myšlenkové problémy. Například vysvětlete</w:t>
      </w:r>
      <w:r w:rsidR="0017076E">
        <w:rPr>
          <w:rFonts w:ascii="Times New Roman" w:hAnsi="Times New Roman" w:cs="Times New Roman"/>
          <w:sz w:val="24"/>
        </w:rPr>
        <w:t>,</w:t>
      </w:r>
      <w:r w:rsidRPr="006B57E7">
        <w:rPr>
          <w:rFonts w:ascii="Times New Roman" w:hAnsi="Times New Roman" w:cs="Times New Roman"/>
          <w:sz w:val="24"/>
        </w:rPr>
        <w:t xml:space="preserve"> proč dochází ke snadné oxidaci železa, ale u zlata se s tímto jevem nesetkáme. Při daných problémech žáci často pracují s paradoxy nebo hledají alternativy, ale vše pouze v rovině myšlenek a asociací. Pro řešení pak často využívají analogie, přisuzování nebo metod konfrontace</w:t>
      </w:r>
      <w:r w:rsidR="00DD76E1">
        <w:rPr>
          <w:rFonts w:ascii="Times New Roman" w:hAnsi="Times New Roman" w:cs="Times New Roman"/>
          <w:sz w:val="24"/>
        </w:rPr>
        <w:t xml:space="preserve"> (Maňák a Švec, 2003)</w:t>
      </w:r>
      <w:r w:rsidRPr="006B57E7">
        <w:rPr>
          <w:rFonts w:ascii="Times New Roman" w:hAnsi="Times New Roman" w:cs="Times New Roman"/>
          <w:sz w:val="24"/>
        </w:rPr>
        <w:t>.</w:t>
      </w:r>
    </w:p>
    <w:p w:rsidR="006B57E7" w:rsidRDefault="006B57E7" w:rsidP="006B57E7">
      <w:pPr>
        <w:tabs>
          <w:tab w:val="left" w:pos="284"/>
        </w:tabs>
        <w:spacing w:after="0" w:line="324" w:lineRule="auto"/>
        <w:jc w:val="both"/>
        <w:rPr>
          <w:rFonts w:ascii="Times New Roman" w:hAnsi="Times New Roman" w:cs="Times New Roman"/>
        </w:rPr>
      </w:pPr>
    </w:p>
    <w:p w:rsidR="006B57E7" w:rsidRPr="006B57E7" w:rsidRDefault="006B57E7" w:rsidP="006B57E7">
      <w:pPr>
        <w:pStyle w:val="Nadpis3"/>
        <w:rPr>
          <w:sz w:val="28"/>
        </w:rPr>
      </w:pPr>
      <w:bookmarkStart w:id="74" w:name="_Toc519718234"/>
      <w:r w:rsidRPr="006B57E7">
        <w:rPr>
          <w:sz w:val="28"/>
        </w:rPr>
        <w:t>Metoda Ano/Ne</w:t>
      </w:r>
      <w:bookmarkEnd w:id="74"/>
      <w:r w:rsidRPr="006B57E7">
        <w:rPr>
          <w:sz w:val="28"/>
        </w:rPr>
        <w:t xml:space="preserve"> </w:t>
      </w:r>
    </w:p>
    <w:p w:rsidR="006B57E7" w:rsidRPr="006B57E7" w:rsidRDefault="006B57E7" w:rsidP="006B57E7">
      <w:pPr>
        <w:tabs>
          <w:tab w:val="left" w:pos="284"/>
        </w:tabs>
        <w:spacing w:after="0" w:line="324" w:lineRule="auto"/>
        <w:jc w:val="both"/>
        <w:rPr>
          <w:rFonts w:ascii="Times New Roman" w:hAnsi="Times New Roman" w:cs="Times New Roman"/>
          <w:sz w:val="24"/>
        </w:rPr>
      </w:pP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Tato výuková metoda se pohybuje na rozhraní disku</w:t>
      </w:r>
      <w:r w:rsidR="0017076E">
        <w:rPr>
          <w:rFonts w:ascii="Times New Roman" w:hAnsi="Times New Roman" w:cs="Times New Roman"/>
          <w:sz w:val="24"/>
        </w:rPr>
        <w:t>s</w:t>
      </w:r>
      <w:r w:rsidRPr="006B57E7">
        <w:rPr>
          <w:rFonts w:ascii="Times New Roman" w:hAnsi="Times New Roman" w:cs="Times New Roman"/>
          <w:sz w:val="24"/>
        </w:rPr>
        <w:t xml:space="preserve">ní metody a metody práce s textem. Měla by fungovat </w:t>
      </w:r>
      <w:r w:rsidR="0017076E">
        <w:rPr>
          <w:rFonts w:ascii="Times New Roman" w:hAnsi="Times New Roman" w:cs="Times New Roman"/>
          <w:sz w:val="24"/>
        </w:rPr>
        <w:t>na třífázovém postupu: e</w:t>
      </w:r>
      <w:r w:rsidRPr="006B57E7">
        <w:rPr>
          <w:rFonts w:ascii="Times New Roman" w:hAnsi="Times New Roman" w:cs="Times New Roman"/>
          <w:sz w:val="24"/>
        </w:rPr>
        <w:t>vokace – uvědomění – reflexe. V dnešní výuce je však stylizovaná spíše do testového typu úlohy.</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 xml:space="preserve">Při správném využití této metody by žákům mělo být představeno několik tvrzení, </w:t>
      </w:r>
      <w:r w:rsidR="00662F61">
        <w:rPr>
          <w:rFonts w:ascii="Times New Roman" w:hAnsi="Times New Roman" w:cs="Times New Roman"/>
          <w:sz w:val="24"/>
        </w:rPr>
        <w:br/>
      </w:r>
      <w:r w:rsidRPr="006B57E7">
        <w:rPr>
          <w:rFonts w:ascii="Times New Roman" w:hAnsi="Times New Roman" w:cs="Times New Roman"/>
          <w:sz w:val="24"/>
        </w:rPr>
        <w:t>u kterých by měli rozhodnout, zda platí či nikoli. Tedy fáze evokace. Následně by žákům měl být předložen uče</w:t>
      </w:r>
      <w:r w:rsidR="0017076E">
        <w:rPr>
          <w:rFonts w:ascii="Times New Roman" w:hAnsi="Times New Roman" w:cs="Times New Roman"/>
          <w:sz w:val="24"/>
        </w:rPr>
        <w:t>bní text, či proběhnout diskuze</w:t>
      </w:r>
      <w:r w:rsidRPr="006B57E7">
        <w:rPr>
          <w:rFonts w:ascii="Times New Roman" w:hAnsi="Times New Roman" w:cs="Times New Roman"/>
          <w:sz w:val="24"/>
        </w:rPr>
        <w:t xml:space="preserve"> nebo výklad. V této fázi by si měl žák uvědomit své chyby. Tato metoda by měla být zakončena správným řešením </w:t>
      </w:r>
      <w:r w:rsidR="00662F61">
        <w:rPr>
          <w:rFonts w:ascii="Times New Roman" w:hAnsi="Times New Roman" w:cs="Times New Roman"/>
          <w:sz w:val="24"/>
        </w:rPr>
        <w:br/>
      </w:r>
      <w:r w:rsidRPr="006B57E7">
        <w:rPr>
          <w:rFonts w:ascii="Times New Roman" w:hAnsi="Times New Roman" w:cs="Times New Roman"/>
          <w:sz w:val="24"/>
        </w:rPr>
        <w:t>a opravením předložených tvrzení. V reflexi by se žáci konfrontovali se svými úvodními miskoncepcemi a mělo by dojít k jejich napravení</w:t>
      </w:r>
      <w:r w:rsidR="00DD76E1">
        <w:rPr>
          <w:rFonts w:ascii="Times New Roman" w:hAnsi="Times New Roman" w:cs="Times New Roman"/>
          <w:sz w:val="24"/>
        </w:rPr>
        <w:t xml:space="preserve"> (Čapek, 2015)</w:t>
      </w:r>
      <w:r w:rsidRPr="006B57E7">
        <w:rPr>
          <w:rFonts w:ascii="Times New Roman" w:hAnsi="Times New Roman" w:cs="Times New Roman"/>
          <w:sz w:val="24"/>
        </w:rPr>
        <w:t>.</w:t>
      </w:r>
    </w:p>
    <w:p w:rsidR="006B57E7" w:rsidRP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lastRenderedPageBreak/>
        <w:tab/>
        <w:t xml:space="preserve">Tato metoda je velmi vhodnou pro práci s miskoncepcemi. Učiteli umožní náhled </w:t>
      </w:r>
      <w:r w:rsidR="00662F61">
        <w:rPr>
          <w:rFonts w:ascii="Times New Roman" w:hAnsi="Times New Roman" w:cs="Times New Roman"/>
          <w:sz w:val="24"/>
        </w:rPr>
        <w:br/>
      </w:r>
      <w:r w:rsidRPr="006B57E7">
        <w:rPr>
          <w:rFonts w:ascii="Times New Roman" w:hAnsi="Times New Roman" w:cs="Times New Roman"/>
          <w:sz w:val="24"/>
        </w:rPr>
        <w:t>na vnímání a přehled studentů v dané problematice. Učitel také z této metody dokáže odhalit styly učení u žáků.</w:t>
      </w:r>
    </w:p>
    <w:p w:rsidR="006B57E7" w:rsidRDefault="006B57E7" w:rsidP="006B57E7">
      <w:pPr>
        <w:tabs>
          <w:tab w:val="left" w:pos="284"/>
        </w:tabs>
        <w:spacing w:after="0" w:line="324" w:lineRule="auto"/>
        <w:jc w:val="both"/>
        <w:rPr>
          <w:rFonts w:ascii="Times New Roman" w:hAnsi="Times New Roman" w:cs="Times New Roman"/>
        </w:rPr>
      </w:pPr>
    </w:p>
    <w:p w:rsidR="006B57E7" w:rsidRPr="006B57E7" w:rsidRDefault="006B57E7" w:rsidP="006B57E7">
      <w:pPr>
        <w:pStyle w:val="Nadpis3"/>
        <w:rPr>
          <w:sz w:val="28"/>
        </w:rPr>
      </w:pPr>
      <w:bookmarkStart w:id="75" w:name="_Toc519718235"/>
      <w:r w:rsidRPr="006B57E7">
        <w:rPr>
          <w:sz w:val="28"/>
        </w:rPr>
        <w:t>Experiment</w:t>
      </w:r>
      <w:bookmarkEnd w:id="75"/>
    </w:p>
    <w:p w:rsidR="006B57E7" w:rsidRPr="006B57E7" w:rsidRDefault="006B57E7" w:rsidP="006B57E7">
      <w:pPr>
        <w:tabs>
          <w:tab w:val="left" w:pos="284"/>
        </w:tabs>
        <w:spacing w:after="0" w:line="324" w:lineRule="auto"/>
        <w:jc w:val="both"/>
        <w:rPr>
          <w:rFonts w:ascii="Times New Roman" w:hAnsi="Times New Roman" w:cs="Times New Roman"/>
          <w:sz w:val="24"/>
        </w:rPr>
      </w:pP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Experiment je základní metoda poznávání a měl by tvořit nedílnou součást výuky přírodovědných předmětů. Experiment napomáhá rozvíjet žákům jejich přírodovědnou gramotnost a utvářet přírodovědně vzdělaného člověka</w:t>
      </w:r>
      <w:r w:rsidR="00DD76E1">
        <w:rPr>
          <w:rFonts w:ascii="Times New Roman" w:hAnsi="Times New Roman" w:cs="Times New Roman"/>
          <w:sz w:val="24"/>
        </w:rPr>
        <w:t xml:space="preserve"> (Čapek, 2015</w:t>
      </w:r>
      <w:r w:rsidR="00662F61">
        <w:rPr>
          <w:rFonts w:ascii="Times New Roman" w:hAnsi="Times New Roman" w:cs="Times New Roman"/>
          <w:sz w:val="24"/>
        </w:rPr>
        <w:t>; Blažek, 2016</w:t>
      </w:r>
      <w:r w:rsidR="00DD76E1">
        <w:rPr>
          <w:rFonts w:ascii="Times New Roman" w:hAnsi="Times New Roman" w:cs="Times New Roman"/>
          <w:sz w:val="24"/>
        </w:rPr>
        <w:t>)</w:t>
      </w:r>
      <w:r w:rsidRPr="006B57E7">
        <w:rPr>
          <w:rFonts w:ascii="Times New Roman" w:hAnsi="Times New Roman" w:cs="Times New Roman"/>
          <w:sz w:val="24"/>
        </w:rPr>
        <w:t xml:space="preserve">. </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Při výuce pomocí experimentu žáci získávají poznatky konstruktivistickým způsobem a učí se základním prvkům výzkumu a sběru dat</w:t>
      </w:r>
      <w:r w:rsidR="00DD76E1">
        <w:rPr>
          <w:rFonts w:ascii="Times New Roman" w:hAnsi="Times New Roman" w:cs="Times New Roman"/>
          <w:sz w:val="24"/>
        </w:rPr>
        <w:t xml:space="preserve"> (Volf, 1997b)</w:t>
      </w:r>
      <w:r w:rsidRPr="006B57E7">
        <w:rPr>
          <w:rFonts w:ascii="Times New Roman" w:hAnsi="Times New Roman" w:cs="Times New Roman"/>
          <w:sz w:val="24"/>
        </w:rPr>
        <w:t>.</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Můžeme rozlišovat demonstrační pokusy, kdy pokus probíhá frontálně před celou třídou. Do tohoto typu pokusu je nutné zapojit studenty, aby experiment mohl naplnit svůj potenciál. Frontální experiment je druh experimentu, který provádějí vždy sami žáci</w:t>
      </w:r>
      <w:r w:rsidR="0017076E">
        <w:rPr>
          <w:rFonts w:ascii="Times New Roman" w:hAnsi="Times New Roman" w:cs="Times New Roman"/>
          <w:sz w:val="24"/>
        </w:rPr>
        <w:t>,</w:t>
      </w:r>
      <w:r w:rsidRPr="006B57E7">
        <w:rPr>
          <w:rFonts w:ascii="Times New Roman" w:hAnsi="Times New Roman" w:cs="Times New Roman"/>
          <w:sz w:val="24"/>
        </w:rPr>
        <w:t xml:space="preserve"> </w:t>
      </w:r>
      <w:r w:rsidR="00662F61">
        <w:rPr>
          <w:rFonts w:ascii="Times New Roman" w:hAnsi="Times New Roman" w:cs="Times New Roman"/>
          <w:sz w:val="24"/>
        </w:rPr>
        <w:br/>
      </w:r>
      <w:r w:rsidRPr="006B57E7">
        <w:rPr>
          <w:rFonts w:ascii="Times New Roman" w:hAnsi="Times New Roman" w:cs="Times New Roman"/>
          <w:sz w:val="24"/>
        </w:rPr>
        <w:t>a učitel je vždy pouze krokově instruuje</w:t>
      </w:r>
      <w:r w:rsidR="00DD76E1">
        <w:rPr>
          <w:rFonts w:ascii="Times New Roman" w:hAnsi="Times New Roman" w:cs="Times New Roman"/>
          <w:sz w:val="24"/>
        </w:rPr>
        <w:t xml:space="preserve"> (Volf, 1997a)</w:t>
      </w:r>
      <w:r w:rsidRPr="006B57E7">
        <w:rPr>
          <w:rFonts w:ascii="Times New Roman" w:hAnsi="Times New Roman" w:cs="Times New Roman"/>
          <w:sz w:val="24"/>
        </w:rPr>
        <w:t xml:space="preserve">. </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Nejběžnějším druhem experimentu v přírodních vědách je laboratorní práce. Laboratorní práce představuje druh kvantitativního experimentu, při kterém žáci pracují samostatně na základě předem připraveného postupu. Výstupem laboratorní práce by měl být protokol, ve kterém žáci vypíší pomůcky, shrnou teorii, pomocí statistických metod zpracují výsledky a vyvodí závěry.</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Pokusy můžeme také rozdělit na reálné a modelové. V reálných pokusech žáci ověřují přímé jevy a jejich zákonitosti. U modelových pokusů dochází k analogii reálného systému a žáci pouze imitují reálné situace a pokoušejí se vyvodit možné závěry</w:t>
      </w:r>
      <w:r w:rsidR="00DD76E1">
        <w:rPr>
          <w:rFonts w:ascii="Times New Roman" w:hAnsi="Times New Roman" w:cs="Times New Roman"/>
          <w:sz w:val="24"/>
        </w:rPr>
        <w:t xml:space="preserve"> (Volf, 1997a)</w:t>
      </w:r>
      <w:r w:rsidRPr="006B57E7">
        <w:rPr>
          <w:rFonts w:ascii="Times New Roman" w:hAnsi="Times New Roman" w:cs="Times New Roman"/>
          <w:sz w:val="24"/>
        </w:rPr>
        <w:t xml:space="preserve">. </w:t>
      </w:r>
    </w:p>
    <w:p w:rsidR="006B57E7" w:rsidRP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Heuristické pokusy jsou pak pro žáky výrazně složitější než pouhé ověřování naučených faktů a zákonitostí</w:t>
      </w:r>
      <w:r w:rsidR="00DD76E1">
        <w:rPr>
          <w:rFonts w:ascii="Times New Roman" w:hAnsi="Times New Roman" w:cs="Times New Roman"/>
          <w:sz w:val="24"/>
        </w:rPr>
        <w:t xml:space="preserve"> (Dostál, 2015)</w:t>
      </w:r>
      <w:r w:rsidRPr="006B57E7">
        <w:rPr>
          <w:rFonts w:ascii="Times New Roman" w:hAnsi="Times New Roman" w:cs="Times New Roman"/>
          <w:sz w:val="24"/>
        </w:rPr>
        <w:t>.</w:t>
      </w:r>
    </w:p>
    <w:p w:rsidR="006B57E7" w:rsidRPr="006B57E7" w:rsidRDefault="006B57E7" w:rsidP="006B57E7">
      <w:pPr>
        <w:spacing w:after="0" w:line="324" w:lineRule="auto"/>
        <w:rPr>
          <w:rFonts w:ascii="Times New Roman" w:hAnsi="Times New Roman" w:cs="Times New Roman"/>
          <w:sz w:val="24"/>
        </w:rPr>
      </w:pPr>
      <w:r w:rsidRPr="006B57E7">
        <w:rPr>
          <w:rFonts w:ascii="Times New Roman" w:hAnsi="Times New Roman" w:cs="Times New Roman"/>
          <w:sz w:val="24"/>
        </w:rPr>
        <w:br w:type="page"/>
      </w:r>
    </w:p>
    <w:p w:rsidR="006B57E7" w:rsidRPr="006B57E7" w:rsidRDefault="006B57E7" w:rsidP="006B57E7">
      <w:pPr>
        <w:pStyle w:val="Nadpis1"/>
        <w:rPr>
          <w:sz w:val="40"/>
        </w:rPr>
      </w:pPr>
      <w:bookmarkStart w:id="76" w:name="_Toc519718236"/>
      <w:r w:rsidRPr="006B57E7">
        <w:rPr>
          <w:sz w:val="40"/>
        </w:rPr>
        <w:lastRenderedPageBreak/>
        <w:t>Pedagogická příručka</w:t>
      </w:r>
      <w:bookmarkEnd w:id="76"/>
    </w:p>
    <w:p w:rsidR="006B57E7" w:rsidRDefault="006B57E7" w:rsidP="006B57E7">
      <w:pPr>
        <w:tabs>
          <w:tab w:val="left" w:pos="284"/>
        </w:tabs>
        <w:spacing w:after="0" w:line="324" w:lineRule="auto"/>
        <w:jc w:val="both"/>
        <w:rPr>
          <w:rFonts w:ascii="Times New Roman" w:hAnsi="Times New Roman" w:cs="Times New Roman"/>
        </w:rPr>
      </w:pPr>
    </w:p>
    <w:p w:rsidR="006B57E7" w:rsidRDefault="006B57E7" w:rsidP="006B57E7">
      <w:pPr>
        <w:tabs>
          <w:tab w:val="left" w:pos="567"/>
        </w:tabs>
        <w:spacing w:after="0" w:line="324" w:lineRule="auto"/>
        <w:jc w:val="both"/>
        <w:rPr>
          <w:rFonts w:ascii="Times New Roman" w:hAnsi="Times New Roman" w:cs="Times New Roman"/>
        </w:rPr>
      </w:pPr>
      <w:r>
        <w:rPr>
          <w:rFonts w:ascii="Times New Roman" w:hAnsi="Times New Roman" w:cs="Times New Roman"/>
        </w:rPr>
        <w:tab/>
      </w:r>
      <w:r w:rsidRPr="006B57E7">
        <w:rPr>
          <w:rFonts w:ascii="Times New Roman" w:hAnsi="Times New Roman" w:cs="Times New Roman"/>
          <w:sz w:val="24"/>
        </w:rPr>
        <w:t>Pedagogická příručka obsahuje náměty a podklady pro geologické projekty nebo edukační hry, které je možné do výuky zařadit. Cílem pedagogické příručky je poskytnout další materiály, o které je možné výuku geologie rozšířit, zatraktivnit a doplnit.</w:t>
      </w:r>
    </w:p>
    <w:p w:rsidR="006B57E7" w:rsidRDefault="006B57E7" w:rsidP="006B57E7">
      <w:pPr>
        <w:tabs>
          <w:tab w:val="left" w:pos="284"/>
        </w:tabs>
        <w:spacing w:after="0" w:line="324" w:lineRule="auto"/>
        <w:jc w:val="both"/>
        <w:rPr>
          <w:rFonts w:ascii="Times New Roman" w:hAnsi="Times New Roman" w:cs="Times New Roman"/>
        </w:rPr>
      </w:pPr>
    </w:p>
    <w:p w:rsidR="006B57E7" w:rsidRPr="006B57E7" w:rsidRDefault="006B57E7" w:rsidP="006B57E7">
      <w:pPr>
        <w:pStyle w:val="Nadpis2"/>
        <w:rPr>
          <w:sz w:val="32"/>
        </w:rPr>
      </w:pPr>
      <w:bookmarkStart w:id="77" w:name="_Toc519718237"/>
      <w:r w:rsidRPr="006B57E7">
        <w:rPr>
          <w:sz w:val="32"/>
        </w:rPr>
        <w:t>Projektové výukové metody</w:t>
      </w:r>
      <w:bookmarkEnd w:id="77"/>
    </w:p>
    <w:p w:rsidR="006B57E7" w:rsidRPr="006B57E7" w:rsidRDefault="006B57E7" w:rsidP="006B57E7">
      <w:pPr>
        <w:tabs>
          <w:tab w:val="left" w:pos="284"/>
        </w:tabs>
        <w:spacing w:after="0" w:line="324" w:lineRule="auto"/>
        <w:jc w:val="both"/>
        <w:rPr>
          <w:rFonts w:ascii="Times New Roman" w:hAnsi="Times New Roman" w:cs="Times New Roman"/>
          <w:sz w:val="24"/>
        </w:rPr>
      </w:pP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Projektové výukové metody nebo také výukové formy zahrnují veškeré činnosti</w:t>
      </w:r>
      <w:r w:rsidR="0017076E">
        <w:rPr>
          <w:rFonts w:ascii="Times New Roman" w:hAnsi="Times New Roman" w:cs="Times New Roman"/>
          <w:sz w:val="24"/>
        </w:rPr>
        <w:t>,</w:t>
      </w:r>
      <w:r w:rsidRPr="006B57E7">
        <w:rPr>
          <w:rFonts w:ascii="Times New Roman" w:hAnsi="Times New Roman" w:cs="Times New Roman"/>
          <w:sz w:val="24"/>
        </w:rPr>
        <w:t xml:space="preserve"> při kterých žáci samostatně zpracovávají nějaký úkol. </w:t>
      </w:r>
      <w:r w:rsidR="0017076E">
        <w:rPr>
          <w:rFonts w:ascii="Times New Roman" w:hAnsi="Times New Roman" w:cs="Times New Roman"/>
          <w:sz w:val="24"/>
        </w:rPr>
        <w:t>Projekt</w:t>
      </w:r>
      <w:r w:rsidRPr="006B57E7">
        <w:rPr>
          <w:rFonts w:ascii="Times New Roman" w:hAnsi="Times New Roman" w:cs="Times New Roman"/>
          <w:sz w:val="24"/>
        </w:rPr>
        <w:t xml:space="preserve"> bývá zaměřen na praktické použití, vede k tvorbě autentického výstupu a vyžaduje osobní projev každého žáka</w:t>
      </w:r>
      <w:r w:rsidR="00DD76E1">
        <w:rPr>
          <w:rFonts w:ascii="Times New Roman" w:hAnsi="Times New Roman" w:cs="Times New Roman"/>
          <w:sz w:val="24"/>
        </w:rPr>
        <w:t xml:space="preserve"> (Čapek, 2015; Kalhoust a Obst, 2002)</w:t>
      </w:r>
      <w:r w:rsidRPr="006B57E7">
        <w:rPr>
          <w:rFonts w:ascii="Times New Roman" w:hAnsi="Times New Roman" w:cs="Times New Roman"/>
          <w:sz w:val="24"/>
        </w:rPr>
        <w:t xml:space="preserve">. </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r>
      <w:r w:rsidR="0017076E">
        <w:rPr>
          <w:rFonts w:ascii="Times New Roman" w:hAnsi="Times New Roman" w:cs="Times New Roman"/>
          <w:sz w:val="24"/>
        </w:rPr>
        <w:t>Cílem této formy</w:t>
      </w:r>
      <w:r w:rsidRPr="006B57E7">
        <w:rPr>
          <w:rFonts w:ascii="Times New Roman" w:hAnsi="Times New Roman" w:cs="Times New Roman"/>
          <w:sz w:val="24"/>
        </w:rPr>
        <w:t xml:space="preserve"> výuky podporuje rozvoj kreativity a samostatnosti. Jedná se </w:t>
      </w:r>
      <w:r w:rsidR="00662F61">
        <w:rPr>
          <w:rFonts w:ascii="Times New Roman" w:hAnsi="Times New Roman" w:cs="Times New Roman"/>
          <w:sz w:val="24"/>
        </w:rPr>
        <w:br/>
      </w:r>
      <w:r w:rsidRPr="006B57E7">
        <w:rPr>
          <w:rFonts w:ascii="Times New Roman" w:hAnsi="Times New Roman" w:cs="Times New Roman"/>
          <w:sz w:val="24"/>
        </w:rPr>
        <w:t>o efektivní způsob edukace a rozvoje osobnostních kompetencí a manuálních schopností žáka. Zpracovávané projekty by měly být komplexní a jejich úspěšné řešení by mělo patřit k hlavním výstupům předmětu</w:t>
      </w:r>
      <w:r w:rsidR="00DD76E1">
        <w:rPr>
          <w:rFonts w:ascii="Times New Roman" w:hAnsi="Times New Roman" w:cs="Times New Roman"/>
          <w:sz w:val="24"/>
        </w:rPr>
        <w:t xml:space="preserve"> (Kotrba a Lacina, 2011)</w:t>
      </w:r>
      <w:r w:rsidRPr="006B57E7">
        <w:rPr>
          <w:rFonts w:ascii="Times New Roman" w:hAnsi="Times New Roman" w:cs="Times New Roman"/>
          <w:sz w:val="24"/>
        </w:rPr>
        <w:t xml:space="preserve">. </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 xml:space="preserve">Základním znakem projektové výuky je, že žáci přebírají odpovědnost za splnění cílů projektu. Dále projekt obsahuje mezipředmětové a mezioborové vztahy, je zaměřen </w:t>
      </w:r>
      <w:r w:rsidR="00662F61">
        <w:rPr>
          <w:rFonts w:ascii="Times New Roman" w:hAnsi="Times New Roman" w:cs="Times New Roman"/>
          <w:sz w:val="24"/>
        </w:rPr>
        <w:br/>
      </w:r>
      <w:r w:rsidRPr="006B57E7">
        <w:rPr>
          <w:rFonts w:ascii="Times New Roman" w:hAnsi="Times New Roman" w:cs="Times New Roman"/>
          <w:sz w:val="24"/>
        </w:rPr>
        <w:t>na praktické a reálné využití a žáci si samostatně volí metody zpracování</w:t>
      </w:r>
      <w:r w:rsidR="00DD76E1">
        <w:rPr>
          <w:rFonts w:ascii="Times New Roman" w:hAnsi="Times New Roman" w:cs="Times New Roman"/>
          <w:sz w:val="24"/>
        </w:rPr>
        <w:t xml:space="preserve"> </w:t>
      </w:r>
      <w:r w:rsidR="00DD76E1" w:rsidRPr="006B57E7">
        <w:rPr>
          <w:rFonts w:ascii="Times New Roman" w:hAnsi="Times New Roman" w:cs="Times New Roman"/>
          <w:sz w:val="24"/>
          <w:szCs w:val="24"/>
        </w:rPr>
        <w:t>(Sitná, 2009)</w:t>
      </w:r>
      <w:r w:rsidRPr="006B57E7">
        <w:rPr>
          <w:rFonts w:ascii="Times New Roman" w:hAnsi="Times New Roman" w:cs="Times New Roman"/>
          <w:sz w:val="24"/>
        </w:rPr>
        <w:t xml:space="preserve">. </w:t>
      </w: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Dané metody jsou dlouhodobé, probíhají většinou v průběhu několika vyučovacích hodin, či projektov</w:t>
      </w:r>
      <w:r w:rsidR="00DD76E1">
        <w:rPr>
          <w:rFonts w:ascii="Times New Roman" w:hAnsi="Times New Roman" w:cs="Times New Roman"/>
          <w:sz w:val="24"/>
        </w:rPr>
        <w:t>ých dní nebo tematických týdnů (Kotrba a Lacina, 2011)</w:t>
      </w:r>
      <w:r w:rsidR="00DD76E1" w:rsidRPr="006B57E7">
        <w:rPr>
          <w:rFonts w:ascii="Times New Roman" w:hAnsi="Times New Roman" w:cs="Times New Roman"/>
          <w:sz w:val="24"/>
        </w:rPr>
        <w:t>.</w:t>
      </w:r>
    </w:p>
    <w:p w:rsidR="006B57E7" w:rsidRP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Parametry projektu pak nesp</w:t>
      </w:r>
      <w:r w:rsidR="0017076E">
        <w:rPr>
          <w:rFonts w:ascii="Times New Roman" w:hAnsi="Times New Roman" w:cs="Times New Roman"/>
          <w:sz w:val="24"/>
        </w:rPr>
        <w:t>lňuje například tematická koláž</w:t>
      </w:r>
      <w:r w:rsidRPr="006B57E7">
        <w:rPr>
          <w:rFonts w:ascii="Times New Roman" w:hAnsi="Times New Roman" w:cs="Times New Roman"/>
          <w:sz w:val="24"/>
        </w:rPr>
        <w:t xml:space="preserve"> nebo tvůrčí dílny. Projekt totiž musí obsahovat autentický a tvůrčí výstup žáka. </w:t>
      </w:r>
    </w:p>
    <w:p w:rsidR="006B57E7" w:rsidRDefault="006B57E7" w:rsidP="006B57E7">
      <w:pPr>
        <w:tabs>
          <w:tab w:val="left" w:pos="284"/>
        </w:tabs>
        <w:spacing w:after="0" w:line="324" w:lineRule="auto"/>
        <w:jc w:val="both"/>
        <w:rPr>
          <w:rFonts w:ascii="Times New Roman" w:hAnsi="Times New Roman" w:cs="Times New Roman"/>
        </w:rPr>
      </w:pPr>
    </w:p>
    <w:p w:rsidR="006B57E7" w:rsidRPr="006B57E7" w:rsidRDefault="006B57E7" w:rsidP="006B57E7">
      <w:pPr>
        <w:pStyle w:val="Nadpis2"/>
        <w:rPr>
          <w:sz w:val="32"/>
        </w:rPr>
      </w:pPr>
      <w:bookmarkStart w:id="78" w:name="_Toc519718238"/>
      <w:r w:rsidRPr="006B57E7">
        <w:rPr>
          <w:sz w:val="32"/>
        </w:rPr>
        <w:t>Herní výukové metody</w:t>
      </w:r>
      <w:bookmarkEnd w:id="78"/>
    </w:p>
    <w:p w:rsidR="006B57E7" w:rsidRPr="006B57E7" w:rsidRDefault="006B57E7" w:rsidP="006B57E7">
      <w:pPr>
        <w:tabs>
          <w:tab w:val="left" w:pos="284"/>
        </w:tabs>
        <w:spacing w:after="0" w:line="324" w:lineRule="auto"/>
        <w:jc w:val="both"/>
        <w:rPr>
          <w:rFonts w:ascii="Times New Roman" w:hAnsi="Times New Roman" w:cs="Times New Roman"/>
          <w:sz w:val="24"/>
        </w:rPr>
      </w:pPr>
    </w:p>
    <w:p w:rsidR="006B57E7" w:rsidRDefault="006B57E7" w:rsidP="006B57E7">
      <w:pPr>
        <w:tabs>
          <w:tab w:val="left" w:pos="567"/>
        </w:tabs>
        <w:spacing w:after="0" w:line="324" w:lineRule="auto"/>
        <w:jc w:val="both"/>
        <w:rPr>
          <w:rFonts w:ascii="Times New Roman" w:hAnsi="Times New Roman" w:cs="Times New Roman"/>
          <w:sz w:val="24"/>
        </w:rPr>
      </w:pPr>
      <w:r w:rsidRPr="006B57E7">
        <w:rPr>
          <w:rFonts w:ascii="Times New Roman" w:hAnsi="Times New Roman" w:cs="Times New Roman"/>
          <w:sz w:val="24"/>
        </w:rPr>
        <w:tab/>
        <w:t>Herní výukové metody mohou žáky zapojit do výuky natolik intenzivně a přivést je k takovému soustředění, kterého nedosáhneme žádnou jinou cestou. Hra by ale neměla být pouhým vyplněním času, ale měla by být přesně rozmyšlená a po každé hře by měla vždy následovat diskuze a shrnutí.</w:t>
      </w:r>
    </w:p>
    <w:p w:rsidR="006B57E7" w:rsidRDefault="006B57E7" w:rsidP="006B57E7">
      <w:pPr>
        <w:tabs>
          <w:tab w:val="left" w:pos="567"/>
        </w:tabs>
        <w:spacing w:after="0" w:line="324" w:lineRule="auto"/>
        <w:jc w:val="both"/>
        <w:rPr>
          <w:rFonts w:ascii="Times New Roman" w:hAnsi="Times New Roman" w:cs="Times New Roman"/>
          <w:sz w:val="24"/>
          <w:szCs w:val="24"/>
        </w:rPr>
      </w:pPr>
      <w:r w:rsidRPr="006B57E7">
        <w:rPr>
          <w:rFonts w:ascii="Times New Roman" w:hAnsi="Times New Roman" w:cs="Times New Roman"/>
          <w:sz w:val="24"/>
        </w:rPr>
        <w:tab/>
        <w:t xml:space="preserve">Na výukové metody daného typu převládá v pedagogické literatuře téměř shodný názor. </w:t>
      </w:r>
      <w:r w:rsidRPr="006B57E7">
        <w:rPr>
          <w:rFonts w:ascii="Times New Roman" w:hAnsi="Times New Roman" w:cs="Times New Roman"/>
          <w:i/>
          <w:sz w:val="24"/>
          <w:szCs w:val="24"/>
        </w:rPr>
        <w:t xml:space="preserve">„Za nejlepší způsob edukace lze považovat, když žák zapojený do činnosti (která je zajímavá a baví ho), si ani neuvědomí, že odvádí dobrou školní práci“ </w:t>
      </w:r>
      <w:r w:rsidRPr="006B57E7">
        <w:rPr>
          <w:rFonts w:ascii="Times New Roman" w:hAnsi="Times New Roman" w:cs="Times New Roman"/>
          <w:sz w:val="24"/>
          <w:szCs w:val="24"/>
        </w:rPr>
        <w:t xml:space="preserve">(Čapek, 2015, </w:t>
      </w:r>
      <w:r w:rsidR="00662F61">
        <w:rPr>
          <w:rFonts w:ascii="Times New Roman" w:hAnsi="Times New Roman" w:cs="Times New Roman"/>
          <w:sz w:val="24"/>
          <w:szCs w:val="24"/>
        </w:rPr>
        <w:br/>
      </w:r>
      <w:r w:rsidRPr="006B57E7">
        <w:rPr>
          <w:rFonts w:ascii="Times New Roman" w:hAnsi="Times New Roman" w:cs="Times New Roman"/>
          <w:sz w:val="24"/>
          <w:szCs w:val="24"/>
        </w:rPr>
        <w:t>s.</w:t>
      </w:r>
      <w:r w:rsidR="0017076E">
        <w:rPr>
          <w:rFonts w:ascii="Times New Roman" w:hAnsi="Times New Roman" w:cs="Times New Roman"/>
          <w:sz w:val="24"/>
          <w:szCs w:val="24"/>
        </w:rPr>
        <w:t xml:space="preserve"> </w:t>
      </w:r>
      <w:r w:rsidRPr="006B57E7">
        <w:rPr>
          <w:rFonts w:ascii="Times New Roman" w:hAnsi="Times New Roman" w:cs="Times New Roman"/>
          <w:sz w:val="24"/>
          <w:szCs w:val="24"/>
        </w:rPr>
        <w:t>213).</w:t>
      </w:r>
    </w:p>
    <w:p w:rsidR="006B57E7" w:rsidRDefault="006B57E7" w:rsidP="006B57E7">
      <w:pPr>
        <w:tabs>
          <w:tab w:val="left" w:pos="567"/>
        </w:tabs>
        <w:spacing w:after="0" w:line="324" w:lineRule="auto"/>
        <w:jc w:val="both"/>
        <w:rPr>
          <w:rFonts w:ascii="Times New Roman" w:hAnsi="Times New Roman" w:cs="Times New Roman"/>
          <w:i/>
          <w:sz w:val="24"/>
          <w:szCs w:val="24"/>
        </w:rPr>
      </w:pPr>
      <w:r w:rsidRPr="006B57E7">
        <w:rPr>
          <w:rFonts w:ascii="Times New Roman" w:hAnsi="Times New Roman" w:cs="Times New Roman"/>
          <w:sz w:val="24"/>
          <w:szCs w:val="24"/>
        </w:rPr>
        <w:lastRenderedPageBreak/>
        <w:tab/>
        <w:t>Dle Maňáka a Švece (2003, s. 126) lze hru vymezit jako „</w:t>
      </w:r>
      <w:r w:rsidRPr="006B57E7">
        <w:rPr>
          <w:rFonts w:ascii="Times New Roman" w:hAnsi="Times New Roman" w:cs="Times New Roman"/>
          <w:i/>
          <w:sz w:val="24"/>
          <w:szCs w:val="24"/>
        </w:rPr>
        <w:t>jednu ze základních forem činnosti (vedle práce a učení), pro níž je charakteristické, že je to svobodně volená aktivita, která nesleduje žádný zvláštní účel, ale cíl a hodnotu má sama v sobě.“</w:t>
      </w:r>
    </w:p>
    <w:p w:rsidR="006B57E7" w:rsidRDefault="006B57E7" w:rsidP="006B57E7">
      <w:pPr>
        <w:tabs>
          <w:tab w:val="left" w:pos="567"/>
        </w:tabs>
        <w:spacing w:after="0" w:line="324" w:lineRule="auto"/>
        <w:jc w:val="both"/>
        <w:rPr>
          <w:rFonts w:ascii="Times New Roman" w:hAnsi="Times New Roman" w:cs="Times New Roman"/>
          <w:sz w:val="24"/>
          <w:szCs w:val="24"/>
        </w:rPr>
      </w:pPr>
      <w:r w:rsidRPr="006B57E7">
        <w:rPr>
          <w:rFonts w:ascii="Times New Roman" w:hAnsi="Times New Roman" w:cs="Times New Roman"/>
          <w:i/>
          <w:sz w:val="24"/>
          <w:szCs w:val="24"/>
        </w:rPr>
        <w:tab/>
      </w:r>
      <w:r w:rsidRPr="006B57E7">
        <w:rPr>
          <w:rFonts w:ascii="Times New Roman" w:hAnsi="Times New Roman" w:cs="Times New Roman"/>
          <w:sz w:val="24"/>
          <w:szCs w:val="24"/>
        </w:rPr>
        <w:t xml:space="preserve">Hlavním cílem hry je zahrát si, pobavit se a získat zážitek. Až druhotnými cíly hry by mělo být zopakování učiva či získání nových poznatků. Hra by měla podněcovat aktivitu žáka, motivovat jeho soustředění a podporovat jeho seberealizaci. Zvýšená motivace </w:t>
      </w:r>
      <w:r w:rsidR="00662F61">
        <w:rPr>
          <w:rFonts w:ascii="Times New Roman" w:hAnsi="Times New Roman" w:cs="Times New Roman"/>
          <w:sz w:val="24"/>
          <w:szCs w:val="24"/>
        </w:rPr>
        <w:br/>
      </w:r>
      <w:r w:rsidRPr="006B57E7">
        <w:rPr>
          <w:rFonts w:ascii="Times New Roman" w:hAnsi="Times New Roman" w:cs="Times New Roman"/>
          <w:sz w:val="24"/>
          <w:szCs w:val="24"/>
        </w:rPr>
        <w:t>a pozitivní přístup zvyšují efektivitu učení.  Učení a zábava totiž nejsou v rozporu (Sitná, 2009).</w:t>
      </w:r>
    </w:p>
    <w:p w:rsidR="006B57E7" w:rsidRPr="006B57E7" w:rsidRDefault="006B57E7" w:rsidP="006B57E7">
      <w:pPr>
        <w:tabs>
          <w:tab w:val="left" w:pos="567"/>
        </w:tabs>
        <w:spacing w:after="0" w:line="324" w:lineRule="auto"/>
        <w:jc w:val="both"/>
        <w:rPr>
          <w:rFonts w:ascii="Times New Roman" w:hAnsi="Times New Roman" w:cs="Times New Roman"/>
          <w:sz w:val="24"/>
          <w:szCs w:val="24"/>
        </w:rPr>
      </w:pPr>
      <w:r w:rsidRPr="006B57E7">
        <w:rPr>
          <w:rFonts w:ascii="Times New Roman" w:hAnsi="Times New Roman" w:cs="Times New Roman"/>
          <w:sz w:val="24"/>
          <w:szCs w:val="24"/>
        </w:rPr>
        <w:tab/>
        <w:t xml:space="preserve">V některé literatuře jsou hry rozdělovány na základě časové náročnosti. Je možné rozdělovat hry na pedagogické, sloužící zejména pro výklad a motivaci, a rychlé hry, které slouží k zopakování a fixaci učiva. Při daných aktivitách se nejčastěji soutěží v rychlosti </w:t>
      </w:r>
      <w:r w:rsidR="00662F61">
        <w:rPr>
          <w:rFonts w:ascii="Times New Roman" w:hAnsi="Times New Roman" w:cs="Times New Roman"/>
          <w:sz w:val="24"/>
          <w:szCs w:val="24"/>
        </w:rPr>
        <w:br/>
      </w:r>
      <w:r w:rsidR="00013B1E">
        <w:rPr>
          <w:rFonts w:ascii="Times New Roman" w:hAnsi="Times New Roman" w:cs="Times New Roman"/>
          <w:sz w:val="24"/>
          <w:szCs w:val="24"/>
        </w:rPr>
        <w:t>a správnosti odpovědí. Další</w:t>
      </w:r>
      <w:r w:rsidRPr="006B57E7">
        <w:rPr>
          <w:rFonts w:ascii="Times New Roman" w:hAnsi="Times New Roman" w:cs="Times New Roman"/>
          <w:sz w:val="24"/>
          <w:szCs w:val="24"/>
        </w:rPr>
        <w:t xml:space="preserve"> možné dělení je na základě počtu osob nebo místa, kde daná hra probíhá. Tedy například dělení na hry skupinové a párové, nebo pohybové a stolní</w:t>
      </w:r>
      <w:r w:rsidR="00DD76E1">
        <w:rPr>
          <w:rFonts w:ascii="Times New Roman" w:hAnsi="Times New Roman" w:cs="Times New Roman"/>
          <w:sz w:val="24"/>
          <w:szCs w:val="24"/>
        </w:rPr>
        <w:t xml:space="preserve"> (Sitná, 2009; </w:t>
      </w:r>
      <w:r w:rsidR="00DD76E1">
        <w:rPr>
          <w:rFonts w:ascii="Times New Roman" w:hAnsi="Times New Roman" w:cs="Times New Roman"/>
          <w:sz w:val="24"/>
        </w:rPr>
        <w:t>Kotrba a Lacina, 2011)</w:t>
      </w:r>
      <w:r w:rsidR="00DD76E1" w:rsidRPr="006B57E7">
        <w:rPr>
          <w:rFonts w:ascii="Times New Roman" w:hAnsi="Times New Roman" w:cs="Times New Roman"/>
          <w:sz w:val="24"/>
        </w:rPr>
        <w:t>.</w:t>
      </w:r>
    </w:p>
    <w:p w:rsidR="00AA2DC4" w:rsidRPr="00745C6D" w:rsidRDefault="00AA2DC4" w:rsidP="00AA2DC4">
      <w:pPr>
        <w:tabs>
          <w:tab w:val="left" w:pos="567"/>
        </w:tabs>
        <w:spacing w:after="0" w:line="324" w:lineRule="auto"/>
        <w:jc w:val="both"/>
        <w:rPr>
          <w:rFonts w:ascii="Times New Roman" w:hAnsi="Times New Roman" w:cs="Times New Roman"/>
          <w:sz w:val="24"/>
        </w:rPr>
      </w:pPr>
    </w:p>
    <w:p w:rsidR="00745C6D" w:rsidRDefault="00745C6D" w:rsidP="00745C6D">
      <w:pPr>
        <w:tabs>
          <w:tab w:val="left" w:pos="284"/>
        </w:tabs>
        <w:spacing w:after="0" w:line="324" w:lineRule="auto"/>
        <w:jc w:val="both"/>
        <w:rPr>
          <w:rFonts w:ascii="Times New Roman" w:hAnsi="Times New Roman" w:cs="Times New Roman"/>
        </w:rPr>
      </w:pPr>
    </w:p>
    <w:p w:rsidR="00745C6D" w:rsidRDefault="00745C6D" w:rsidP="00745C6D">
      <w:pPr>
        <w:tabs>
          <w:tab w:val="left" w:pos="284"/>
        </w:tabs>
        <w:spacing w:after="0" w:line="324" w:lineRule="auto"/>
        <w:jc w:val="both"/>
        <w:rPr>
          <w:rFonts w:ascii="Times New Roman" w:hAnsi="Times New Roman" w:cs="Times New Roman"/>
        </w:rPr>
      </w:pPr>
    </w:p>
    <w:p w:rsidR="000F6EBD" w:rsidRDefault="000F6EBD">
      <w:pPr>
        <w:rPr>
          <w:rFonts w:ascii="Times New Roman" w:hAnsi="Times New Roman" w:cs="Times New Roman"/>
        </w:rPr>
      </w:pPr>
      <w:r>
        <w:rPr>
          <w:rFonts w:ascii="Times New Roman" w:hAnsi="Times New Roman" w:cs="Times New Roman"/>
        </w:rPr>
        <w:br w:type="page"/>
      </w:r>
    </w:p>
    <w:p w:rsidR="00745C6D" w:rsidRPr="000F6EBD" w:rsidRDefault="000F6EBD" w:rsidP="000F6EBD">
      <w:pPr>
        <w:pStyle w:val="Nadpis1"/>
        <w:numPr>
          <w:ilvl w:val="0"/>
          <w:numId w:val="0"/>
        </w:numPr>
        <w:ind w:left="432" w:hanging="432"/>
        <w:rPr>
          <w:sz w:val="40"/>
        </w:rPr>
      </w:pPr>
      <w:bookmarkStart w:id="79" w:name="_Toc519718239"/>
      <w:r w:rsidRPr="000F6EBD">
        <w:rPr>
          <w:sz w:val="40"/>
        </w:rPr>
        <w:lastRenderedPageBreak/>
        <w:t>Diskuze</w:t>
      </w:r>
      <w:bookmarkEnd w:id="79"/>
    </w:p>
    <w:p w:rsidR="000F6EBD" w:rsidRDefault="000F6EBD" w:rsidP="00745C6D">
      <w:pPr>
        <w:tabs>
          <w:tab w:val="left" w:pos="284"/>
        </w:tabs>
        <w:spacing w:after="0" w:line="324" w:lineRule="auto"/>
        <w:jc w:val="both"/>
        <w:rPr>
          <w:rFonts w:ascii="Times New Roman" w:hAnsi="Times New Roman" w:cs="Times New Roman"/>
        </w:rPr>
      </w:pP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 xml:space="preserve">Jedním z cílů této práce bylo vypracovat srovnání aktuálních učebnic geologie. Tento úkol byl podstatný zejména z důvodu porovnání obsahu a množství předávaných informací </w:t>
      </w:r>
      <w:r>
        <w:rPr>
          <w:rFonts w:ascii="Times New Roman" w:hAnsi="Times New Roman" w:cs="Times New Roman"/>
          <w:sz w:val="24"/>
          <w:szCs w:val="24"/>
        </w:rPr>
        <w:br/>
      </w:r>
      <w:r w:rsidRPr="00D5140B">
        <w:rPr>
          <w:rFonts w:ascii="Times New Roman" w:hAnsi="Times New Roman" w:cs="Times New Roman"/>
          <w:sz w:val="24"/>
          <w:szCs w:val="24"/>
        </w:rPr>
        <w:t xml:space="preserve">a stylu zpracování jednotlivých témat. </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 xml:space="preserve">Srovnání bylo provedeno na základě dostupné metodiky (Maňák a Knecht, 2007) </w:t>
      </w:r>
      <w:r>
        <w:rPr>
          <w:rFonts w:ascii="Times New Roman" w:hAnsi="Times New Roman" w:cs="Times New Roman"/>
          <w:sz w:val="24"/>
          <w:szCs w:val="24"/>
        </w:rPr>
        <w:br/>
      </w:r>
      <w:r w:rsidRPr="00D5140B">
        <w:rPr>
          <w:rFonts w:ascii="Times New Roman" w:hAnsi="Times New Roman" w:cs="Times New Roman"/>
          <w:sz w:val="24"/>
          <w:szCs w:val="24"/>
        </w:rPr>
        <w:t xml:space="preserve">a přineslo </w:t>
      </w:r>
      <w:r w:rsidR="00013B1E">
        <w:rPr>
          <w:rFonts w:ascii="Times New Roman" w:hAnsi="Times New Roman" w:cs="Times New Roman"/>
          <w:sz w:val="24"/>
          <w:szCs w:val="24"/>
        </w:rPr>
        <w:t>výše uvedené</w:t>
      </w:r>
      <w:r w:rsidRPr="00D5140B">
        <w:rPr>
          <w:rFonts w:ascii="Times New Roman" w:hAnsi="Times New Roman" w:cs="Times New Roman"/>
          <w:sz w:val="24"/>
          <w:szCs w:val="24"/>
        </w:rPr>
        <w:t xml:space="preserve"> závěry. Je však nutné </w:t>
      </w:r>
      <w:r w:rsidR="00013B1E">
        <w:rPr>
          <w:rFonts w:ascii="Times New Roman" w:hAnsi="Times New Roman" w:cs="Times New Roman"/>
          <w:sz w:val="24"/>
          <w:szCs w:val="24"/>
        </w:rPr>
        <w:t>zdůraznit, že některé</w:t>
      </w:r>
      <w:r w:rsidRPr="00D5140B">
        <w:rPr>
          <w:rFonts w:ascii="Times New Roman" w:hAnsi="Times New Roman" w:cs="Times New Roman"/>
          <w:sz w:val="24"/>
          <w:szCs w:val="24"/>
        </w:rPr>
        <w:t xml:space="preserve"> části srovnání byly dle mého názoru subjektivní. Zejména hodnocení grafického a stylistického zpracování nebo vhodnosti aktivizačních metod, vychází z mých pedagogických zkušeností </w:t>
      </w:r>
      <w:r w:rsidR="00934E17">
        <w:rPr>
          <w:rFonts w:ascii="Times New Roman" w:hAnsi="Times New Roman" w:cs="Times New Roman"/>
          <w:sz w:val="24"/>
          <w:szCs w:val="24"/>
        </w:rPr>
        <w:br/>
      </w:r>
      <w:r w:rsidRPr="00D5140B">
        <w:rPr>
          <w:rFonts w:ascii="Times New Roman" w:hAnsi="Times New Roman" w:cs="Times New Roman"/>
          <w:sz w:val="24"/>
          <w:szCs w:val="24"/>
        </w:rPr>
        <w:t xml:space="preserve">a konzultací se zkušenými pedagogy. Rozsah jednotlivých témat a množství probíraného učiva je snadno kvantifikovatelné, ale dříve zmíněná témata vycházejí právě </w:t>
      </w:r>
      <w:r w:rsidR="00934E17">
        <w:rPr>
          <w:rFonts w:ascii="Times New Roman" w:hAnsi="Times New Roman" w:cs="Times New Roman"/>
          <w:sz w:val="24"/>
          <w:szCs w:val="24"/>
        </w:rPr>
        <w:br/>
      </w:r>
      <w:r w:rsidRPr="00D5140B">
        <w:rPr>
          <w:rFonts w:ascii="Times New Roman" w:hAnsi="Times New Roman" w:cs="Times New Roman"/>
          <w:sz w:val="24"/>
          <w:szCs w:val="24"/>
        </w:rPr>
        <w:t>ze subjektivního pohledu.</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 xml:space="preserve">Pokud se zaměříme na hodnocení účinnosti, efektivity připravených materiálů, </w:t>
      </w:r>
      <w:r w:rsidR="00934E17">
        <w:rPr>
          <w:rFonts w:ascii="Times New Roman" w:hAnsi="Times New Roman" w:cs="Times New Roman"/>
          <w:sz w:val="24"/>
          <w:szCs w:val="24"/>
        </w:rPr>
        <w:br/>
      </w:r>
      <w:r w:rsidRPr="00D5140B">
        <w:rPr>
          <w:rFonts w:ascii="Times New Roman" w:hAnsi="Times New Roman" w:cs="Times New Roman"/>
          <w:sz w:val="24"/>
          <w:szCs w:val="24"/>
        </w:rPr>
        <w:t xml:space="preserve">je toto hodnocení vystaveno na rozhovorech s hospitujícími vyučujícími, rozhovorech s žáky, a </w:t>
      </w:r>
      <w:r>
        <w:rPr>
          <w:rFonts w:ascii="Times New Roman" w:hAnsi="Times New Roman" w:cs="Times New Roman"/>
          <w:sz w:val="24"/>
          <w:szCs w:val="24"/>
        </w:rPr>
        <w:t xml:space="preserve">mým </w:t>
      </w:r>
      <w:r w:rsidRPr="00D5140B">
        <w:rPr>
          <w:rFonts w:ascii="Times New Roman" w:hAnsi="Times New Roman" w:cs="Times New Roman"/>
          <w:sz w:val="24"/>
          <w:szCs w:val="24"/>
        </w:rPr>
        <w:t>vlastním pozorování</w:t>
      </w:r>
      <w:r w:rsidR="00013B1E">
        <w:rPr>
          <w:rFonts w:ascii="Times New Roman" w:hAnsi="Times New Roman" w:cs="Times New Roman"/>
          <w:sz w:val="24"/>
          <w:szCs w:val="24"/>
        </w:rPr>
        <w:t>m</w:t>
      </w:r>
      <w:r w:rsidRPr="00D5140B">
        <w:rPr>
          <w:rFonts w:ascii="Times New Roman" w:hAnsi="Times New Roman" w:cs="Times New Roman"/>
          <w:sz w:val="24"/>
          <w:szCs w:val="24"/>
        </w:rPr>
        <w:t xml:space="preserve"> </w:t>
      </w:r>
      <w:r w:rsidR="00013B1E">
        <w:rPr>
          <w:rFonts w:ascii="Times New Roman" w:hAnsi="Times New Roman" w:cs="Times New Roman"/>
          <w:sz w:val="24"/>
          <w:szCs w:val="24"/>
        </w:rPr>
        <w:t xml:space="preserve">v </w:t>
      </w:r>
      <w:r w:rsidRPr="00D5140B">
        <w:rPr>
          <w:rFonts w:ascii="Times New Roman" w:hAnsi="Times New Roman" w:cs="Times New Roman"/>
          <w:sz w:val="24"/>
          <w:szCs w:val="24"/>
        </w:rPr>
        <w:t>průběhu hodiny.</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 xml:space="preserve">Spolupráce s žáky byla bezproblémová a všichni se snažili spolupracovat </w:t>
      </w:r>
      <w:r>
        <w:rPr>
          <w:rFonts w:ascii="Times New Roman" w:hAnsi="Times New Roman" w:cs="Times New Roman"/>
          <w:sz w:val="24"/>
          <w:szCs w:val="24"/>
        </w:rPr>
        <w:br/>
      </w:r>
      <w:r w:rsidRPr="00D5140B">
        <w:rPr>
          <w:rFonts w:ascii="Times New Roman" w:hAnsi="Times New Roman" w:cs="Times New Roman"/>
          <w:sz w:val="24"/>
          <w:szCs w:val="24"/>
        </w:rPr>
        <w:t xml:space="preserve">a nevybočovali vlivem mé přítomnosti ze svého obvyklého chování.  Velmi ochotně se zapojovali do laboratorních činností a vypracovávali úkoly z pracovního listu. Ochota žáků komunikovat a diskutovat byla na velmi vysoké úrovni.  </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 xml:space="preserve">Ve snaze žáky pozitivně motivovat a docílit režimu co nejbližšího běžné výuce mi pomáhal i vyučující, který mi umožnil žáky klasifikovat a odměňovat tedy jejich práci. Vyučujícím pak patří velký dík také za poskytnutý prostor ve vyučovacích hodinách </w:t>
      </w:r>
      <w:r>
        <w:rPr>
          <w:rFonts w:ascii="Times New Roman" w:hAnsi="Times New Roman" w:cs="Times New Roman"/>
          <w:sz w:val="24"/>
          <w:szCs w:val="24"/>
        </w:rPr>
        <w:br/>
      </w:r>
      <w:r w:rsidRPr="00D5140B">
        <w:rPr>
          <w:rFonts w:ascii="Times New Roman" w:hAnsi="Times New Roman" w:cs="Times New Roman"/>
          <w:sz w:val="24"/>
          <w:szCs w:val="24"/>
        </w:rPr>
        <w:t>a důkladné reflexe, které měly vysokou cenu při vyhodnocování jednotlivých aktivizačních metod.</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Výsledky pozorování a hodnocení žáků prezentovaných materiálů, aktivizačních metod, bylo velmi pozitivní. Vě</w:t>
      </w:r>
      <w:r>
        <w:rPr>
          <w:rFonts w:ascii="Times New Roman" w:hAnsi="Times New Roman" w:cs="Times New Roman"/>
          <w:sz w:val="24"/>
          <w:szCs w:val="24"/>
        </w:rPr>
        <w:t>tšina žáků uvedla, že by uvítali</w:t>
      </w:r>
      <w:r w:rsidRPr="00D5140B">
        <w:rPr>
          <w:rFonts w:ascii="Times New Roman" w:hAnsi="Times New Roman" w:cs="Times New Roman"/>
          <w:sz w:val="24"/>
          <w:szCs w:val="24"/>
        </w:rPr>
        <w:t xml:space="preserve"> další hodiny obohacené </w:t>
      </w:r>
      <w:r w:rsidR="00934E17">
        <w:rPr>
          <w:rFonts w:ascii="Times New Roman" w:hAnsi="Times New Roman" w:cs="Times New Roman"/>
          <w:sz w:val="24"/>
          <w:szCs w:val="24"/>
        </w:rPr>
        <w:br/>
      </w:r>
      <w:r w:rsidRPr="00D5140B">
        <w:rPr>
          <w:rFonts w:ascii="Times New Roman" w:hAnsi="Times New Roman" w:cs="Times New Roman"/>
          <w:sz w:val="24"/>
          <w:szCs w:val="24"/>
        </w:rPr>
        <w:t xml:space="preserve">o aktivizační metody a praktické úkoly. Pravděpodobnou příčinou takových výsledků je </w:t>
      </w:r>
      <w:r w:rsidR="00013B1E">
        <w:rPr>
          <w:rFonts w:ascii="Times New Roman" w:hAnsi="Times New Roman" w:cs="Times New Roman"/>
          <w:sz w:val="24"/>
          <w:szCs w:val="24"/>
        </w:rPr>
        <w:t>nejspíše</w:t>
      </w:r>
      <w:r w:rsidRPr="00D5140B">
        <w:rPr>
          <w:rFonts w:ascii="Times New Roman" w:hAnsi="Times New Roman" w:cs="Times New Roman"/>
          <w:sz w:val="24"/>
          <w:szCs w:val="24"/>
        </w:rPr>
        <w:t xml:space="preserve"> chuť žáků spolupodílet se na vyučovacím procesu a touha rozvíjet svou osobnost a své kompetence. </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 xml:space="preserve">Kladné hodnocení pracovních sešitů i přes jejich vyšší náročnost je velmi pozitivní. Žáci po první zkušenosti s pracovními listy jevili během výuky zvýšenou pozornost </w:t>
      </w:r>
      <w:r w:rsidR="00934E17">
        <w:rPr>
          <w:rFonts w:ascii="Times New Roman" w:hAnsi="Times New Roman" w:cs="Times New Roman"/>
          <w:sz w:val="24"/>
          <w:szCs w:val="24"/>
        </w:rPr>
        <w:br/>
      </w:r>
      <w:r w:rsidRPr="00D5140B">
        <w:rPr>
          <w:rFonts w:ascii="Times New Roman" w:hAnsi="Times New Roman" w:cs="Times New Roman"/>
          <w:sz w:val="24"/>
          <w:szCs w:val="24"/>
        </w:rPr>
        <w:t>a úlohy vyplňovali se stále vyšší úspěšností. Pokud měli prostor pracovat na pracovních listech (částech pracovního sešitu) již během výkladu, většina žáků užívala pracovní listy jako pro</w:t>
      </w:r>
      <w:r>
        <w:rPr>
          <w:rFonts w:ascii="Times New Roman" w:hAnsi="Times New Roman" w:cs="Times New Roman"/>
          <w:sz w:val="24"/>
          <w:szCs w:val="24"/>
        </w:rPr>
        <w:t>stor pro zaznamenávání poznatků a úlohy vyplňovala v průběhu výkladu.</w:t>
      </w:r>
      <w:r w:rsidRPr="00D5140B">
        <w:rPr>
          <w:rFonts w:ascii="Times New Roman" w:hAnsi="Times New Roman" w:cs="Times New Roman"/>
          <w:sz w:val="24"/>
          <w:szCs w:val="24"/>
        </w:rPr>
        <w:t xml:space="preserve"> </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Pro práci s jednotlivými úlohami je pak vhodné střídat jednotlivé typy úloh i formy vypracovávání. Střídání aktivit, samostatné práce, práce</w:t>
      </w:r>
      <w:r>
        <w:rPr>
          <w:rFonts w:ascii="Times New Roman" w:hAnsi="Times New Roman" w:cs="Times New Roman"/>
          <w:sz w:val="24"/>
          <w:szCs w:val="24"/>
        </w:rPr>
        <w:t xml:space="preserve"> ve dvojicích, skupinové práce</w:t>
      </w:r>
      <w:r w:rsidRPr="00D5140B">
        <w:rPr>
          <w:rFonts w:ascii="Times New Roman" w:hAnsi="Times New Roman" w:cs="Times New Roman"/>
          <w:sz w:val="24"/>
          <w:szCs w:val="24"/>
        </w:rPr>
        <w:t xml:space="preserve"> </w:t>
      </w:r>
      <w:r w:rsidRPr="00D5140B">
        <w:rPr>
          <w:rFonts w:ascii="Times New Roman" w:hAnsi="Times New Roman" w:cs="Times New Roman"/>
          <w:sz w:val="24"/>
          <w:szCs w:val="24"/>
        </w:rPr>
        <w:lastRenderedPageBreak/>
        <w:t xml:space="preserve">nejen že vyruší stereotypní řád výuky, ale donutí žáky ke změně pracovního stylu </w:t>
      </w:r>
      <w:r w:rsidR="00934E17">
        <w:rPr>
          <w:rFonts w:ascii="Times New Roman" w:hAnsi="Times New Roman" w:cs="Times New Roman"/>
          <w:sz w:val="24"/>
          <w:szCs w:val="24"/>
        </w:rPr>
        <w:br/>
      </w:r>
      <w:r w:rsidRPr="00D5140B">
        <w:rPr>
          <w:rFonts w:ascii="Times New Roman" w:hAnsi="Times New Roman" w:cs="Times New Roman"/>
          <w:sz w:val="24"/>
          <w:szCs w:val="24"/>
        </w:rPr>
        <w:t>a rozvíjení dalších kompetencí.</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Laboratorní činnosti a pokusy byly velmi pozitivně hodnocenou částí výuky. Žáci se snažili dle návodů samostatně řešit úkoly a ověřovat v praxi své teoretické poznatky. Mírným problémem při praktických činnostech však byly chybějící zkušenosti s prací s laboratorními pomůckami, nebo nedostatečné propojení mezipředmětových vazeb. Tyto nedostatky ale žáci většinou nahradili svou snahou.</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 xml:space="preserve">Geologické projekty, které žáci zpracovávali samostatně po delší časové období, žáky zaujaly a vypracovávali je svědomitě a pečlivě. Zejména projekt zaměřený </w:t>
      </w:r>
      <w:r w:rsidR="00934E17">
        <w:rPr>
          <w:rFonts w:ascii="Times New Roman" w:hAnsi="Times New Roman" w:cs="Times New Roman"/>
          <w:sz w:val="24"/>
          <w:szCs w:val="24"/>
        </w:rPr>
        <w:br/>
      </w:r>
      <w:r w:rsidRPr="00D5140B">
        <w:rPr>
          <w:rFonts w:ascii="Times New Roman" w:hAnsi="Times New Roman" w:cs="Times New Roman"/>
          <w:sz w:val="24"/>
          <w:szCs w:val="24"/>
        </w:rPr>
        <w:t>na litosférické desky žáky zaujal natolik, že jeho konečný výstup – mapu litosféry doplňovali stále o další a další detaily.</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Didaktické hry pak byly pro žáky vítaným zpestřením výuky. Otázky a úkoly v jednotlivých hrách byly velmi obtížné a nutily často žáky vybavovat si pojmy nejen pasivně, ale i aktivně.  Žáci se drželi pravidel her a odnášeli si z nich nejen zážitky, ale často i nové poznatky.</w:t>
      </w:r>
    </w:p>
    <w:p w:rsidR="00CB26D3"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 xml:space="preserve"> Obtížnost otázek a úkolů v jednotlivých hrách byla žáky přijímána jako přijatelná </w:t>
      </w:r>
      <w:r w:rsidR="00934E17">
        <w:rPr>
          <w:rFonts w:ascii="Times New Roman" w:hAnsi="Times New Roman" w:cs="Times New Roman"/>
          <w:sz w:val="24"/>
          <w:szCs w:val="24"/>
        </w:rPr>
        <w:br/>
      </w:r>
      <w:r w:rsidRPr="00D5140B">
        <w:rPr>
          <w:rFonts w:ascii="Times New Roman" w:hAnsi="Times New Roman" w:cs="Times New Roman"/>
          <w:sz w:val="24"/>
          <w:szCs w:val="24"/>
        </w:rPr>
        <w:t>a žádný s žáků neoznačil úlohy za přehnaně obtížné. Všichni žáci reflektovali otázky jako rovnocenné a odpovídající obsahu užívaných učebnic a výkladu.</w:t>
      </w:r>
    </w:p>
    <w:p w:rsidR="00CB26D3" w:rsidRPr="00D5140B" w:rsidRDefault="00CB26D3" w:rsidP="00CB26D3">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5140B">
        <w:rPr>
          <w:rFonts w:ascii="Times New Roman" w:hAnsi="Times New Roman" w:cs="Times New Roman"/>
          <w:sz w:val="24"/>
          <w:szCs w:val="24"/>
        </w:rPr>
        <w:t xml:space="preserve">Na základě proběhnuvších výstupů a mých vlastních zkušeností mohu říci, že žáci vyučovací hodiny obohacené o pracovní listy, laboratorní práce, projekty a didaktické hry vítají a rádi se do nich zapojí. Zejména pak, pokud v daných aktivitách uvidí smysl </w:t>
      </w:r>
      <w:r w:rsidR="00934E17">
        <w:rPr>
          <w:rFonts w:ascii="Times New Roman" w:hAnsi="Times New Roman" w:cs="Times New Roman"/>
          <w:sz w:val="24"/>
          <w:szCs w:val="24"/>
        </w:rPr>
        <w:br/>
      </w:r>
      <w:r w:rsidRPr="00D5140B">
        <w:rPr>
          <w:rFonts w:ascii="Times New Roman" w:hAnsi="Times New Roman" w:cs="Times New Roman"/>
          <w:sz w:val="24"/>
          <w:szCs w:val="24"/>
        </w:rPr>
        <w:t>a praktické využití.</w:t>
      </w:r>
    </w:p>
    <w:p w:rsidR="00CB26D3" w:rsidRDefault="00CB26D3" w:rsidP="00CB26D3"/>
    <w:p w:rsidR="000F6EBD" w:rsidRDefault="000F6EBD">
      <w:pPr>
        <w:rPr>
          <w:rFonts w:ascii="Times New Roman" w:hAnsi="Times New Roman" w:cs="Times New Roman"/>
        </w:rPr>
      </w:pPr>
      <w:r>
        <w:rPr>
          <w:rFonts w:ascii="Times New Roman" w:hAnsi="Times New Roman" w:cs="Times New Roman"/>
        </w:rPr>
        <w:br w:type="page"/>
      </w:r>
    </w:p>
    <w:p w:rsidR="000F6EBD" w:rsidRPr="000F6EBD" w:rsidRDefault="000F6EBD" w:rsidP="000F6EBD">
      <w:pPr>
        <w:pStyle w:val="Nadpis1"/>
        <w:numPr>
          <w:ilvl w:val="0"/>
          <w:numId w:val="0"/>
        </w:numPr>
        <w:ind w:left="432" w:hanging="432"/>
        <w:rPr>
          <w:sz w:val="40"/>
        </w:rPr>
      </w:pPr>
      <w:bookmarkStart w:id="80" w:name="_Toc519718240"/>
      <w:r w:rsidRPr="000F6EBD">
        <w:rPr>
          <w:sz w:val="40"/>
        </w:rPr>
        <w:lastRenderedPageBreak/>
        <w:t>Závěr</w:t>
      </w:r>
      <w:bookmarkEnd w:id="80"/>
    </w:p>
    <w:p w:rsidR="000F6EBD" w:rsidRDefault="000F6EBD" w:rsidP="00745C6D">
      <w:pPr>
        <w:tabs>
          <w:tab w:val="left" w:pos="284"/>
        </w:tabs>
        <w:spacing w:after="0" w:line="324" w:lineRule="auto"/>
        <w:jc w:val="both"/>
        <w:rPr>
          <w:rFonts w:ascii="Times New Roman" w:hAnsi="Times New Roman" w:cs="Times New Roman"/>
        </w:rPr>
      </w:pPr>
    </w:p>
    <w:p w:rsidR="00893F28" w:rsidRDefault="00893F28" w:rsidP="00893F2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Pr="00F97319">
        <w:rPr>
          <w:rFonts w:ascii="Times New Roman" w:hAnsi="Times New Roman" w:cs="Times New Roman"/>
          <w:sz w:val="24"/>
        </w:rPr>
        <w:t xml:space="preserve">V rámci své závěrečné práce jsem se věnoval aplikaci aktivizačních metod ve výuce biologie. Pokusil jsem se vytvořit materiály, které by podporovaly aktivizovanou, konstruktivistickou a heuristickou výuku. Snažil jsem se vycházet ze současných šetření </w:t>
      </w:r>
      <w:r>
        <w:rPr>
          <w:rFonts w:ascii="Times New Roman" w:hAnsi="Times New Roman" w:cs="Times New Roman"/>
          <w:sz w:val="24"/>
        </w:rPr>
        <w:br/>
      </w:r>
      <w:r w:rsidRPr="00F97319">
        <w:rPr>
          <w:rFonts w:ascii="Times New Roman" w:hAnsi="Times New Roman" w:cs="Times New Roman"/>
          <w:sz w:val="24"/>
        </w:rPr>
        <w:t xml:space="preserve">a názorů pedagogů, ale i z vlastních zkušeností s výukou a s postoji žáků. Hlavním záměrem vytvářených materiálů bylo motivovat žáky hravou a zábavnou formou ke studiu </w:t>
      </w:r>
      <w:r w:rsidR="00013B1E">
        <w:rPr>
          <w:rFonts w:ascii="Times New Roman" w:hAnsi="Times New Roman" w:cs="Times New Roman"/>
          <w:sz w:val="24"/>
        </w:rPr>
        <w:t xml:space="preserve">mineralogie, petrologie a </w:t>
      </w:r>
      <w:r w:rsidRPr="00F97319">
        <w:rPr>
          <w:rFonts w:ascii="Times New Roman" w:hAnsi="Times New Roman" w:cs="Times New Roman"/>
          <w:sz w:val="24"/>
        </w:rPr>
        <w:t>geologie.</w:t>
      </w:r>
    </w:p>
    <w:p w:rsidR="00893F28" w:rsidRDefault="00D71D62" w:rsidP="00893F2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00893F28" w:rsidRPr="00F97319">
        <w:rPr>
          <w:rFonts w:ascii="Times New Roman" w:hAnsi="Times New Roman" w:cs="Times New Roman"/>
          <w:sz w:val="24"/>
        </w:rPr>
        <w:t xml:space="preserve">Hlavními cíli práce bylo vytvořit studijní materiály s aktivizačním potenciálem </w:t>
      </w:r>
      <w:r w:rsidR="00934E17">
        <w:rPr>
          <w:rFonts w:ascii="Times New Roman" w:hAnsi="Times New Roman" w:cs="Times New Roman"/>
          <w:sz w:val="24"/>
        </w:rPr>
        <w:br/>
      </w:r>
      <w:r w:rsidR="00893F28" w:rsidRPr="00F97319">
        <w:rPr>
          <w:rFonts w:ascii="Times New Roman" w:hAnsi="Times New Roman" w:cs="Times New Roman"/>
          <w:sz w:val="24"/>
        </w:rPr>
        <w:t xml:space="preserve">a ověřit jejich efektivitu ve výchovně vzdělávací praxi. Studijní materiály měly široké aktivizační spektrum využívající základní formy výuky, jako jsou problémová výuka, badatelsky orientovaná výuka, projektová výuka či výuka pomocí didaktických her. Dané materiály a veškeré výukové postupy, bylo nutné zasadit do širšího vyučovacího plánu </w:t>
      </w:r>
      <w:r w:rsidR="00013B1E">
        <w:rPr>
          <w:rFonts w:ascii="Times New Roman" w:hAnsi="Times New Roman" w:cs="Times New Roman"/>
          <w:sz w:val="24"/>
        </w:rPr>
        <w:br/>
      </w:r>
      <w:r w:rsidR="00893F28" w:rsidRPr="00F97319">
        <w:rPr>
          <w:rFonts w:ascii="Times New Roman" w:hAnsi="Times New Roman" w:cs="Times New Roman"/>
          <w:sz w:val="24"/>
        </w:rPr>
        <w:t>a vytvořit tak ucelený systém vyučovacích metod a postupů.</w:t>
      </w:r>
    </w:p>
    <w:p w:rsidR="00893F28" w:rsidRDefault="00893F28" w:rsidP="00893F2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Pr="00F97319">
        <w:rPr>
          <w:rFonts w:ascii="Times New Roman" w:hAnsi="Times New Roman" w:cs="Times New Roman"/>
          <w:sz w:val="24"/>
        </w:rPr>
        <w:t>Pro úspěšné dosažení cílů pak bylo nutné vytvořit nejen ucelený teoretický podklad probíraných kapitol mineralogie a petrologie, ale vytvořit i srovnání základních učebnic geologie, zejména srovnání jejich obsahu, zpracování a množství předávaných informací. V neposlední řadě pak bylo důležité vytvořit jednoduchou charakteristiku aktivizačních metod užívaných v rámci práce.</w:t>
      </w:r>
    </w:p>
    <w:p w:rsidR="00D71D62" w:rsidRDefault="00D71D62" w:rsidP="00893F2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Byl vytvořen pracovní sešit o 64 pracovních listech i s řešením a pedagogická příručka obsahující dva geologické projekty a dvě hry.</w:t>
      </w:r>
    </w:p>
    <w:p w:rsidR="00893F28" w:rsidRDefault="00893F28" w:rsidP="00893F2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Pr="00F97319">
        <w:rPr>
          <w:rFonts w:ascii="Times New Roman" w:hAnsi="Times New Roman" w:cs="Times New Roman"/>
          <w:sz w:val="24"/>
        </w:rPr>
        <w:t xml:space="preserve">Výsledky reflexivního šetření, ověření účinnosti vytvořených materiálů, poskytly pozitivní zpětnou vazbu na používané metody výuky i vypracované materiály. Žáci pak pozitivně ocenili zejména zpracovávané projekty a didaktické hry, kdy si díky praktické zkušenosti a zážitku odnesli množství nových poznatků. </w:t>
      </w:r>
    </w:p>
    <w:p w:rsidR="00893F28" w:rsidRDefault="00893F28" w:rsidP="00893F2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Pr="00F97319">
        <w:rPr>
          <w:rFonts w:ascii="Times New Roman" w:hAnsi="Times New Roman" w:cs="Times New Roman"/>
          <w:sz w:val="24"/>
        </w:rPr>
        <w:t xml:space="preserve">V dané práci bych velmi rád dále pokračoval navázáním a rozpracováním dalších aktivizačních metod a projektů zejména v oblasti historické geologie, paleontologie </w:t>
      </w:r>
      <w:r>
        <w:rPr>
          <w:rFonts w:ascii="Times New Roman" w:hAnsi="Times New Roman" w:cs="Times New Roman"/>
          <w:sz w:val="24"/>
        </w:rPr>
        <w:br/>
      </w:r>
      <w:r w:rsidRPr="00F97319">
        <w:rPr>
          <w:rFonts w:ascii="Times New Roman" w:hAnsi="Times New Roman" w:cs="Times New Roman"/>
          <w:sz w:val="24"/>
        </w:rPr>
        <w:t>a regionální geologie. Dalším vhodným obohacením výuky by pak mohly být geologické exkurze, či vycházkové trasy.</w:t>
      </w:r>
    </w:p>
    <w:p w:rsidR="00893F28" w:rsidRPr="00F97319" w:rsidRDefault="00893F28" w:rsidP="00893F28">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r>
      <w:r w:rsidRPr="00F97319">
        <w:rPr>
          <w:rFonts w:ascii="Times New Roman" w:hAnsi="Times New Roman" w:cs="Times New Roman"/>
          <w:sz w:val="24"/>
        </w:rPr>
        <w:t>Realizace výuky s praktickými cvičeními a herními metodami, by mohla být vhodnou cestou výuky nejen biologie, ale všech přírodovědných předmětů. Zařazování takových aktivizačních metod, které motivují žáky k činnosti a využívají mezipředmětových vztahů,</w:t>
      </w:r>
      <w:r w:rsidR="00934E17">
        <w:rPr>
          <w:rFonts w:ascii="Times New Roman" w:hAnsi="Times New Roman" w:cs="Times New Roman"/>
          <w:sz w:val="24"/>
        </w:rPr>
        <w:t xml:space="preserve"> </w:t>
      </w:r>
      <w:r w:rsidRPr="00F97319">
        <w:rPr>
          <w:rFonts w:ascii="Times New Roman" w:hAnsi="Times New Roman" w:cs="Times New Roman"/>
          <w:sz w:val="24"/>
        </w:rPr>
        <w:t>by mohlo být cestou ke smysluplnému osvojení nejen teoretických poznatků, ale i kritického myšlení a praktických zkušeností, k čemuž by vyučování primárně mělo směřovat.</w:t>
      </w:r>
    </w:p>
    <w:p w:rsidR="000F6EBD" w:rsidRDefault="000F6EBD">
      <w:pPr>
        <w:rPr>
          <w:rFonts w:ascii="Times New Roman" w:hAnsi="Times New Roman" w:cs="Times New Roman"/>
        </w:rPr>
      </w:pPr>
      <w:r>
        <w:rPr>
          <w:rFonts w:ascii="Times New Roman" w:hAnsi="Times New Roman" w:cs="Times New Roman"/>
        </w:rPr>
        <w:br w:type="page"/>
      </w:r>
    </w:p>
    <w:p w:rsidR="000F6EBD" w:rsidRDefault="000F6EBD" w:rsidP="000F6EBD">
      <w:pPr>
        <w:pStyle w:val="Nadpis1"/>
        <w:numPr>
          <w:ilvl w:val="0"/>
          <w:numId w:val="0"/>
        </w:numPr>
        <w:ind w:left="432" w:hanging="432"/>
        <w:rPr>
          <w:sz w:val="40"/>
        </w:rPr>
      </w:pPr>
      <w:bookmarkStart w:id="81" w:name="_Toc519718241"/>
      <w:r>
        <w:rPr>
          <w:sz w:val="40"/>
        </w:rPr>
        <w:lastRenderedPageBreak/>
        <w:t>Literatura</w:t>
      </w:r>
      <w:bookmarkEnd w:id="81"/>
    </w:p>
    <w:p w:rsidR="004009A6" w:rsidRDefault="004009A6" w:rsidP="004009A6">
      <w:pPr>
        <w:pStyle w:val="Bezmezer"/>
        <w:spacing w:line="360" w:lineRule="auto"/>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ADAMOVIČ</w:t>
      </w:r>
      <w:r w:rsidRPr="004009A6">
        <w:rPr>
          <w:rFonts w:ascii="Times New Roman" w:hAnsi="Times New Roman" w:cs="Times New Roman"/>
          <w:sz w:val="24"/>
          <w:szCs w:val="24"/>
          <w:shd w:val="clear" w:color="auto" w:fill="FFFFFF"/>
        </w:rPr>
        <w:t>, Jiří, </w:t>
      </w:r>
      <w:r w:rsidRPr="004009A6">
        <w:rPr>
          <w:rFonts w:ascii="Times New Roman" w:hAnsi="Times New Roman" w:cs="Times New Roman"/>
          <w:caps/>
          <w:sz w:val="24"/>
          <w:szCs w:val="24"/>
          <w:shd w:val="clear" w:color="auto" w:fill="FFFFFF"/>
        </w:rPr>
        <w:t>MIKULÁŠ</w:t>
      </w:r>
      <w:r w:rsidRPr="004009A6">
        <w:rPr>
          <w:rFonts w:ascii="Times New Roman" w:hAnsi="Times New Roman" w:cs="Times New Roman"/>
          <w:sz w:val="24"/>
          <w:szCs w:val="24"/>
          <w:shd w:val="clear" w:color="auto" w:fill="FFFFFF"/>
        </w:rPr>
        <w:t>, Radek a </w:t>
      </w:r>
      <w:r w:rsidRPr="004009A6">
        <w:rPr>
          <w:rFonts w:ascii="Times New Roman" w:hAnsi="Times New Roman" w:cs="Times New Roman"/>
          <w:caps/>
          <w:sz w:val="24"/>
          <w:szCs w:val="24"/>
          <w:shd w:val="clear" w:color="auto" w:fill="FFFFFF"/>
        </w:rPr>
        <w:t>CÍLEK</w:t>
      </w:r>
      <w:r w:rsidRPr="004009A6">
        <w:rPr>
          <w:rFonts w:ascii="Times New Roman" w:hAnsi="Times New Roman" w:cs="Times New Roman"/>
          <w:sz w:val="24"/>
          <w:szCs w:val="24"/>
          <w:shd w:val="clear" w:color="auto" w:fill="FFFFFF"/>
        </w:rPr>
        <w:t>, Václav. </w:t>
      </w:r>
      <w:r w:rsidRPr="004009A6">
        <w:rPr>
          <w:rFonts w:ascii="Times New Roman" w:hAnsi="Times New Roman" w:cs="Times New Roman"/>
          <w:i/>
          <w:iCs/>
          <w:sz w:val="24"/>
          <w:szCs w:val="24"/>
          <w:shd w:val="clear" w:color="auto" w:fill="FFFFFF"/>
        </w:rPr>
        <w:t>Atlas pískovcových skalních měst České a Slovenské republiky: geologie a geomorfologie</w:t>
      </w:r>
      <w:r w:rsidRPr="004009A6">
        <w:rPr>
          <w:rFonts w:ascii="Times New Roman" w:hAnsi="Times New Roman" w:cs="Times New Roman"/>
          <w:sz w:val="24"/>
          <w:szCs w:val="24"/>
          <w:shd w:val="clear" w:color="auto" w:fill="FFFFFF"/>
        </w:rPr>
        <w:t>. Vyd. 1. Praha: Academia, 2010. 459 s. Atlas. </w:t>
      </w:r>
      <w:r w:rsidRPr="004009A6">
        <w:rPr>
          <w:rFonts w:ascii="Times New Roman" w:hAnsi="Times New Roman" w:cs="Times New Roman"/>
          <w:sz w:val="24"/>
          <w:szCs w:val="24"/>
        </w:rPr>
        <w:t>ISBN 978-80-200-1773-4</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BÍNA</w:t>
      </w:r>
      <w:r w:rsidRPr="004009A6">
        <w:rPr>
          <w:rFonts w:ascii="Times New Roman" w:hAnsi="Times New Roman" w:cs="Times New Roman"/>
          <w:sz w:val="24"/>
          <w:szCs w:val="24"/>
          <w:shd w:val="clear" w:color="auto" w:fill="FFFFFF"/>
        </w:rPr>
        <w:t>, Jan a </w:t>
      </w:r>
      <w:r w:rsidRPr="004009A6">
        <w:rPr>
          <w:rFonts w:ascii="Times New Roman" w:hAnsi="Times New Roman" w:cs="Times New Roman"/>
          <w:caps/>
          <w:sz w:val="24"/>
          <w:szCs w:val="24"/>
          <w:shd w:val="clear" w:color="auto" w:fill="FFFFFF"/>
        </w:rPr>
        <w:t>DEMEK</w:t>
      </w:r>
      <w:r w:rsidRPr="004009A6">
        <w:rPr>
          <w:rFonts w:ascii="Times New Roman" w:hAnsi="Times New Roman" w:cs="Times New Roman"/>
          <w:sz w:val="24"/>
          <w:szCs w:val="24"/>
          <w:shd w:val="clear" w:color="auto" w:fill="FFFFFF"/>
        </w:rPr>
        <w:t>, Jaromír. </w:t>
      </w:r>
      <w:r w:rsidRPr="004009A6">
        <w:rPr>
          <w:rFonts w:ascii="Times New Roman" w:hAnsi="Times New Roman" w:cs="Times New Roman"/>
          <w:i/>
          <w:iCs/>
          <w:sz w:val="24"/>
          <w:szCs w:val="24"/>
          <w:shd w:val="clear" w:color="auto" w:fill="FFFFFF"/>
        </w:rPr>
        <w:t>Z nížin do hor: geomorfologické jednotky České republiky</w:t>
      </w:r>
      <w:r w:rsidRPr="004009A6">
        <w:rPr>
          <w:rFonts w:ascii="Times New Roman" w:hAnsi="Times New Roman" w:cs="Times New Roman"/>
          <w:sz w:val="24"/>
          <w:szCs w:val="24"/>
          <w:shd w:val="clear" w:color="auto" w:fill="FFFFFF"/>
        </w:rPr>
        <w:t>. Vyd. 1. Praha: Academia, 2012. 343 s. Průvodce. </w:t>
      </w:r>
      <w:r w:rsidRPr="004009A6">
        <w:rPr>
          <w:rFonts w:ascii="Times New Roman" w:hAnsi="Times New Roman" w:cs="Times New Roman"/>
          <w:sz w:val="24"/>
          <w:szCs w:val="24"/>
        </w:rPr>
        <w:t>ISBN 978-80-200-2026-0</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BLAŽEK</w:t>
      </w:r>
      <w:r w:rsidRPr="004009A6">
        <w:rPr>
          <w:rFonts w:ascii="Times New Roman" w:hAnsi="Times New Roman" w:cs="Times New Roman"/>
          <w:sz w:val="24"/>
          <w:szCs w:val="24"/>
          <w:shd w:val="clear" w:color="auto" w:fill="FFFFFF"/>
        </w:rPr>
        <w:t>, Radek a </w:t>
      </w:r>
      <w:r w:rsidRPr="004009A6">
        <w:rPr>
          <w:rFonts w:ascii="Times New Roman" w:hAnsi="Times New Roman" w:cs="Times New Roman"/>
          <w:caps/>
          <w:sz w:val="24"/>
          <w:szCs w:val="24"/>
          <w:shd w:val="clear" w:color="auto" w:fill="FFFFFF"/>
        </w:rPr>
        <w:t>PŘÍHODOVÁ</w:t>
      </w:r>
      <w:r w:rsidRPr="004009A6">
        <w:rPr>
          <w:rFonts w:ascii="Times New Roman" w:hAnsi="Times New Roman" w:cs="Times New Roman"/>
          <w:sz w:val="24"/>
          <w:szCs w:val="24"/>
          <w:shd w:val="clear" w:color="auto" w:fill="FFFFFF"/>
        </w:rPr>
        <w:t>, Silvie. </w:t>
      </w:r>
      <w:r w:rsidRPr="004009A6">
        <w:rPr>
          <w:rFonts w:ascii="Times New Roman" w:hAnsi="Times New Roman" w:cs="Times New Roman"/>
          <w:i/>
          <w:iCs/>
          <w:sz w:val="24"/>
          <w:szCs w:val="24"/>
          <w:shd w:val="clear" w:color="auto" w:fill="FFFFFF"/>
        </w:rPr>
        <w:t>Mezinárodní šetření PISA 2015: národní zpráva: přírodovědná gramotnost</w:t>
      </w:r>
      <w:r w:rsidRPr="004009A6">
        <w:rPr>
          <w:rFonts w:ascii="Times New Roman" w:hAnsi="Times New Roman" w:cs="Times New Roman"/>
          <w:sz w:val="24"/>
          <w:szCs w:val="24"/>
          <w:shd w:val="clear" w:color="auto" w:fill="FFFFFF"/>
        </w:rPr>
        <w:t>. První vydání. Praha: Česká školní inspekce, 2016. 57 stran. </w:t>
      </w:r>
      <w:r w:rsidRPr="004009A6">
        <w:rPr>
          <w:rFonts w:ascii="Times New Roman" w:hAnsi="Times New Roman" w:cs="Times New Roman"/>
          <w:sz w:val="24"/>
          <w:szCs w:val="24"/>
        </w:rPr>
        <w:t>ISBN 978-80-88087-08-3</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eastAsia="Arial Unicode MS" w:hAnsi="Times New Roman" w:cs="Times New Roman"/>
          <w:b/>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CÍLEK</w:t>
      </w:r>
      <w:r w:rsidRPr="004009A6">
        <w:rPr>
          <w:rFonts w:ascii="Times New Roman" w:hAnsi="Times New Roman" w:cs="Times New Roman"/>
          <w:sz w:val="24"/>
          <w:szCs w:val="24"/>
          <w:shd w:val="clear" w:color="auto" w:fill="FFFFFF"/>
        </w:rPr>
        <w:t>, Václav G. et al. </w:t>
      </w:r>
      <w:r w:rsidRPr="004009A6">
        <w:rPr>
          <w:rFonts w:ascii="Times New Roman" w:hAnsi="Times New Roman" w:cs="Times New Roman"/>
          <w:i/>
          <w:iCs/>
          <w:sz w:val="24"/>
          <w:szCs w:val="24"/>
          <w:shd w:val="clear" w:color="auto" w:fill="FFFFFF"/>
        </w:rPr>
        <w:t>Přírodopis IV pro 9. ročník základní školy</w:t>
      </w:r>
      <w:r w:rsidRPr="004009A6">
        <w:rPr>
          <w:rFonts w:ascii="Times New Roman" w:hAnsi="Times New Roman" w:cs="Times New Roman"/>
          <w:sz w:val="24"/>
          <w:szCs w:val="24"/>
          <w:shd w:val="clear" w:color="auto" w:fill="FFFFFF"/>
        </w:rPr>
        <w:t>. 1. vyd. Praha: Scientia, 2000. 135 s. </w:t>
      </w:r>
      <w:r w:rsidRPr="004009A6">
        <w:rPr>
          <w:rFonts w:ascii="Times New Roman" w:hAnsi="Times New Roman" w:cs="Times New Roman"/>
          <w:sz w:val="24"/>
          <w:szCs w:val="24"/>
        </w:rPr>
        <w:t>ISBN 80-7183-204-9</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eastAsia="Arial Unicode MS" w:hAnsi="Times New Roman" w:cs="Times New Roman"/>
          <w:sz w:val="24"/>
          <w:szCs w:val="24"/>
        </w:rPr>
      </w:pPr>
      <w:r w:rsidRPr="004009A6">
        <w:rPr>
          <w:rFonts w:ascii="Times New Roman" w:eastAsia="Arial Unicode MS" w:hAnsi="Times New Roman" w:cs="Times New Roman"/>
          <w:sz w:val="24"/>
          <w:szCs w:val="24"/>
        </w:rPr>
        <w:t>ČAPEK, Robert. </w:t>
      </w:r>
      <w:r w:rsidRPr="004009A6">
        <w:rPr>
          <w:rFonts w:ascii="Times New Roman" w:eastAsia="Arial Unicode MS" w:hAnsi="Times New Roman" w:cs="Times New Roman"/>
          <w:i/>
          <w:iCs/>
          <w:sz w:val="24"/>
          <w:szCs w:val="24"/>
        </w:rPr>
        <w:t>Moderní didaktika: lexikon výukových a hodnoticích metod</w:t>
      </w:r>
      <w:r w:rsidRPr="004009A6">
        <w:rPr>
          <w:rFonts w:ascii="Times New Roman" w:eastAsia="Arial Unicode MS" w:hAnsi="Times New Roman" w:cs="Times New Roman"/>
          <w:sz w:val="24"/>
          <w:szCs w:val="24"/>
        </w:rPr>
        <w:t>. Praha: Grada, 2015. Pedagogika. ISBN 978-80-247-3450-7</w:t>
      </w:r>
    </w:p>
    <w:p w:rsidR="004009A6" w:rsidRPr="004009A6" w:rsidRDefault="004009A6" w:rsidP="004009A6">
      <w:pPr>
        <w:spacing w:after="0" w:line="324" w:lineRule="auto"/>
        <w:jc w:val="both"/>
        <w:rPr>
          <w:rFonts w:ascii="Times New Roman" w:eastAsia="Arial Unicode MS"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ČERNÍK</w:t>
      </w:r>
      <w:r w:rsidRPr="004009A6">
        <w:rPr>
          <w:rFonts w:ascii="Times New Roman" w:hAnsi="Times New Roman" w:cs="Times New Roman"/>
          <w:sz w:val="24"/>
          <w:szCs w:val="24"/>
          <w:shd w:val="clear" w:color="auto" w:fill="FFFFFF"/>
        </w:rPr>
        <w:t>, Vladimír, </w:t>
      </w:r>
      <w:r w:rsidRPr="004009A6">
        <w:rPr>
          <w:rFonts w:ascii="Times New Roman" w:hAnsi="Times New Roman" w:cs="Times New Roman"/>
          <w:caps/>
          <w:sz w:val="24"/>
          <w:szCs w:val="24"/>
          <w:shd w:val="clear" w:color="auto" w:fill="FFFFFF"/>
        </w:rPr>
        <w:t>MARTINEC</w:t>
      </w:r>
      <w:r w:rsidRPr="004009A6">
        <w:rPr>
          <w:rFonts w:ascii="Times New Roman" w:hAnsi="Times New Roman" w:cs="Times New Roman"/>
          <w:sz w:val="24"/>
          <w:szCs w:val="24"/>
          <w:shd w:val="clear" w:color="auto" w:fill="FFFFFF"/>
        </w:rPr>
        <w:t>, Zdeněk a </w:t>
      </w:r>
      <w:r w:rsidRPr="004009A6">
        <w:rPr>
          <w:rFonts w:ascii="Times New Roman" w:hAnsi="Times New Roman" w:cs="Times New Roman"/>
          <w:caps/>
          <w:sz w:val="24"/>
          <w:szCs w:val="24"/>
          <w:shd w:val="clear" w:color="auto" w:fill="FFFFFF"/>
        </w:rPr>
        <w:t>VÍTEK</w:t>
      </w:r>
      <w:r w:rsidRPr="004009A6">
        <w:rPr>
          <w:rFonts w:ascii="Times New Roman" w:hAnsi="Times New Roman" w:cs="Times New Roman"/>
          <w:sz w:val="24"/>
          <w:szCs w:val="24"/>
          <w:shd w:val="clear" w:color="auto" w:fill="FFFFFF"/>
        </w:rPr>
        <w:t>, Jan. </w:t>
      </w:r>
      <w:r w:rsidRPr="004009A6">
        <w:rPr>
          <w:rFonts w:ascii="Times New Roman" w:hAnsi="Times New Roman" w:cs="Times New Roman"/>
          <w:i/>
          <w:iCs/>
          <w:sz w:val="24"/>
          <w:szCs w:val="24"/>
          <w:shd w:val="clear" w:color="auto" w:fill="FFFFFF"/>
        </w:rPr>
        <w:t>Přírodopis 4: mineralogie a geologie se základy ekologie: pro žáky základní školy (9. ročník) a nižší ročníky víceletých gymnázií</w:t>
      </w:r>
      <w:r w:rsidRPr="004009A6">
        <w:rPr>
          <w:rFonts w:ascii="Times New Roman" w:hAnsi="Times New Roman" w:cs="Times New Roman"/>
          <w:sz w:val="24"/>
          <w:szCs w:val="24"/>
          <w:shd w:val="clear" w:color="auto" w:fill="FFFFFF"/>
        </w:rPr>
        <w:t>. 2. vyd. Praha: SPN - pedagogické nakladatelství, 2004. 87 s. </w:t>
      </w:r>
      <w:r w:rsidRPr="004009A6">
        <w:rPr>
          <w:rFonts w:ascii="Times New Roman" w:hAnsi="Times New Roman" w:cs="Times New Roman"/>
          <w:sz w:val="24"/>
          <w:szCs w:val="24"/>
        </w:rPr>
        <w:t>ISBN 80-7235-261-X</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DEMEK</w:t>
      </w:r>
      <w:r w:rsidRPr="004009A6">
        <w:rPr>
          <w:rFonts w:ascii="Times New Roman" w:hAnsi="Times New Roman" w:cs="Times New Roman"/>
          <w:sz w:val="24"/>
          <w:szCs w:val="24"/>
          <w:shd w:val="clear" w:color="auto" w:fill="FFFFFF"/>
        </w:rPr>
        <w:t>, Jaromír. </w:t>
      </w:r>
      <w:r w:rsidRPr="004009A6">
        <w:rPr>
          <w:rFonts w:ascii="Times New Roman" w:hAnsi="Times New Roman" w:cs="Times New Roman"/>
          <w:i/>
          <w:iCs/>
          <w:sz w:val="24"/>
          <w:szCs w:val="24"/>
          <w:shd w:val="clear" w:color="auto" w:fill="FFFFFF"/>
        </w:rPr>
        <w:t>Obecná geomorfologie: vysokošk. učebnice pro stud. přírodověd. fakult univerzit</w:t>
      </w:r>
      <w:r w:rsidRPr="004009A6">
        <w:rPr>
          <w:rFonts w:ascii="Times New Roman" w:hAnsi="Times New Roman" w:cs="Times New Roman"/>
          <w:sz w:val="24"/>
          <w:szCs w:val="24"/>
          <w:shd w:val="clear" w:color="auto" w:fill="FFFFFF"/>
        </w:rPr>
        <w:t>. 1. vyd. Praha: Academia, 1987. 476 s., [20] s. barev. fot.</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DOSTÁL</w:t>
      </w:r>
      <w:r w:rsidRPr="004009A6">
        <w:rPr>
          <w:rFonts w:ascii="Times New Roman" w:hAnsi="Times New Roman" w:cs="Times New Roman"/>
          <w:sz w:val="24"/>
          <w:szCs w:val="24"/>
          <w:shd w:val="clear" w:color="auto" w:fill="FFFFFF"/>
        </w:rPr>
        <w:t>, Jiří. </w:t>
      </w:r>
      <w:r w:rsidRPr="004009A6">
        <w:rPr>
          <w:rFonts w:ascii="Times New Roman" w:hAnsi="Times New Roman" w:cs="Times New Roman"/>
          <w:i/>
          <w:iCs/>
          <w:sz w:val="24"/>
          <w:szCs w:val="24"/>
          <w:shd w:val="clear" w:color="auto" w:fill="FFFFFF"/>
        </w:rPr>
        <w:t>Badatelsky orientovaná výuka: pojetí, podstata, význam a přínosy</w:t>
      </w:r>
      <w:r w:rsidRPr="004009A6">
        <w:rPr>
          <w:rFonts w:ascii="Times New Roman" w:hAnsi="Times New Roman" w:cs="Times New Roman"/>
          <w:sz w:val="24"/>
          <w:szCs w:val="24"/>
          <w:shd w:val="clear" w:color="auto" w:fill="FFFFFF"/>
        </w:rPr>
        <w:t>. 1. vydání. Olomouc: Univerzita Palackého v Olomouci, 2015. 151 stran. Monografie. </w:t>
      </w:r>
      <w:r w:rsidRPr="004009A6">
        <w:rPr>
          <w:rFonts w:ascii="Times New Roman" w:hAnsi="Times New Roman" w:cs="Times New Roman"/>
          <w:sz w:val="24"/>
          <w:szCs w:val="24"/>
        </w:rPr>
        <w:t>ISBN 978-80-244-4393-5</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ĎUĎA</w:t>
      </w:r>
      <w:r w:rsidRPr="004009A6">
        <w:rPr>
          <w:rFonts w:ascii="Times New Roman" w:hAnsi="Times New Roman" w:cs="Times New Roman"/>
          <w:sz w:val="24"/>
          <w:szCs w:val="24"/>
          <w:shd w:val="clear" w:color="auto" w:fill="FFFFFF"/>
        </w:rPr>
        <w:t>, Rudolf a </w:t>
      </w:r>
      <w:r w:rsidRPr="004009A6">
        <w:rPr>
          <w:rFonts w:ascii="Times New Roman" w:hAnsi="Times New Roman" w:cs="Times New Roman"/>
          <w:caps/>
          <w:sz w:val="24"/>
          <w:szCs w:val="24"/>
          <w:shd w:val="clear" w:color="auto" w:fill="FFFFFF"/>
        </w:rPr>
        <w:t>REJL</w:t>
      </w:r>
      <w:r w:rsidRPr="004009A6">
        <w:rPr>
          <w:rFonts w:ascii="Times New Roman" w:hAnsi="Times New Roman" w:cs="Times New Roman"/>
          <w:sz w:val="24"/>
          <w:szCs w:val="24"/>
          <w:shd w:val="clear" w:color="auto" w:fill="FFFFFF"/>
        </w:rPr>
        <w:t>, Luboš. </w:t>
      </w:r>
      <w:r w:rsidRPr="004009A6">
        <w:rPr>
          <w:rFonts w:ascii="Times New Roman" w:hAnsi="Times New Roman" w:cs="Times New Roman"/>
          <w:i/>
          <w:iCs/>
          <w:sz w:val="24"/>
          <w:szCs w:val="24"/>
          <w:shd w:val="clear" w:color="auto" w:fill="FFFFFF"/>
        </w:rPr>
        <w:t>Minerály</w:t>
      </w:r>
      <w:r w:rsidRPr="004009A6">
        <w:rPr>
          <w:rFonts w:ascii="Times New Roman" w:hAnsi="Times New Roman" w:cs="Times New Roman"/>
          <w:sz w:val="24"/>
          <w:szCs w:val="24"/>
          <w:shd w:val="clear" w:color="auto" w:fill="FFFFFF"/>
        </w:rPr>
        <w:t>. Praha: Aventinum, 2008. 519 s. </w:t>
      </w:r>
      <w:r w:rsidRPr="004009A6">
        <w:rPr>
          <w:rFonts w:ascii="Times New Roman" w:hAnsi="Times New Roman" w:cs="Times New Roman"/>
          <w:sz w:val="24"/>
          <w:szCs w:val="24"/>
        </w:rPr>
        <w:t>ISBN 978-80-86858-44-9</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DUDEK</w:t>
      </w:r>
      <w:r w:rsidRPr="004009A6">
        <w:rPr>
          <w:rFonts w:ascii="Times New Roman" w:hAnsi="Times New Roman" w:cs="Times New Roman"/>
          <w:sz w:val="24"/>
          <w:szCs w:val="24"/>
          <w:shd w:val="clear" w:color="auto" w:fill="FFFFFF"/>
        </w:rPr>
        <w:t>, Arnošt, </w:t>
      </w:r>
      <w:r w:rsidRPr="004009A6">
        <w:rPr>
          <w:rFonts w:ascii="Times New Roman" w:hAnsi="Times New Roman" w:cs="Times New Roman"/>
          <w:caps/>
          <w:sz w:val="24"/>
          <w:szCs w:val="24"/>
          <w:shd w:val="clear" w:color="auto" w:fill="FFFFFF"/>
        </w:rPr>
        <w:t>MALKOVSKÝ</w:t>
      </w:r>
      <w:r w:rsidRPr="004009A6">
        <w:rPr>
          <w:rFonts w:ascii="Times New Roman" w:hAnsi="Times New Roman" w:cs="Times New Roman"/>
          <w:sz w:val="24"/>
          <w:szCs w:val="24"/>
          <w:shd w:val="clear" w:color="auto" w:fill="FFFFFF"/>
        </w:rPr>
        <w:t>, Miroslav a </w:t>
      </w:r>
      <w:r w:rsidRPr="004009A6">
        <w:rPr>
          <w:rFonts w:ascii="Times New Roman" w:hAnsi="Times New Roman" w:cs="Times New Roman"/>
          <w:caps/>
          <w:sz w:val="24"/>
          <w:szCs w:val="24"/>
          <w:shd w:val="clear" w:color="auto" w:fill="FFFFFF"/>
        </w:rPr>
        <w:t>SUK</w:t>
      </w:r>
      <w:r w:rsidRPr="004009A6">
        <w:rPr>
          <w:rFonts w:ascii="Times New Roman" w:hAnsi="Times New Roman" w:cs="Times New Roman"/>
          <w:sz w:val="24"/>
          <w:szCs w:val="24"/>
          <w:shd w:val="clear" w:color="auto" w:fill="FFFFFF"/>
        </w:rPr>
        <w:t>, Miloš. </w:t>
      </w:r>
      <w:r w:rsidRPr="004009A6">
        <w:rPr>
          <w:rFonts w:ascii="Times New Roman" w:hAnsi="Times New Roman" w:cs="Times New Roman"/>
          <w:i/>
          <w:iCs/>
          <w:sz w:val="24"/>
          <w:szCs w:val="24"/>
          <w:shd w:val="clear" w:color="auto" w:fill="FFFFFF"/>
        </w:rPr>
        <w:t>Atlas hornin</w:t>
      </w:r>
      <w:r w:rsidRPr="004009A6">
        <w:rPr>
          <w:rFonts w:ascii="Times New Roman" w:hAnsi="Times New Roman" w:cs="Times New Roman"/>
          <w:sz w:val="24"/>
          <w:szCs w:val="24"/>
          <w:shd w:val="clear" w:color="auto" w:fill="FFFFFF"/>
        </w:rPr>
        <w:t>. 2. vyd. Praha: Academia, 1984. 312 s.</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lastRenderedPageBreak/>
        <w:t>HABĚTÍN</w:t>
      </w:r>
      <w:r w:rsidRPr="004009A6">
        <w:rPr>
          <w:rFonts w:ascii="Times New Roman" w:hAnsi="Times New Roman" w:cs="Times New Roman"/>
          <w:sz w:val="24"/>
          <w:szCs w:val="24"/>
          <w:shd w:val="clear" w:color="auto" w:fill="FFFFFF"/>
        </w:rPr>
        <w:t>, Vladimír, </w:t>
      </w:r>
      <w:r w:rsidRPr="004009A6">
        <w:rPr>
          <w:rFonts w:ascii="Times New Roman" w:hAnsi="Times New Roman" w:cs="Times New Roman"/>
          <w:caps/>
          <w:sz w:val="24"/>
          <w:szCs w:val="24"/>
          <w:shd w:val="clear" w:color="auto" w:fill="FFFFFF"/>
        </w:rPr>
        <w:t>TRDLIČKA</w:t>
      </w:r>
      <w:r w:rsidRPr="004009A6">
        <w:rPr>
          <w:rFonts w:ascii="Times New Roman" w:hAnsi="Times New Roman" w:cs="Times New Roman"/>
          <w:sz w:val="24"/>
          <w:szCs w:val="24"/>
          <w:shd w:val="clear" w:color="auto" w:fill="FFFFFF"/>
        </w:rPr>
        <w:t>, Zdeněk a </w:t>
      </w:r>
      <w:r w:rsidRPr="004009A6">
        <w:rPr>
          <w:rFonts w:ascii="Times New Roman" w:hAnsi="Times New Roman" w:cs="Times New Roman"/>
          <w:caps/>
          <w:sz w:val="24"/>
          <w:szCs w:val="24"/>
          <w:shd w:val="clear" w:color="auto" w:fill="FFFFFF"/>
        </w:rPr>
        <w:t>KOČÁREK</w:t>
      </w:r>
      <w:r w:rsidRPr="004009A6">
        <w:rPr>
          <w:rFonts w:ascii="Times New Roman" w:hAnsi="Times New Roman" w:cs="Times New Roman"/>
          <w:sz w:val="24"/>
          <w:szCs w:val="24"/>
          <w:shd w:val="clear" w:color="auto" w:fill="FFFFFF"/>
        </w:rPr>
        <w:t>, Eduard. </w:t>
      </w:r>
      <w:r w:rsidRPr="004009A6">
        <w:rPr>
          <w:rFonts w:ascii="Times New Roman" w:hAnsi="Times New Roman" w:cs="Times New Roman"/>
          <w:i/>
          <w:iCs/>
          <w:sz w:val="24"/>
          <w:szCs w:val="24"/>
          <w:shd w:val="clear" w:color="auto" w:fill="FFFFFF"/>
        </w:rPr>
        <w:t>Geologické vědy: přehl. mineralogie, petrografie a geologie: příručka pro žáky zákl. všeobec. vzdělávacích škol., gymnasií a ostatních škol 2. cyklu</w:t>
      </w:r>
      <w:r w:rsidRPr="004009A6">
        <w:rPr>
          <w:rFonts w:ascii="Times New Roman" w:hAnsi="Times New Roman" w:cs="Times New Roman"/>
          <w:sz w:val="24"/>
          <w:szCs w:val="24"/>
          <w:shd w:val="clear" w:color="auto" w:fill="FFFFFF"/>
        </w:rPr>
        <w:t>. 1. vyd. Praha: SPN, 1973. 398 s. Knižnice všeobecného vzdělání. Kostka.</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CHÁB</w:t>
      </w:r>
      <w:r w:rsidRPr="004009A6">
        <w:rPr>
          <w:rFonts w:ascii="Times New Roman" w:hAnsi="Times New Roman" w:cs="Times New Roman"/>
          <w:sz w:val="24"/>
          <w:szCs w:val="24"/>
          <w:shd w:val="clear" w:color="auto" w:fill="FFFFFF"/>
        </w:rPr>
        <w:t>, Jan et al. </w:t>
      </w:r>
      <w:r w:rsidRPr="004009A6">
        <w:rPr>
          <w:rFonts w:ascii="Times New Roman" w:hAnsi="Times New Roman" w:cs="Times New Roman"/>
          <w:i/>
          <w:iCs/>
          <w:sz w:val="24"/>
          <w:szCs w:val="24"/>
          <w:shd w:val="clear" w:color="auto" w:fill="FFFFFF"/>
        </w:rPr>
        <w:t>Desková tektonika</w:t>
      </w:r>
      <w:r w:rsidRPr="004009A6">
        <w:rPr>
          <w:rFonts w:ascii="Times New Roman" w:hAnsi="Times New Roman" w:cs="Times New Roman"/>
          <w:sz w:val="24"/>
          <w:szCs w:val="24"/>
          <w:shd w:val="clear" w:color="auto" w:fill="FFFFFF"/>
        </w:rPr>
        <w:t>. 1. vyd. Praha: Academia, 1983. 234 s. Knihovna Ústř. ústavu geolog.; sv. 60.</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CHLUPÁČ</w:t>
      </w:r>
      <w:r w:rsidRPr="004009A6">
        <w:rPr>
          <w:rFonts w:ascii="Times New Roman" w:hAnsi="Times New Roman" w:cs="Times New Roman"/>
          <w:sz w:val="24"/>
          <w:szCs w:val="24"/>
          <w:shd w:val="clear" w:color="auto" w:fill="FFFFFF"/>
        </w:rPr>
        <w:t>, Ivo et al. </w:t>
      </w:r>
      <w:r w:rsidRPr="004009A6">
        <w:rPr>
          <w:rFonts w:ascii="Times New Roman" w:hAnsi="Times New Roman" w:cs="Times New Roman"/>
          <w:i/>
          <w:iCs/>
          <w:sz w:val="24"/>
          <w:szCs w:val="24"/>
          <w:shd w:val="clear" w:color="auto" w:fill="FFFFFF"/>
        </w:rPr>
        <w:t>Geologická minulost České republiky</w:t>
      </w:r>
      <w:r w:rsidRPr="004009A6">
        <w:rPr>
          <w:rFonts w:ascii="Times New Roman" w:hAnsi="Times New Roman" w:cs="Times New Roman"/>
          <w:sz w:val="24"/>
          <w:szCs w:val="24"/>
          <w:shd w:val="clear" w:color="auto" w:fill="FFFFFF"/>
        </w:rPr>
        <w:t>. Vyd. 1. Praha: Academia, 2002. 436 s. </w:t>
      </w:r>
      <w:r w:rsidRPr="004009A6">
        <w:rPr>
          <w:rFonts w:ascii="Times New Roman" w:hAnsi="Times New Roman" w:cs="Times New Roman"/>
          <w:sz w:val="24"/>
          <w:szCs w:val="24"/>
        </w:rPr>
        <w:t>ISBN 80-200-0914-0</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eastAsia="Arial Unicode MS" w:hAnsi="Times New Roman" w:cs="Times New Roman"/>
          <w:sz w:val="24"/>
          <w:szCs w:val="24"/>
        </w:rPr>
      </w:pPr>
      <w:r w:rsidRPr="004009A6">
        <w:rPr>
          <w:rFonts w:ascii="Times New Roman" w:eastAsia="Arial Unicode MS" w:hAnsi="Times New Roman" w:cs="Times New Roman"/>
          <w:sz w:val="24"/>
          <w:szCs w:val="24"/>
        </w:rPr>
        <w:t>JANIŠ, Kamil a Irena LOUDOVÁ. </w:t>
      </w:r>
      <w:r w:rsidRPr="004009A6">
        <w:rPr>
          <w:rFonts w:ascii="Times New Roman" w:eastAsia="Arial Unicode MS" w:hAnsi="Times New Roman" w:cs="Times New Roman"/>
          <w:i/>
          <w:iCs/>
          <w:sz w:val="24"/>
          <w:szCs w:val="24"/>
        </w:rPr>
        <w:t>Obecná didaktika: (vybraná témata)</w:t>
      </w:r>
      <w:r w:rsidRPr="004009A6">
        <w:rPr>
          <w:rFonts w:ascii="Times New Roman" w:eastAsia="Arial Unicode MS" w:hAnsi="Times New Roman" w:cs="Times New Roman"/>
          <w:sz w:val="24"/>
          <w:szCs w:val="24"/>
        </w:rPr>
        <w:t>. Ústí nad Orlicí: Oftis, 2010, 104 s. ISBN 978-80-7405-407-5.</w:t>
      </w:r>
    </w:p>
    <w:p w:rsidR="004009A6" w:rsidRPr="004009A6" w:rsidRDefault="004009A6" w:rsidP="004009A6">
      <w:pPr>
        <w:spacing w:after="0" w:line="324" w:lineRule="auto"/>
        <w:jc w:val="both"/>
        <w:rPr>
          <w:rFonts w:ascii="Times New Roman" w:eastAsia="Arial Unicode MS"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JANOŠKA</w:t>
      </w:r>
      <w:r w:rsidRPr="004009A6">
        <w:rPr>
          <w:rFonts w:ascii="Times New Roman" w:hAnsi="Times New Roman" w:cs="Times New Roman"/>
          <w:sz w:val="24"/>
          <w:szCs w:val="24"/>
          <w:shd w:val="clear" w:color="auto" w:fill="FFFFFF"/>
        </w:rPr>
        <w:t>, Martin a kol. </w:t>
      </w:r>
      <w:r w:rsidRPr="004009A6">
        <w:rPr>
          <w:rFonts w:ascii="Times New Roman" w:hAnsi="Times New Roman" w:cs="Times New Roman"/>
          <w:i/>
          <w:iCs/>
          <w:sz w:val="24"/>
          <w:szCs w:val="24"/>
          <w:shd w:val="clear" w:color="auto" w:fill="FFFFFF"/>
        </w:rPr>
        <w:t>Geologie pro učitele</w:t>
      </w:r>
      <w:r w:rsidRPr="004009A6">
        <w:rPr>
          <w:rFonts w:ascii="Times New Roman" w:hAnsi="Times New Roman" w:cs="Times New Roman"/>
          <w:sz w:val="24"/>
          <w:szCs w:val="24"/>
          <w:shd w:val="clear" w:color="auto" w:fill="FFFFFF"/>
        </w:rPr>
        <w:t>. 1. vyd. Olomouc: Univerzita Palackého, Přírodovědecká fakulta, 1999. 196 s. </w:t>
      </w:r>
      <w:r w:rsidRPr="004009A6">
        <w:rPr>
          <w:rFonts w:ascii="Times New Roman" w:hAnsi="Times New Roman" w:cs="Times New Roman"/>
          <w:sz w:val="24"/>
          <w:szCs w:val="24"/>
        </w:rPr>
        <w:t>ISBN 80-7067-961-1</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eastAsia="Arial Unicode MS" w:hAnsi="Times New Roman" w:cs="Times New Roman"/>
          <w:sz w:val="24"/>
          <w:szCs w:val="24"/>
        </w:rPr>
      </w:pPr>
      <w:r w:rsidRPr="004009A6">
        <w:rPr>
          <w:rFonts w:ascii="Times New Roman" w:eastAsia="Arial Unicode MS" w:hAnsi="Times New Roman" w:cs="Times New Roman"/>
          <w:sz w:val="24"/>
          <w:szCs w:val="24"/>
        </w:rPr>
        <w:t>KALHOUS, Zdeněk a Otto OBST. </w:t>
      </w:r>
      <w:r w:rsidRPr="004009A6">
        <w:rPr>
          <w:rFonts w:ascii="Times New Roman" w:eastAsia="Arial Unicode MS" w:hAnsi="Times New Roman" w:cs="Times New Roman"/>
          <w:i/>
          <w:iCs/>
          <w:sz w:val="24"/>
          <w:szCs w:val="24"/>
        </w:rPr>
        <w:t>Školní didaktika</w:t>
      </w:r>
      <w:r w:rsidRPr="004009A6">
        <w:rPr>
          <w:rFonts w:ascii="Times New Roman" w:eastAsia="Arial Unicode MS" w:hAnsi="Times New Roman" w:cs="Times New Roman"/>
          <w:sz w:val="24"/>
          <w:szCs w:val="24"/>
        </w:rPr>
        <w:t>. Vyd. 2. Praha: Portál, 2009, 447 s. ISBN 978-80-7367-571-4.</w:t>
      </w:r>
    </w:p>
    <w:p w:rsidR="004009A6" w:rsidRPr="004009A6" w:rsidRDefault="004009A6" w:rsidP="004009A6">
      <w:pPr>
        <w:spacing w:after="0" w:line="324" w:lineRule="auto"/>
        <w:jc w:val="both"/>
        <w:rPr>
          <w:rFonts w:ascii="Times New Roman" w:eastAsia="Arial Unicode MS"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KITTEL</w:t>
      </w:r>
      <w:r w:rsidRPr="004009A6">
        <w:rPr>
          <w:rFonts w:ascii="Times New Roman" w:hAnsi="Times New Roman" w:cs="Times New Roman"/>
          <w:sz w:val="24"/>
          <w:szCs w:val="24"/>
          <w:shd w:val="clear" w:color="auto" w:fill="FFFFFF"/>
        </w:rPr>
        <w:t>, Charles. </w:t>
      </w:r>
      <w:r w:rsidRPr="004009A6">
        <w:rPr>
          <w:rFonts w:ascii="Times New Roman" w:hAnsi="Times New Roman" w:cs="Times New Roman"/>
          <w:i/>
          <w:iCs/>
          <w:sz w:val="24"/>
          <w:szCs w:val="24"/>
          <w:shd w:val="clear" w:color="auto" w:fill="FFFFFF"/>
        </w:rPr>
        <w:t>Úvod do fyziky pevných látek: celostátní vysokoškolská učebnice pro studenty matematicko-fyzikálních a přírodovědeckých fakult studijního oboru fyzika pevných látek</w:t>
      </w:r>
      <w:r w:rsidRPr="004009A6">
        <w:rPr>
          <w:rFonts w:ascii="Times New Roman" w:hAnsi="Times New Roman" w:cs="Times New Roman"/>
          <w:sz w:val="24"/>
          <w:szCs w:val="24"/>
          <w:shd w:val="clear" w:color="auto" w:fill="FFFFFF"/>
        </w:rPr>
        <w:t>. Překlad Miloš Matyáš. 1. vyd. Praha: Academia, 1985. 598 s.</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eastAsia="Arial Unicode MS" w:hAnsi="Times New Roman" w:cs="Times New Roman"/>
          <w:sz w:val="24"/>
          <w:szCs w:val="24"/>
        </w:rPr>
      </w:pPr>
      <w:r w:rsidRPr="004009A6">
        <w:rPr>
          <w:rFonts w:ascii="Times New Roman" w:eastAsia="Arial Unicode MS" w:hAnsi="Times New Roman" w:cs="Times New Roman"/>
          <w:sz w:val="24"/>
          <w:szCs w:val="24"/>
        </w:rPr>
        <w:t>KOTRBA, T. LACINA, L. 2011. Aktivizační metody ve výuce. Příručka moderního pedagoga</w:t>
      </w:r>
      <w:r w:rsidRPr="004009A6">
        <w:rPr>
          <w:rFonts w:ascii="Times New Roman" w:eastAsia="Arial Unicode MS" w:hAnsi="Times New Roman" w:cs="Times New Roman"/>
          <w:i/>
          <w:iCs/>
          <w:sz w:val="24"/>
          <w:szCs w:val="24"/>
        </w:rPr>
        <w:t>. Barrister&amp;Principal</w:t>
      </w:r>
      <w:r w:rsidRPr="004009A6">
        <w:rPr>
          <w:rFonts w:ascii="Times New Roman" w:eastAsia="Arial Unicode MS" w:hAnsi="Times New Roman" w:cs="Times New Roman"/>
          <w:sz w:val="24"/>
          <w:szCs w:val="24"/>
        </w:rPr>
        <w:t>, druhé, přepracované a doplněné vydání. Brno. ISBN 978-80-87474-34-1.</w:t>
      </w:r>
    </w:p>
    <w:p w:rsidR="004009A6" w:rsidRPr="004009A6" w:rsidRDefault="004009A6" w:rsidP="004009A6">
      <w:pPr>
        <w:spacing w:after="0" w:line="324" w:lineRule="auto"/>
        <w:jc w:val="both"/>
        <w:rPr>
          <w:rFonts w:ascii="Times New Roman" w:eastAsia="Arial Unicode MS"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KVASNIČKOVÁ</w:t>
      </w:r>
      <w:r w:rsidRPr="004009A6">
        <w:rPr>
          <w:rFonts w:ascii="Times New Roman" w:hAnsi="Times New Roman" w:cs="Times New Roman"/>
          <w:sz w:val="24"/>
          <w:szCs w:val="24"/>
          <w:shd w:val="clear" w:color="auto" w:fill="FFFFFF"/>
        </w:rPr>
        <w:t>, Danuše et al. </w:t>
      </w:r>
      <w:r w:rsidRPr="004009A6">
        <w:rPr>
          <w:rFonts w:ascii="Times New Roman" w:hAnsi="Times New Roman" w:cs="Times New Roman"/>
          <w:i/>
          <w:iCs/>
          <w:sz w:val="24"/>
          <w:szCs w:val="24"/>
          <w:shd w:val="clear" w:color="auto" w:fill="FFFFFF"/>
        </w:rPr>
        <w:t>Ekologický přírodopis 9: pro 9. ročník základní školy</w:t>
      </w:r>
      <w:r w:rsidRPr="004009A6">
        <w:rPr>
          <w:rFonts w:ascii="Times New Roman" w:hAnsi="Times New Roman" w:cs="Times New Roman"/>
          <w:sz w:val="24"/>
          <w:szCs w:val="24"/>
          <w:shd w:val="clear" w:color="auto" w:fill="FFFFFF"/>
        </w:rPr>
        <w:t>. 3., upr. vyd. Praha: Fortuna, 2009- . sv. </w:t>
      </w:r>
      <w:r w:rsidRPr="004009A6">
        <w:rPr>
          <w:rFonts w:ascii="Times New Roman" w:hAnsi="Times New Roman" w:cs="Times New Roman"/>
          <w:sz w:val="24"/>
          <w:szCs w:val="24"/>
        </w:rPr>
        <w:t>ISBN 978-80-7373-058-1</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eastAsia="Arial Unicode MS" w:hAnsi="Times New Roman" w:cs="Times New Roman"/>
          <w:sz w:val="24"/>
          <w:szCs w:val="24"/>
        </w:rPr>
      </w:pPr>
      <w:r w:rsidRPr="004009A6">
        <w:rPr>
          <w:rFonts w:ascii="Times New Roman" w:eastAsia="Arial Unicode MS" w:hAnsi="Times New Roman" w:cs="Times New Roman"/>
          <w:sz w:val="24"/>
          <w:szCs w:val="24"/>
        </w:rPr>
        <w:t>MAŇÁK, Josef a Vlastimil ŠVEC. </w:t>
      </w:r>
      <w:r w:rsidRPr="004009A6">
        <w:rPr>
          <w:rFonts w:ascii="Times New Roman" w:eastAsia="Arial Unicode MS" w:hAnsi="Times New Roman" w:cs="Times New Roman"/>
          <w:i/>
          <w:iCs/>
          <w:sz w:val="24"/>
          <w:szCs w:val="24"/>
        </w:rPr>
        <w:t>Výukové metody</w:t>
      </w:r>
      <w:r w:rsidRPr="004009A6">
        <w:rPr>
          <w:rFonts w:ascii="Times New Roman" w:eastAsia="Arial Unicode MS" w:hAnsi="Times New Roman" w:cs="Times New Roman"/>
          <w:sz w:val="24"/>
          <w:szCs w:val="24"/>
        </w:rPr>
        <w:t>. Brno: Paido, 2003, 219 s. ISBN 80-7315-039-5.</w:t>
      </w:r>
    </w:p>
    <w:p w:rsidR="004009A6" w:rsidRPr="004009A6" w:rsidRDefault="004009A6" w:rsidP="004009A6">
      <w:pPr>
        <w:spacing w:after="0" w:line="324" w:lineRule="auto"/>
        <w:jc w:val="both"/>
        <w:rPr>
          <w:rFonts w:ascii="Times New Roman" w:eastAsia="Arial Unicode MS"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rPr>
      </w:pPr>
      <w:r w:rsidRPr="004009A6">
        <w:rPr>
          <w:rFonts w:ascii="Times New Roman" w:hAnsi="Times New Roman" w:cs="Times New Roman"/>
          <w:caps/>
          <w:sz w:val="24"/>
          <w:szCs w:val="24"/>
          <w:shd w:val="clear" w:color="auto" w:fill="FFFFFF"/>
        </w:rPr>
        <w:t>MAŇÁK</w:t>
      </w:r>
      <w:r w:rsidRPr="004009A6">
        <w:rPr>
          <w:rFonts w:ascii="Times New Roman" w:hAnsi="Times New Roman" w:cs="Times New Roman"/>
          <w:sz w:val="24"/>
          <w:szCs w:val="24"/>
          <w:shd w:val="clear" w:color="auto" w:fill="FFFFFF"/>
        </w:rPr>
        <w:t>, Josef, ed. a </w:t>
      </w:r>
      <w:r w:rsidRPr="004009A6">
        <w:rPr>
          <w:rFonts w:ascii="Times New Roman" w:hAnsi="Times New Roman" w:cs="Times New Roman"/>
          <w:caps/>
          <w:sz w:val="24"/>
          <w:szCs w:val="24"/>
          <w:shd w:val="clear" w:color="auto" w:fill="FFFFFF"/>
        </w:rPr>
        <w:t>KNECHT</w:t>
      </w:r>
      <w:r w:rsidRPr="004009A6">
        <w:rPr>
          <w:rFonts w:ascii="Times New Roman" w:hAnsi="Times New Roman" w:cs="Times New Roman"/>
          <w:sz w:val="24"/>
          <w:szCs w:val="24"/>
          <w:shd w:val="clear" w:color="auto" w:fill="FFFFFF"/>
        </w:rPr>
        <w:t>, Petr, ed. </w:t>
      </w:r>
      <w:r w:rsidRPr="004009A6">
        <w:rPr>
          <w:rFonts w:ascii="Times New Roman" w:hAnsi="Times New Roman" w:cs="Times New Roman"/>
          <w:i/>
          <w:iCs/>
          <w:sz w:val="24"/>
          <w:szCs w:val="24"/>
          <w:shd w:val="clear" w:color="auto" w:fill="FFFFFF"/>
        </w:rPr>
        <w:t>Hodnocení učebnic</w:t>
      </w:r>
      <w:r w:rsidRPr="004009A6">
        <w:rPr>
          <w:rFonts w:ascii="Times New Roman" w:hAnsi="Times New Roman" w:cs="Times New Roman"/>
          <w:sz w:val="24"/>
          <w:szCs w:val="24"/>
          <w:shd w:val="clear" w:color="auto" w:fill="FFFFFF"/>
        </w:rPr>
        <w:t>. Brno: Paido, 2007. 141 s. Pedagogický výzkum v teorii a praxi; sv. 7. </w:t>
      </w:r>
      <w:r w:rsidRPr="004009A6">
        <w:rPr>
          <w:rFonts w:ascii="Times New Roman" w:hAnsi="Times New Roman" w:cs="Times New Roman"/>
          <w:sz w:val="24"/>
          <w:szCs w:val="24"/>
        </w:rPr>
        <w:t>ISBN 978-80-7315-148-5</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lastRenderedPageBreak/>
        <w:t>MÍSAŘ</w:t>
      </w:r>
      <w:r w:rsidRPr="004009A6">
        <w:rPr>
          <w:rFonts w:ascii="Times New Roman" w:hAnsi="Times New Roman" w:cs="Times New Roman"/>
          <w:sz w:val="24"/>
          <w:szCs w:val="24"/>
          <w:shd w:val="clear" w:color="auto" w:fill="FFFFFF"/>
        </w:rPr>
        <w:t>, Zdeněk. </w:t>
      </w:r>
      <w:r w:rsidRPr="004009A6">
        <w:rPr>
          <w:rFonts w:ascii="Times New Roman" w:hAnsi="Times New Roman" w:cs="Times New Roman"/>
          <w:i/>
          <w:iCs/>
          <w:sz w:val="24"/>
          <w:szCs w:val="24"/>
          <w:shd w:val="clear" w:color="auto" w:fill="FFFFFF"/>
        </w:rPr>
        <w:t>Regionální geologie světa</w:t>
      </w:r>
      <w:r w:rsidRPr="004009A6">
        <w:rPr>
          <w:rFonts w:ascii="Times New Roman" w:hAnsi="Times New Roman" w:cs="Times New Roman"/>
          <w:sz w:val="24"/>
          <w:szCs w:val="24"/>
          <w:shd w:val="clear" w:color="auto" w:fill="FFFFFF"/>
        </w:rPr>
        <w:t>. Vydání 1. Praha: Academia, 1987. 705 stran, 24 nečíslovaných stran obrazových příloh.</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rPr>
      </w:pPr>
      <w:r w:rsidRPr="004009A6">
        <w:rPr>
          <w:rFonts w:ascii="Times New Roman" w:hAnsi="Times New Roman" w:cs="Times New Roman"/>
          <w:caps/>
          <w:sz w:val="24"/>
          <w:szCs w:val="24"/>
          <w:shd w:val="clear" w:color="auto" w:fill="FFFFFF"/>
        </w:rPr>
        <w:t>MONTGOMERY</w:t>
      </w:r>
      <w:r w:rsidRPr="004009A6">
        <w:rPr>
          <w:rFonts w:ascii="Times New Roman" w:hAnsi="Times New Roman" w:cs="Times New Roman"/>
          <w:sz w:val="24"/>
          <w:szCs w:val="24"/>
          <w:shd w:val="clear" w:color="auto" w:fill="FFFFFF"/>
        </w:rPr>
        <w:t>, Carla W. </w:t>
      </w:r>
      <w:r w:rsidRPr="004009A6">
        <w:rPr>
          <w:rFonts w:ascii="Times New Roman" w:hAnsi="Times New Roman" w:cs="Times New Roman"/>
          <w:i/>
          <w:iCs/>
          <w:sz w:val="24"/>
          <w:szCs w:val="24"/>
          <w:shd w:val="clear" w:color="auto" w:fill="FFFFFF"/>
        </w:rPr>
        <w:t>Fundamentals of geology</w:t>
      </w:r>
      <w:r w:rsidRPr="004009A6">
        <w:rPr>
          <w:rFonts w:ascii="Times New Roman" w:hAnsi="Times New Roman" w:cs="Times New Roman"/>
          <w:sz w:val="24"/>
          <w:szCs w:val="24"/>
          <w:shd w:val="clear" w:color="auto" w:fill="FFFFFF"/>
        </w:rPr>
        <w:t>. 2nd ed. Dubuque: Brown, ©1997. xv, 412 s. </w:t>
      </w:r>
      <w:r w:rsidRPr="004009A6">
        <w:rPr>
          <w:rFonts w:ascii="Times New Roman" w:hAnsi="Times New Roman" w:cs="Times New Roman"/>
          <w:sz w:val="24"/>
          <w:szCs w:val="24"/>
        </w:rPr>
        <w:t>ISBN 0-697-32986-0</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PALEČKOVÁ</w:t>
      </w:r>
      <w:r w:rsidRPr="004009A6">
        <w:rPr>
          <w:rFonts w:ascii="Times New Roman" w:hAnsi="Times New Roman" w:cs="Times New Roman"/>
          <w:sz w:val="24"/>
          <w:szCs w:val="24"/>
          <w:shd w:val="clear" w:color="auto" w:fill="FFFFFF"/>
        </w:rPr>
        <w:t>, Jana, ed. </w:t>
      </w:r>
      <w:r w:rsidRPr="004009A6">
        <w:rPr>
          <w:rFonts w:ascii="Times New Roman" w:hAnsi="Times New Roman" w:cs="Times New Roman"/>
          <w:i/>
          <w:iCs/>
          <w:sz w:val="24"/>
          <w:szCs w:val="24"/>
          <w:shd w:val="clear" w:color="auto" w:fill="FFFFFF"/>
        </w:rPr>
        <w:t>Přírodovědné úlohy výzkumu PISA</w:t>
      </w:r>
      <w:r w:rsidRPr="004009A6">
        <w:rPr>
          <w:rFonts w:ascii="Times New Roman" w:hAnsi="Times New Roman" w:cs="Times New Roman"/>
          <w:sz w:val="24"/>
          <w:szCs w:val="24"/>
          <w:shd w:val="clear" w:color="auto" w:fill="FFFFFF"/>
        </w:rPr>
        <w:t>. 1. vyd. Praha: Ústav pro informace ve vzdělávání - Divize nakladatelství Tauris, 2007. 103 s. </w:t>
      </w:r>
      <w:r w:rsidRPr="004009A6">
        <w:rPr>
          <w:rFonts w:ascii="Times New Roman" w:hAnsi="Times New Roman" w:cs="Times New Roman"/>
          <w:sz w:val="24"/>
          <w:szCs w:val="24"/>
        </w:rPr>
        <w:t>ISBN 978-80-211-0540-9</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PAUK</w:t>
      </w:r>
      <w:r w:rsidRPr="004009A6">
        <w:rPr>
          <w:rFonts w:ascii="Times New Roman" w:hAnsi="Times New Roman" w:cs="Times New Roman"/>
          <w:sz w:val="24"/>
          <w:szCs w:val="24"/>
          <w:shd w:val="clear" w:color="auto" w:fill="FFFFFF"/>
        </w:rPr>
        <w:t>, František a kol. </w:t>
      </w:r>
      <w:r w:rsidRPr="004009A6">
        <w:rPr>
          <w:rFonts w:ascii="Times New Roman" w:hAnsi="Times New Roman" w:cs="Times New Roman"/>
          <w:i/>
          <w:iCs/>
          <w:sz w:val="24"/>
          <w:szCs w:val="24"/>
          <w:shd w:val="clear" w:color="auto" w:fill="FFFFFF"/>
        </w:rPr>
        <w:t>Mineralogie, petrografie a geologie,</w:t>
      </w:r>
      <w:r w:rsidRPr="004009A6">
        <w:rPr>
          <w:rFonts w:ascii="Times New Roman" w:hAnsi="Times New Roman" w:cs="Times New Roman"/>
          <w:sz w:val="24"/>
          <w:szCs w:val="24"/>
          <w:shd w:val="clear" w:color="auto" w:fill="FFFFFF"/>
        </w:rPr>
        <w:t xml:space="preserve"> 1. vyd. Praha: SPN, 1969. 337 s. </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REES</w:t>
      </w:r>
      <w:r w:rsidRPr="004009A6">
        <w:rPr>
          <w:rFonts w:ascii="Times New Roman" w:hAnsi="Times New Roman" w:cs="Times New Roman"/>
          <w:sz w:val="24"/>
          <w:szCs w:val="24"/>
          <w:shd w:val="clear" w:color="auto" w:fill="FFFFFF"/>
        </w:rPr>
        <w:t>, Martin J., ed. </w:t>
      </w:r>
      <w:r w:rsidRPr="004009A6">
        <w:rPr>
          <w:rFonts w:ascii="Times New Roman" w:hAnsi="Times New Roman" w:cs="Times New Roman"/>
          <w:i/>
          <w:iCs/>
          <w:sz w:val="24"/>
          <w:szCs w:val="24"/>
          <w:shd w:val="clear" w:color="auto" w:fill="FFFFFF"/>
        </w:rPr>
        <w:t>Vesmír: [obrazová encyklopedie]</w:t>
      </w:r>
      <w:r w:rsidRPr="004009A6">
        <w:rPr>
          <w:rFonts w:ascii="Times New Roman" w:hAnsi="Times New Roman" w:cs="Times New Roman"/>
          <w:sz w:val="24"/>
          <w:szCs w:val="24"/>
          <w:shd w:val="clear" w:color="auto" w:fill="FFFFFF"/>
        </w:rPr>
        <w:t>. Překlad Pavel Příhoda. V Praze: Knižní klub, 2006. 512 s. </w:t>
      </w:r>
      <w:r w:rsidRPr="004009A6">
        <w:rPr>
          <w:rFonts w:ascii="Times New Roman" w:hAnsi="Times New Roman" w:cs="Times New Roman"/>
          <w:sz w:val="24"/>
          <w:szCs w:val="24"/>
        </w:rPr>
        <w:t>ISBN 80-242-1668-X</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RUBÍN</w:t>
      </w:r>
      <w:r w:rsidRPr="004009A6">
        <w:rPr>
          <w:rFonts w:ascii="Times New Roman" w:hAnsi="Times New Roman" w:cs="Times New Roman"/>
          <w:sz w:val="24"/>
          <w:szCs w:val="24"/>
          <w:shd w:val="clear" w:color="auto" w:fill="FFFFFF"/>
        </w:rPr>
        <w:t>, Josef a kol. </w:t>
      </w:r>
      <w:r w:rsidRPr="004009A6">
        <w:rPr>
          <w:rFonts w:ascii="Times New Roman" w:hAnsi="Times New Roman" w:cs="Times New Roman"/>
          <w:i/>
          <w:iCs/>
          <w:sz w:val="24"/>
          <w:szCs w:val="24"/>
          <w:shd w:val="clear" w:color="auto" w:fill="FFFFFF"/>
        </w:rPr>
        <w:t>Atlas skalních, zemních a půdních tvarů</w:t>
      </w:r>
      <w:r w:rsidRPr="004009A6">
        <w:rPr>
          <w:rFonts w:ascii="Times New Roman" w:hAnsi="Times New Roman" w:cs="Times New Roman"/>
          <w:sz w:val="24"/>
          <w:szCs w:val="24"/>
          <w:shd w:val="clear" w:color="auto" w:fill="FFFFFF"/>
        </w:rPr>
        <w:t>. Vyd. 1. Praha: Academia, 1986. 385 s.</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RYBAŘÍK</w:t>
      </w:r>
      <w:r w:rsidRPr="004009A6">
        <w:rPr>
          <w:rFonts w:ascii="Times New Roman" w:hAnsi="Times New Roman" w:cs="Times New Roman"/>
          <w:sz w:val="24"/>
          <w:szCs w:val="24"/>
          <w:shd w:val="clear" w:color="auto" w:fill="FFFFFF"/>
        </w:rPr>
        <w:t>, Václav. </w:t>
      </w:r>
      <w:r w:rsidRPr="004009A6">
        <w:rPr>
          <w:rFonts w:ascii="Times New Roman" w:hAnsi="Times New Roman" w:cs="Times New Roman"/>
          <w:i/>
          <w:iCs/>
          <w:sz w:val="24"/>
          <w:szCs w:val="24"/>
          <w:shd w:val="clear" w:color="auto" w:fill="FFFFFF"/>
        </w:rPr>
        <w:t>Ušlechtilé stavební a sochařské kameny České republiky</w:t>
      </w:r>
      <w:r w:rsidRPr="004009A6">
        <w:rPr>
          <w:rFonts w:ascii="Times New Roman" w:hAnsi="Times New Roman" w:cs="Times New Roman"/>
          <w:sz w:val="24"/>
          <w:szCs w:val="24"/>
          <w:shd w:val="clear" w:color="auto" w:fill="FFFFFF"/>
        </w:rPr>
        <w:t>. Vyd. 1. V Hořicích v Podkrkonoší: Nadace Střední průmyslové školy kamenické a sochařské, 1994. 218 s., [16] s. barev. příl. </w:t>
      </w:r>
      <w:r w:rsidRPr="004009A6">
        <w:rPr>
          <w:rFonts w:ascii="Times New Roman" w:hAnsi="Times New Roman" w:cs="Times New Roman"/>
          <w:sz w:val="24"/>
          <w:szCs w:val="24"/>
        </w:rPr>
        <w:t>ISBN 80-900041-5-6</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SEJKORA</w:t>
      </w:r>
      <w:r w:rsidRPr="004009A6">
        <w:rPr>
          <w:rFonts w:ascii="Times New Roman" w:hAnsi="Times New Roman" w:cs="Times New Roman"/>
          <w:sz w:val="24"/>
          <w:szCs w:val="24"/>
          <w:shd w:val="clear" w:color="auto" w:fill="FFFFFF"/>
        </w:rPr>
        <w:t>, Jiří a </w:t>
      </w:r>
      <w:r w:rsidRPr="004009A6">
        <w:rPr>
          <w:rFonts w:ascii="Times New Roman" w:hAnsi="Times New Roman" w:cs="Times New Roman"/>
          <w:caps/>
          <w:sz w:val="24"/>
          <w:szCs w:val="24"/>
          <w:shd w:val="clear" w:color="auto" w:fill="FFFFFF"/>
        </w:rPr>
        <w:t>KOUŘIMSKÝ</w:t>
      </w:r>
      <w:r w:rsidRPr="004009A6">
        <w:rPr>
          <w:rFonts w:ascii="Times New Roman" w:hAnsi="Times New Roman" w:cs="Times New Roman"/>
          <w:sz w:val="24"/>
          <w:szCs w:val="24"/>
          <w:shd w:val="clear" w:color="auto" w:fill="FFFFFF"/>
        </w:rPr>
        <w:t>, Jiří. </w:t>
      </w:r>
      <w:r w:rsidRPr="004009A6">
        <w:rPr>
          <w:rFonts w:ascii="Times New Roman" w:hAnsi="Times New Roman" w:cs="Times New Roman"/>
          <w:i/>
          <w:iCs/>
          <w:sz w:val="24"/>
          <w:szCs w:val="24"/>
          <w:shd w:val="clear" w:color="auto" w:fill="FFFFFF"/>
        </w:rPr>
        <w:t>Atlas minerálů České a Slovenské republiky</w:t>
      </w:r>
      <w:r w:rsidRPr="004009A6">
        <w:rPr>
          <w:rFonts w:ascii="Times New Roman" w:hAnsi="Times New Roman" w:cs="Times New Roman"/>
          <w:sz w:val="24"/>
          <w:szCs w:val="24"/>
          <w:shd w:val="clear" w:color="auto" w:fill="FFFFFF"/>
        </w:rPr>
        <w:t>. Vyd. 1. Praha: Academia, 2008. 375 s. Atlas. </w:t>
      </w:r>
      <w:r w:rsidRPr="004009A6">
        <w:rPr>
          <w:rFonts w:ascii="Times New Roman" w:hAnsi="Times New Roman" w:cs="Times New Roman"/>
          <w:sz w:val="24"/>
          <w:szCs w:val="24"/>
        </w:rPr>
        <w:t>ISBN 80-200-1317-2</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SMOLOVÁ</w:t>
      </w:r>
      <w:r w:rsidRPr="004009A6">
        <w:rPr>
          <w:rFonts w:ascii="Times New Roman" w:hAnsi="Times New Roman" w:cs="Times New Roman"/>
          <w:sz w:val="24"/>
          <w:szCs w:val="24"/>
          <w:shd w:val="clear" w:color="auto" w:fill="FFFFFF"/>
        </w:rPr>
        <w:t>, Irena a </w:t>
      </w:r>
      <w:r w:rsidRPr="004009A6">
        <w:rPr>
          <w:rFonts w:ascii="Times New Roman" w:hAnsi="Times New Roman" w:cs="Times New Roman"/>
          <w:caps/>
          <w:sz w:val="24"/>
          <w:szCs w:val="24"/>
          <w:shd w:val="clear" w:color="auto" w:fill="FFFFFF"/>
        </w:rPr>
        <w:t>VÍTEK</w:t>
      </w:r>
      <w:r w:rsidRPr="004009A6">
        <w:rPr>
          <w:rFonts w:ascii="Times New Roman" w:hAnsi="Times New Roman" w:cs="Times New Roman"/>
          <w:sz w:val="24"/>
          <w:szCs w:val="24"/>
          <w:shd w:val="clear" w:color="auto" w:fill="FFFFFF"/>
        </w:rPr>
        <w:t>, Jan. </w:t>
      </w:r>
      <w:r w:rsidRPr="004009A6">
        <w:rPr>
          <w:rFonts w:ascii="Times New Roman" w:hAnsi="Times New Roman" w:cs="Times New Roman"/>
          <w:i/>
          <w:iCs/>
          <w:sz w:val="24"/>
          <w:szCs w:val="24"/>
          <w:shd w:val="clear" w:color="auto" w:fill="FFFFFF"/>
        </w:rPr>
        <w:t>Základy geomorfologie: vybrané tvary reliéfů</w:t>
      </w:r>
      <w:r w:rsidRPr="004009A6">
        <w:rPr>
          <w:rFonts w:ascii="Times New Roman" w:hAnsi="Times New Roman" w:cs="Times New Roman"/>
          <w:sz w:val="24"/>
          <w:szCs w:val="24"/>
          <w:shd w:val="clear" w:color="auto" w:fill="FFFFFF"/>
        </w:rPr>
        <w:t>. 1. vyd. Olomouc: Univerzita Palackého v Olomouci, 2007. 189 s. Učebnice. </w:t>
      </w:r>
      <w:r w:rsidRPr="004009A6">
        <w:rPr>
          <w:rFonts w:ascii="Times New Roman" w:hAnsi="Times New Roman" w:cs="Times New Roman"/>
          <w:sz w:val="24"/>
          <w:szCs w:val="24"/>
        </w:rPr>
        <w:t>ISBN 978-80-244-1749-3</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ŠVECOVÁ</w:t>
      </w:r>
      <w:r w:rsidRPr="004009A6">
        <w:rPr>
          <w:rFonts w:ascii="Times New Roman" w:hAnsi="Times New Roman" w:cs="Times New Roman"/>
          <w:sz w:val="24"/>
          <w:szCs w:val="24"/>
          <w:shd w:val="clear" w:color="auto" w:fill="FFFFFF"/>
        </w:rPr>
        <w:t>, Milada, </w:t>
      </w:r>
      <w:r w:rsidRPr="004009A6">
        <w:rPr>
          <w:rFonts w:ascii="Times New Roman" w:hAnsi="Times New Roman" w:cs="Times New Roman"/>
          <w:caps/>
          <w:sz w:val="24"/>
          <w:szCs w:val="24"/>
          <w:shd w:val="clear" w:color="auto" w:fill="FFFFFF"/>
        </w:rPr>
        <w:t>MATĚJKA</w:t>
      </w:r>
      <w:r w:rsidRPr="004009A6">
        <w:rPr>
          <w:rFonts w:ascii="Times New Roman" w:hAnsi="Times New Roman" w:cs="Times New Roman"/>
          <w:sz w:val="24"/>
          <w:szCs w:val="24"/>
          <w:shd w:val="clear" w:color="auto" w:fill="FFFFFF"/>
        </w:rPr>
        <w:t>, Dobroslav a </w:t>
      </w:r>
      <w:r w:rsidRPr="004009A6">
        <w:rPr>
          <w:rFonts w:ascii="Times New Roman" w:hAnsi="Times New Roman" w:cs="Times New Roman"/>
          <w:caps/>
          <w:sz w:val="24"/>
          <w:szCs w:val="24"/>
          <w:shd w:val="clear" w:color="auto" w:fill="FFFFFF"/>
        </w:rPr>
        <w:t>DUPALOVÁ</w:t>
      </w:r>
      <w:r w:rsidRPr="004009A6">
        <w:rPr>
          <w:rFonts w:ascii="Times New Roman" w:hAnsi="Times New Roman" w:cs="Times New Roman"/>
          <w:sz w:val="24"/>
          <w:szCs w:val="24"/>
          <w:shd w:val="clear" w:color="auto" w:fill="FFFFFF"/>
        </w:rPr>
        <w:t>, Alena. </w:t>
      </w:r>
      <w:r w:rsidRPr="004009A6">
        <w:rPr>
          <w:rFonts w:ascii="Times New Roman" w:hAnsi="Times New Roman" w:cs="Times New Roman"/>
          <w:i/>
          <w:iCs/>
          <w:sz w:val="24"/>
          <w:szCs w:val="24"/>
          <w:shd w:val="clear" w:color="auto" w:fill="FFFFFF"/>
        </w:rPr>
        <w:t>Přírodopis 9 pro základní školy a víceletá gymnázia</w:t>
      </w:r>
      <w:r w:rsidRPr="004009A6">
        <w:rPr>
          <w:rFonts w:ascii="Times New Roman" w:hAnsi="Times New Roman" w:cs="Times New Roman"/>
          <w:sz w:val="24"/>
          <w:szCs w:val="24"/>
          <w:shd w:val="clear" w:color="auto" w:fill="FFFFFF"/>
        </w:rPr>
        <w:t>. 1. vyd. Plzeň: Fraus, 2007-2008. 3 sv. </w:t>
      </w:r>
      <w:r w:rsidRPr="004009A6">
        <w:rPr>
          <w:rFonts w:ascii="Times New Roman" w:hAnsi="Times New Roman" w:cs="Times New Roman"/>
          <w:sz w:val="24"/>
          <w:szCs w:val="24"/>
        </w:rPr>
        <w:t>ISBN 978-80-7238-587-4</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iCs/>
          <w:sz w:val="24"/>
          <w:szCs w:val="24"/>
          <w:shd w:val="clear" w:color="auto" w:fill="FFFFFF"/>
        </w:rPr>
        <w:t>VALIŠ, Jaroslav  et al.,</w:t>
      </w:r>
      <w:r w:rsidRPr="004009A6">
        <w:rPr>
          <w:rFonts w:ascii="Times New Roman" w:hAnsi="Times New Roman" w:cs="Times New Roman"/>
          <w:i/>
          <w:iCs/>
          <w:sz w:val="24"/>
          <w:szCs w:val="24"/>
          <w:shd w:val="clear" w:color="auto" w:fill="FFFFFF"/>
        </w:rPr>
        <w:t>Přírodopis pro 8. ročník základní školy</w:t>
      </w:r>
      <w:r w:rsidRPr="004009A6">
        <w:rPr>
          <w:rFonts w:ascii="Times New Roman" w:hAnsi="Times New Roman" w:cs="Times New Roman"/>
          <w:sz w:val="24"/>
          <w:szCs w:val="24"/>
          <w:shd w:val="clear" w:color="auto" w:fill="FFFFFF"/>
        </w:rPr>
        <w:t>. 1. vyd. Praha: SPN, 1983. 157 s.</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eastAsia="Arial Unicode MS" w:hAnsi="Times New Roman" w:cs="Times New Roman"/>
          <w:sz w:val="24"/>
          <w:szCs w:val="24"/>
        </w:rPr>
      </w:pPr>
      <w:r w:rsidRPr="004009A6">
        <w:rPr>
          <w:rFonts w:ascii="Times New Roman" w:eastAsia="Arial Unicode MS" w:hAnsi="Times New Roman" w:cs="Times New Roman"/>
          <w:sz w:val="24"/>
          <w:szCs w:val="24"/>
        </w:rPr>
        <w:lastRenderedPageBreak/>
        <w:t>VOLF, Ivo. </w:t>
      </w:r>
      <w:r w:rsidRPr="004009A6">
        <w:rPr>
          <w:rFonts w:ascii="Times New Roman" w:eastAsia="Arial Unicode MS" w:hAnsi="Times New Roman" w:cs="Times New Roman"/>
          <w:i/>
          <w:iCs/>
          <w:sz w:val="24"/>
          <w:szCs w:val="24"/>
        </w:rPr>
        <w:t>Metodika řešení úloh ve středoškolské fyzice: doplňkový studijní text pro učitele fyziky a studenty učitelství fyziky</w:t>
      </w:r>
      <w:r w:rsidRPr="004009A6">
        <w:rPr>
          <w:rFonts w:ascii="Times New Roman" w:eastAsia="Arial Unicode MS" w:hAnsi="Times New Roman" w:cs="Times New Roman"/>
          <w:sz w:val="24"/>
          <w:szCs w:val="24"/>
        </w:rPr>
        <w:t>. Hradec Králové: Gaudeamus, 1997b, 49 s. Scio me multa nescire. ISBN 80-7041-697-1.</w:t>
      </w:r>
    </w:p>
    <w:p w:rsidR="004009A6" w:rsidRPr="004009A6" w:rsidRDefault="004009A6" w:rsidP="004009A6">
      <w:pPr>
        <w:spacing w:after="0" w:line="324" w:lineRule="auto"/>
        <w:jc w:val="both"/>
        <w:rPr>
          <w:rFonts w:ascii="Times New Roman" w:eastAsia="Arial Unicode MS" w:hAnsi="Times New Roman" w:cs="Times New Roman"/>
          <w:sz w:val="24"/>
          <w:szCs w:val="24"/>
        </w:rPr>
      </w:pPr>
    </w:p>
    <w:p w:rsidR="004009A6" w:rsidRPr="004009A6" w:rsidRDefault="004009A6" w:rsidP="004009A6">
      <w:pPr>
        <w:spacing w:after="0" w:line="324" w:lineRule="auto"/>
        <w:jc w:val="both"/>
        <w:rPr>
          <w:rFonts w:ascii="Times New Roman" w:eastAsia="Arial Unicode MS" w:hAnsi="Times New Roman" w:cs="Times New Roman"/>
          <w:sz w:val="24"/>
          <w:szCs w:val="24"/>
        </w:rPr>
      </w:pPr>
      <w:r w:rsidRPr="004009A6">
        <w:rPr>
          <w:rFonts w:ascii="Times New Roman" w:eastAsia="Arial Unicode MS" w:hAnsi="Times New Roman" w:cs="Times New Roman"/>
          <w:sz w:val="24"/>
          <w:szCs w:val="24"/>
        </w:rPr>
        <w:t>VOLF, Ivo. </w:t>
      </w:r>
      <w:r w:rsidRPr="004009A6">
        <w:rPr>
          <w:rFonts w:ascii="Times New Roman" w:eastAsia="Arial Unicode MS" w:hAnsi="Times New Roman" w:cs="Times New Roman"/>
          <w:i/>
          <w:iCs/>
          <w:sz w:val="24"/>
          <w:szCs w:val="24"/>
        </w:rPr>
        <w:t>Několik úvah o experimentování ve výuce fyziky: studijní materiál pro vzdělávání učitelů fyziky</w:t>
      </w:r>
      <w:r w:rsidRPr="004009A6">
        <w:rPr>
          <w:rFonts w:ascii="Times New Roman" w:eastAsia="Arial Unicode MS" w:hAnsi="Times New Roman" w:cs="Times New Roman"/>
          <w:sz w:val="24"/>
          <w:szCs w:val="24"/>
        </w:rPr>
        <w:t>. Hradec Králové: Gaudeamus, 1997a, 53 s. Scio me multa nescire.  ISBN 80-86164-04-1</w:t>
      </w:r>
    </w:p>
    <w:p w:rsidR="004009A6" w:rsidRPr="004009A6" w:rsidRDefault="004009A6" w:rsidP="004009A6">
      <w:pPr>
        <w:spacing w:after="0" w:line="324" w:lineRule="auto"/>
        <w:jc w:val="both"/>
        <w:rPr>
          <w:rFonts w:ascii="Times New Roman" w:eastAsia="Arial Unicode MS"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ZAPLETAL</w:t>
      </w:r>
      <w:r w:rsidRPr="004009A6">
        <w:rPr>
          <w:rFonts w:ascii="Times New Roman" w:hAnsi="Times New Roman" w:cs="Times New Roman"/>
          <w:sz w:val="24"/>
          <w:szCs w:val="24"/>
          <w:shd w:val="clear" w:color="auto" w:fill="FFFFFF"/>
        </w:rPr>
        <w:t>, Jan et al. </w:t>
      </w:r>
      <w:r w:rsidRPr="004009A6">
        <w:rPr>
          <w:rFonts w:ascii="Times New Roman" w:hAnsi="Times New Roman" w:cs="Times New Roman"/>
          <w:i/>
          <w:iCs/>
          <w:sz w:val="24"/>
          <w:szCs w:val="24"/>
          <w:shd w:val="clear" w:color="auto" w:fill="FFFFFF"/>
        </w:rPr>
        <w:t>Přírodopis 9</w:t>
      </w:r>
      <w:r w:rsidRPr="004009A6">
        <w:rPr>
          <w:rFonts w:ascii="Times New Roman" w:hAnsi="Times New Roman" w:cs="Times New Roman"/>
          <w:sz w:val="24"/>
          <w:szCs w:val="24"/>
          <w:shd w:val="clear" w:color="auto" w:fill="FFFFFF"/>
        </w:rPr>
        <w:t>. Olomouc: Prodos, 2000. 95 s. </w:t>
      </w:r>
      <w:r w:rsidRPr="004009A6">
        <w:rPr>
          <w:rFonts w:ascii="Times New Roman" w:hAnsi="Times New Roman" w:cs="Times New Roman"/>
          <w:sz w:val="24"/>
          <w:szCs w:val="24"/>
        </w:rPr>
        <w:t>ISBN 80-7230-069-5</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p>
    <w:p w:rsidR="004009A6" w:rsidRPr="004009A6" w:rsidRDefault="004009A6" w:rsidP="004009A6">
      <w:pPr>
        <w:spacing w:after="0" w:line="324" w:lineRule="auto"/>
        <w:jc w:val="both"/>
        <w:rPr>
          <w:rFonts w:ascii="Times New Roman" w:hAnsi="Times New Roman" w:cs="Times New Roman"/>
          <w:sz w:val="24"/>
          <w:szCs w:val="24"/>
          <w:shd w:val="clear" w:color="auto" w:fill="FFFFFF"/>
        </w:rPr>
      </w:pPr>
      <w:r w:rsidRPr="004009A6">
        <w:rPr>
          <w:rFonts w:ascii="Times New Roman" w:hAnsi="Times New Roman" w:cs="Times New Roman"/>
          <w:caps/>
          <w:sz w:val="24"/>
          <w:szCs w:val="24"/>
          <w:shd w:val="clear" w:color="auto" w:fill="FFFFFF"/>
        </w:rPr>
        <w:t>ZEMAN</w:t>
      </w:r>
      <w:r w:rsidRPr="004009A6">
        <w:rPr>
          <w:rFonts w:ascii="Times New Roman" w:hAnsi="Times New Roman" w:cs="Times New Roman"/>
          <w:sz w:val="24"/>
          <w:szCs w:val="24"/>
          <w:shd w:val="clear" w:color="auto" w:fill="FFFFFF"/>
        </w:rPr>
        <w:t>, Otakar. </w:t>
      </w:r>
      <w:r w:rsidRPr="004009A6">
        <w:rPr>
          <w:rFonts w:ascii="Times New Roman" w:hAnsi="Times New Roman" w:cs="Times New Roman"/>
          <w:i/>
          <w:iCs/>
          <w:sz w:val="24"/>
          <w:szCs w:val="24"/>
          <w:shd w:val="clear" w:color="auto" w:fill="FFFFFF"/>
        </w:rPr>
        <w:t>Petrografie a regionální geologie Českého masívu</w:t>
      </w:r>
      <w:r w:rsidRPr="004009A6">
        <w:rPr>
          <w:rFonts w:ascii="Times New Roman" w:hAnsi="Times New Roman" w:cs="Times New Roman"/>
          <w:sz w:val="24"/>
          <w:szCs w:val="24"/>
          <w:shd w:val="clear" w:color="auto" w:fill="FFFFFF"/>
        </w:rPr>
        <w:t>. 2., přeprac. vyd. Praha: Vydavatelství ČVUT, 1994. 147 s., [5] l. obr. příl. </w:t>
      </w:r>
      <w:r w:rsidRPr="004009A6">
        <w:rPr>
          <w:rFonts w:ascii="Times New Roman" w:hAnsi="Times New Roman" w:cs="Times New Roman"/>
          <w:sz w:val="24"/>
          <w:szCs w:val="24"/>
        </w:rPr>
        <w:t>ISBN 80-01-01178-X</w:t>
      </w:r>
      <w:r w:rsidRPr="004009A6">
        <w:rPr>
          <w:rFonts w:ascii="Times New Roman" w:hAnsi="Times New Roman" w:cs="Times New Roman"/>
          <w:sz w:val="24"/>
          <w:szCs w:val="24"/>
          <w:shd w:val="clear" w:color="auto" w:fill="FFFFFF"/>
        </w:rPr>
        <w:t>.</w:t>
      </w:r>
    </w:p>
    <w:p w:rsidR="004009A6" w:rsidRPr="004009A6" w:rsidRDefault="004009A6" w:rsidP="004009A6">
      <w:pPr>
        <w:spacing w:after="0" w:line="324" w:lineRule="auto"/>
        <w:jc w:val="both"/>
        <w:rPr>
          <w:rFonts w:ascii="Times New Roman" w:hAnsi="Times New Roman" w:cs="Times New Roman"/>
          <w:sz w:val="24"/>
          <w:szCs w:val="24"/>
        </w:rPr>
      </w:pPr>
    </w:p>
    <w:p w:rsidR="004009A6" w:rsidRPr="004009A6" w:rsidRDefault="004009A6" w:rsidP="004009A6">
      <w:pPr>
        <w:spacing w:after="0" w:line="324" w:lineRule="auto"/>
        <w:jc w:val="both"/>
        <w:rPr>
          <w:rFonts w:ascii="Times New Roman" w:hAnsi="Times New Roman" w:cs="Times New Roman"/>
          <w:sz w:val="24"/>
          <w:szCs w:val="24"/>
        </w:rPr>
      </w:pPr>
      <w:r w:rsidRPr="004009A6">
        <w:rPr>
          <w:rFonts w:ascii="Times New Roman" w:hAnsi="Times New Roman" w:cs="Times New Roman"/>
          <w:caps/>
          <w:sz w:val="24"/>
          <w:szCs w:val="24"/>
          <w:shd w:val="clear" w:color="auto" w:fill="FFFFFF"/>
        </w:rPr>
        <w:t>ZIEGLER</w:t>
      </w:r>
      <w:r w:rsidRPr="004009A6">
        <w:rPr>
          <w:rFonts w:ascii="Times New Roman" w:hAnsi="Times New Roman" w:cs="Times New Roman"/>
          <w:sz w:val="24"/>
          <w:szCs w:val="24"/>
          <w:shd w:val="clear" w:color="auto" w:fill="FFFFFF"/>
        </w:rPr>
        <w:t>, Václav. </w:t>
      </w:r>
      <w:r w:rsidRPr="004009A6">
        <w:rPr>
          <w:rFonts w:ascii="Times New Roman" w:hAnsi="Times New Roman" w:cs="Times New Roman"/>
          <w:i/>
          <w:iCs/>
          <w:sz w:val="24"/>
          <w:szCs w:val="24"/>
          <w:shd w:val="clear" w:color="auto" w:fill="FFFFFF"/>
        </w:rPr>
        <w:t>Základy mineralogie a petrografie pro studenty Pedagogické fakulty</w:t>
      </w:r>
      <w:r w:rsidRPr="004009A6">
        <w:rPr>
          <w:rFonts w:ascii="Times New Roman" w:hAnsi="Times New Roman" w:cs="Times New Roman"/>
          <w:sz w:val="24"/>
          <w:szCs w:val="24"/>
          <w:shd w:val="clear" w:color="auto" w:fill="FFFFFF"/>
        </w:rPr>
        <w:t>. Praha: Univerzita Karlova, Pedagogická fakulta, 2003. 79 s. </w:t>
      </w:r>
      <w:r w:rsidRPr="004009A6">
        <w:rPr>
          <w:rFonts w:ascii="Times New Roman" w:hAnsi="Times New Roman" w:cs="Times New Roman"/>
          <w:sz w:val="24"/>
          <w:szCs w:val="24"/>
        </w:rPr>
        <w:t>ISBN 80-7290-111-7</w:t>
      </w:r>
      <w:r w:rsidRPr="004009A6">
        <w:rPr>
          <w:rFonts w:ascii="Times New Roman" w:hAnsi="Times New Roman" w:cs="Times New Roman"/>
          <w:sz w:val="24"/>
          <w:szCs w:val="24"/>
          <w:shd w:val="clear" w:color="auto" w:fill="FFFFFF"/>
        </w:rPr>
        <w:t>.</w:t>
      </w:r>
    </w:p>
    <w:p w:rsidR="004009A6" w:rsidRPr="004009A6" w:rsidRDefault="004009A6" w:rsidP="004009A6">
      <w:pPr>
        <w:jc w:val="both"/>
        <w:rPr>
          <w:rFonts w:ascii="Times New Roman" w:hAnsi="Times New Roman" w:cs="Times New Roman"/>
          <w:sz w:val="24"/>
          <w:szCs w:val="24"/>
        </w:rPr>
      </w:pPr>
    </w:p>
    <w:p w:rsidR="004009A6" w:rsidRDefault="004009A6" w:rsidP="004009A6">
      <w:pPr>
        <w:jc w:val="both"/>
        <w:rPr>
          <w:rFonts w:ascii="Times New Roman" w:hAnsi="Times New Roman" w:cs="Times New Roman"/>
          <w:sz w:val="24"/>
          <w:szCs w:val="24"/>
        </w:rPr>
      </w:pPr>
    </w:p>
    <w:p w:rsidR="004009A6" w:rsidRPr="009D3296" w:rsidRDefault="004009A6" w:rsidP="004009A6">
      <w:pPr>
        <w:pStyle w:val="Nadpis2"/>
        <w:numPr>
          <w:ilvl w:val="0"/>
          <w:numId w:val="0"/>
        </w:numPr>
        <w:ind w:left="576" w:hanging="576"/>
        <w:rPr>
          <w:sz w:val="32"/>
        </w:rPr>
      </w:pPr>
      <w:bookmarkStart w:id="82" w:name="_Toc519718242"/>
      <w:r w:rsidRPr="009D3296">
        <w:rPr>
          <w:sz w:val="32"/>
        </w:rPr>
        <w:t>Zdroje obrázků</w:t>
      </w:r>
      <w:bookmarkEnd w:id="82"/>
    </w:p>
    <w:p w:rsidR="004009A6" w:rsidRPr="009D3296" w:rsidRDefault="004009A6" w:rsidP="004009A6">
      <w:pPr>
        <w:spacing w:after="0" w:line="324" w:lineRule="auto"/>
        <w:rPr>
          <w:rFonts w:ascii="Times New Roman" w:hAnsi="Times New Roman" w:cs="Times New Roman"/>
          <w:sz w:val="24"/>
          <w:szCs w:val="24"/>
        </w:rPr>
      </w:pPr>
    </w:p>
    <w:p w:rsidR="004009A6" w:rsidRDefault="004009A6" w:rsidP="004009A6">
      <w:pPr>
        <w:spacing w:after="0" w:line="324" w:lineRule="auto"/>
        <w:ind w:left="1410" w:hanging="1410"/>
        <w:rPr>
          <w:rFonts w:ascii="Times New Roman" w:hAnsi="Times New Roman" w:cs="Times New Roman"/>
          <w:sz w:val="24"/>
          <w:szCs w:val="24"/>
        </w:rPr>
      </w:pPr>
      <w:r w:rsidRPr="009D3296">
        <w:rPr>
          <w:rFonts w:ascii="Times New Roman" w:hAnsi="Times New Roman" w:cs="Times New Roman"/>
          <w:sz w:val="24"/>
          <w:szCs w:val="24"/>
        </w:rPr>
        <w:t>Obrázek 2:</w:t>
      </w:r>
      <w:r w:rsidRPr="009D3296">
        <w:rPr>
          <w:rFonts w:ascii="Times New Roman" w:hAnsi="Times New Roman" w:cs="Times New Roman"/>
          <w:sz w:val="24"/>
          <w:szCs w:val="24"/>
        </w:rPr>
        <w:tab/>
        <w:t>Citováno</w:t>
      </w:r>
      <w:r>
        <w:rPr>
          <w:rFonts w:ascii="Times New Roman" w:hAnsi="Times New Roman" w:cs="Times New Roman"/>
          <w:sz w:val="24"/>
          <w:szCs w:val="24"/>
        </w:rPr>
        <w:t xml:space="preserve"> 14. 7. 2017</w:t>
      </w:r>
      <w:r w:rsidRPr="009D3296">
        <w:rPr>
          <w:rFonts w:ascii="Times New Roman" w:hAnsi="Times New Roman" w:cs="Times New Roman"/>
          <w:sz w:val="24"/>
          <w:szCs w:val="24"/>
        </w:rPr>
        <w:t xml:space="preserve">: </w:t>
      </w:r>
      <w:hyperlink r:id="rId103" w:anchor="/media/File:Plates_tect_cs.svg" w:history="1">
        <w:r w:rsidRPr="00A24C21">
          <w:rPr>
            <w:rStyle w:val="Hypertextovodkaz"/>
            <w:rFonts w:ascii="Times New Roman" w:hAnsi="Times New Roman" w:cs="Times New Roman"/>
            <w:sz w:val="24"/>
            <w:szCs w:val="24"/>
          </w:rPr>
          <w:t>https://cs.wikipedia.org/wiki/Tektonick%C3%A1_deska#/media/File:Plates_tect_cs.svg</w:t>
        </w:r>
      </w:hyperlink>
    </w:p>
    <w:p w:rsidR="004009A6" w:rsidRPr="009D3296" w:rsidRDefault="004009A6" w:rsidP="004009A6">
      <w:pPr>
        <w:spacing w:after="0" w:line="324" w:lineRule="auto"/>
        <w:ind w:left="1410" w:hanging="1410"/>
        <w:rPr>
          <w:rFonts w:ascii="Times New Roman" w:hAnsi="Times New Roman" w:cs="Times New Roman"/>
          <w:sz w:val="24"/>
          <w:szCs w:val="24"/>
        </w:rPr>
      </w:pPr>
    </w:p>
    <w:p w:rsidR="004009A6" w:rsidRDefault="004009A6" w:rsidP="004009A6">
      <w:pPr>
        <w:spacing w:after="0" w:line="324" w:lineRule="auto"/>
        <w:ind w:left="1410" w:hanging="1410"/>
        <w:rPr>
          <w:rFonts w:ascii="Times New Roman" w:hAnsi="Times New Roman" w:cs="Times New Roman"/>
          <w:sz w:val="24"/>
          <w:szCs w:val="24"/>
        </w:rPr>
      </w:pPr>
      <w:r w:rsidRPr="009D3296">
        <w:rPr>
          <w:rFonts w:ascii="Times New Roman" w:hAnsi="Times New Roman" w:cs="Times New Roman"/>
          <w:sz w:val="24"/>
          <w:szCs w:val="24"/>
        </w:rPr>
        <w:t>Obrázek 3:</w:t>
      </w:r>
      <w:r w:rsidRPr="009D3296">
        <w:rPr>
          <w:rFonts w:ascii="Times New Roman" w:hAnsi="Times New Roman" w:cs="Times New Roman"/>
          <w:sz w:val="24"/>
          <w:szCs w:val="24"/>
        </w:rPr>
        <w:tab/>
        <w:t>Citováno</w:t>
      </w:r>
      <w:r>
        <w:rPr>
          <w:rFonts w:ascii="Times New Roman" w:hAnsi="Times New Roman" w:cs="Times New Roman"/>
          <w:sz w:val="24"/>
          <w:szCs w:val="24"/>
        </w:rPr>
        <w:t xml:space="preserve"> 14. 7. 2017</w:t>
      </w:r>
      <w:r w:rsidRPr="009D3296">
        <w:rPr>
          <w:rFonts w:ascii="Times New Roman" w:hAnsi="Times New Roman" w:cs="Times New Roman"/>
          <w:sz w:val="24"/>
          <w:szCs w:val="24"/>
        </w:rPr>
        <w:t xml:space="preserve">: </w:t>
      </w:r>
      <w:hyperlink r:id="rId104" w:history="1">
        <w:r w:rsidRPr="00A24C21">
          <w:rPr>
            <w:rStyle w:val="Hypertextovodkaz"/>
            <w:rFonts w:ascii="Times New Roman" w:hAnsi="Times New Roman" w:cs="Times New Roman"/>
            <w:sz w:val="24"/>
            <w:szCs w:val="24"/>
          </w:rPr>
          <w:t>http://eridanus.cz/id32402/ve(2da/pr(2i(1rodni(1_ve(2dy/geologie/_vyvoj_kontinentu/Tektonicke_desky.htm</w:t>
        </w:r>
      </w:hyperlink>
    </w:p>
    <w:p w:rsidR="004009A6" w:rsidRPr="009D3296" w:rsidRDefault="004009A6" w:rsidP="004009A6">
      <w:pPr>
        <w:spacing w:after="0" w:line="324" w:lineRule="auto"/>
        <w:ind w:left="1410" w:hanging="1410"/>
        <w:rPr>
          <w:rFonts w:ascii="Times New Roman" w:hAnsi="Times New Roman" w:cs="Times New Roman"/>
          <w:sz w:val="24"/>
          <w:szCs w:val="24"/>
        </w:rPr>
      </w:pPr>
    </w:p>
    <w:p w:rsidR="000F6EBD" w:rsidRDefault="000F6EBD">
      <w:pPr>
        <w:rPr>
          <w:lang w:eastAsia="en-US"/>
        </w:rPr>
      </w:pPr>
      <w:r>
        <w:rPr>
          <w:lang w:eastAsia="en-US"/>
        </w:rPr>
        <w:br w:type="page"/>
      </w:r>
    </w:p>
    <w:p w:rsidR="000F6EBD" w:rsidRPr="000F6EBD" w:rsidRDefault="000F6EBD" w:rsidP="000F6EBD">
      <w:pPr>
        <w:pStyle w:val="Nadpis1"/>
        <w:numPr>
          <w:ilvl w:val="0"/>
          <w:numId w:val="0"/>
        </w:numPr>
        <w:ind w:left="432" w:hanging="432"/>
        <w:rPr>
          <w:sz w:val="40"/>
        </w:rPr>
      </w:pPr>
      <w:bookmarkStart w:id="83" w:name="_Toc519718243"/>
      <w:r w:rsidRPr="000F6EBD">
        <w:rPr>
          <w:sz w:val="40"/>
        </w:rPr>
        <w:lastRenderedPageBreak/>
        <w:t>Přílohy</w:t>
      </w:r>
      <w:bookmarkEnd w:id="83"/>
    </w:p>
    <w:p w:rsidR="004009A6" w:rsidRDefault="004009A6" w:rsidP="00CC4B03">
      <w:pPr>
        <w:tabs>
          <w:tab w:val="left" w:pos="284"/>
        </w:tabs>
        <w:spacing w:after="0" w:line="324" w:lineRule="auto"/>
        <w:jc w:val="both"/>
      </w:pPr>
    </w:p>
    <w:p w:rsidR="00CC4B03" w:rsidRPr="00CC4B03" w:rsidRDefault="00CC4B03" w:rsidP="00CC4B03">
      <w:pPr>
        <w:tabs>
          <w:tab w:val="left" w:pos="284"/>
        </w:tabs>
        <w:spacing w:after="0" w:line="324" w:lineRule="auto"/>
        <w:jc w:val="both"/>
        <w:rPr>
          <w:rFonts w:ascii="Times New Roman" w:hAnsi="Times New Roman" w:cs="Times New Roman"/>
          <w:b/>
          <w:sz w:val="24"/>
        </w:rPr>
      </w:pPr>
    </w:p>
    <w:p w:rsidR="004009A6" w:rsidRPr="00CC4B03" w:rsidRDefault="00CC4B03" w:rsidP="00CC4B03">
      <w:pPr>
        <w:tabs>
          <w:tab w:val="left" w:pos="284"/>
        </w:tabs>
        <w:spacing w:after="0" w:line="324" w:lineRule="auto"/>
        <w:jc w:val="both"/>
        <w:rPr>
          <w:rFonts w:ascii="Times New Roman" w:hAnsi="Times New Roman" w:cs="Times New Roman"/>
          <w:b/>
          <w:sz w:val="24"/>
        </w:rPr>
      </w:pPr>
      <w:r>
        <w:rPr>
          <w:rFonts w:ascii="Times New Roman" w:hAnsi="Times New Roman" w:cs="Times New Roman"/>
          <w:b/>
          <w:sz w:val="24"/>
        </w:rPr>
        <w:tab/>
      </w:r>
      <w:r w:rsidR="004009A6" w:rsidRPr="00CC4B03">
        <w:rPr>
          <w:rFonts w:ascii="Times New Roman" w:hAnsi="Times New Roman" w:cs="Times New Roman"/>
          <w:b/>
          <w:sz w:val="24"/>
        </w:rPr>
        <w:t>Pracovní sešit</w:t>
      </w:r>
    </w:p>
    <w:p w:rsidR="004009A6" w:rsidRPr="00CC4B03" w:rsidRDefault="004009A6" w:rsidP="00CC4B03">
      <w:pPr>
        <w:tabs>
          <w:tab w:val="left" w:pos="284"/>
        </w:tabs>
        <w:spacing w:after="0" w:line="324" w:lineRule="auto"/>
        <w:jc w:val="both"/>
        <w:rPr>
          <w:rFonts w:ascii="Times New Roman" w:hAnsi="Times New Roman" w:cs="Times New Roman"/>
          <w:b/>
          <w:sz w:val="24"/>
        </w:rPr>
      </w:pPr>
    </w:p>
    <w:p w:rsidR="00CC4B03" w:rsidRPr="00CC4B03" w:rsidRDefault="00CC4B03" w:rsidP="00CC4B03">
      <w:pPr>
        <w:tabs>
          <w:tab w:val="left" w:pos="284"/>
        </w:tabs>
        <w:spacing w:after="0" w:line="324" w:lineRule="auto"/>
        <w:jc w:val="both"/>
        <w:rPr>
          <w:rFonts w:ascii="Times New Roman" w:hAnsi="Times New Roman" w:cs="Times New Roman"/>
          <w:b/>
          <w:sz w:val="24"/>
        </w:rPr>
      </w:pPr>
      <w:r>
        <w:rPr>
          <w:rFonts w:ascii="Times New Roman" w:hAnsi="Times New Roman" w:cs="Times New Roman"/>
          <w:b/>
          <w:sz w:val="24"/>
        </w:rPr>
        <w:tab/>
      </w:r>
      <w:r w:rsidR="00E51B13">
        <w:rPr>
          <w:rFonts w:ascii="Times New Roman" w:hAnsi="Times New Roman" w:cs="Times New Roman"/>
          <w:b/>
          <w:sz w:val="24"/>
        </w:rPr>
        <w:t>Pracovní sešit - řešení</w:t>
      </w:r>
    </w:p>
    <w:p w:rsidR="00CC4B03" w:rsidRPr="00CC4B03" w:rsidRDefault="00CC4B03" w:rsidP="00CC4B03">
      <w:pPr>
        <w:tabs>
          <w:tab w:val="left" w:pos="284"/>
        </w:tabs>
        <w:spacing w:after="0" w:line="324" w:lineRule="auto"/>
        <w:jc w:val="both"/>
        <w:rPr>
          <w:rFonts w:ascii="Times New Roman" w:hAnsi="Times New Roman" w:cs="Times New Roman"/>
          <w:b/>
          <w:sz w:val="24"/>
        </w:rPr>
      </w:pPr>
    </w:p>
    <w:p w:rsidR="00CC4B03" w:rsidRDefault="00CC4B03" w:rsidP="00CC4B03">
      <w:pPr>
        <w:tabs>
          <w:tab w:val="left" w:pos="284"/>
        </w:tabs>
        <w:spacing w:after="0" w:line="324" w:lineRule="auto"/>
        <w:jc w:val="both"/>
        <w:rPr>
          <w:rFonts w:ascii="Times New Roman" w:hAnsi="Times New Roman" w:cs="Times New Roman"/>
          <w:b/>
          <w:sz w:val="24"/>
        </w:rPr>
      </w:pPr>
      <w:r>
        <w:rPr>
          <w:rFonts w:ascii="Times New Roman" w:hAnsi="Times New Roman" w:cs="Times New Roman"/>
          <w:b/>
          <w:sz w:val="24"/>
        </w:rPr>
        <w:tab/>
      </w:r>
      <w:r w:rsidRPr="00CC4B03">
        <w:rPr>
          <w:rFonts w:ascii="Times New Roman" w:hAnsi="Times New Roman" w:cs="Times New Roman"/>
          <w:b/>
          <w:sz w:val="24"/>
        </w:rPr>
        <w:t>Pedagogická příručka</w:t>
      </w:r>
    </w:p>
    <w:p w:rsidR="00DF6C0E" w:rsidRDefault="00DF6C0E" w:rsidP="00CC4B03">
      <w:pPr>
        <w:tabs>
          <w:tab w:val="left" w:pos="284"/>
        </w:tabs>
        <w:spacing w:after="0" w:line="324" w:lineRule="auto"/>
        <w:jc w:val="both"/>
        <w:rPr>
          <w:rFonts w:ascii="Times New Roman" w:hAnsi="Times New Roman" w:cs="Times New Roman"/>
          <w:b/>
          <w:sz w:val="24"/>
        </w:rPr>
      </w:pPr>
    </w:p>
    <w:p w:rsidR="00DF6C0E" w:rsidRPr="00CC4B03" w:rsidRDefault="00DF6C0E" w:rsidP="00CC4B03">
      <w:pPr>
        <w:tabs>
          <w:tab w:val="left" w:pos="284"/>
        </w:tabs>
        <w:spacing w:after="0" w:line="324" w:lineRule="auto"/>
        <w:jc w:val="both"/>
        <w:rPr>
          <w:rFonts w:ascii="Times New Roman" w:hAnsi="Times New Roman" w:cs="Times New Roman"/>
          <w:b/>
          <w:sz w:val="24"/>
        </w:rPr>
      </w:pPr>
    </w:p>
    <w:sectPr w:rsidR="00DF6C0E" w:rsidRPr="00CC4B03" w:rsidSect="00F96113">
      <w:footerReference w:type="default" r:id="rId105"/>
      <w:pgSz w:w="11906" w:h="16838"/>
      <w:pgMar w:top="1418" w:right="1418" w:bottom="1418"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2230" w:rsidRDefault="00652230" w:rsidP="00CC2500">
      <w:pPr>
        <w:spacing w:after="0" w:line="240" w:lineRule="auto"/>
      </w:pPr>
      <w:r>
        <w:separator/>
      </w:r>
    </w:p>
  </w:endnote>
  <w:endnote w:type="continuationSeparator" w:id="1">
    <w:p w:rsidR="00652230" w:rsidRDefault="00652230" w:rsidP="00CC250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GungsuhChe">
    <w:altName w:val="Arial Unicode MS"/>
    <w:charset w:val="81"/>
    <w:family w:val="modern"/>
    <w:pitch w:val="fixed"/>
    <w:sig w:usb0="00000000" w:usb1="69D77CFB" w:usb2="00000030" w:usb3="00000000" w:csb0="0008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1F5" w:rsidRDefault="00D521F5">
    <w:pPr>
      <w:pStyle w:val="Zpat"/>
      <w:jc w:val="center"/>
    </w:pPr>
  </w:p>
  <w:p w:rsidR="00D521F5" w:rsidRDefault="00D521F5">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7187458"/>
      <w:docPartObj>
        <w:docPartGallery w:val="Page Numbers (Bottom of Page)"/>
        <w:docPartUnique/>
      </w:docPartObj>
    </w:sdtPr>
    <w:sdtContent>
      <w:p w:rsidR="00D521F5" w:rsidRDefault="006473D1">
        <w:pPr>
          <w:pStyle w:val="Zpat"/>
          <w:jc w:val="center"/>
        </w:pPr>
        <w:fldSimple w:instr=" PAGE   \* MERGEFORMAT ">
          <w:r w:rsidR="00DF6C0E">
            <w:rPr>
              <w:noProof/>
            </w:rPr>
            <w:t>124</w:t>
          </w:r>
        </w:fldSimple>
      </w:p>
    </w:sdtContent>
  </w:sdt>
  <w:p w:rsidR="00D521F5" w:rsidRDefault="00D521F5">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2230" w:rsidRDefault="00652230" w:rsidP="00CC2500">
      <w:pPr>
        <w:spacing w:after="0" w:line="240" w:lineRule="auto"/>
      </w:pPr>
      <w:r>
        <w:separator/>
      </w:r>
    </w:p>
  </w:footnote>
  <w:footnote w:type="continuationSeparator" w:id="1">
    <w:p w:rsidR="00652230" w:rsidRDefault="00652230" w:rsidP="00CC250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A0EF0"/>
    <w:multiLevelType w:val="hybridMultilevel"/>
    <w:tmpl w:val="47F2613E"/>
    <w:lvl w:ilvl="0" w:tplc="6570F15E">
      <w:start w:val="1"/>
      <w:numFmt w:val="decimal"/>
      <w:lvlText w:val="%1"/>
      <w:lvlJc w:val="left"/>
      <w:pPr>
        <w:ind w:left="1140" w:hanging="855"/>
      </w:pPr>
      <w:rPr>
        <w:rFonts w:hint="default"/>
      </w:rPr>
    </w:lvl>
    <w:lvl w:ilvl="1" w:tplc="04050019" w:tentative="1">
      <w:start w:val="1"/>
      <w:numFmt w:val="lowerLetter"/>
      <w:lvlText w:val="%2."/>
      <w:lvlJc w:val="left"/>
      <w:pPr>
        <w:ind w:left="1365" w:hanging="360"/>
      </w:pPr>
    </w:lvl>
    <w:lvl w:ilvl="2" w:tplc="0405001B">
      <w:start w:val="1"/>
      <w:numFmt w:val="lowerRoman"/>
      <w:lvlText w:val="%3."/>
      <w:lvlJc w:val="right"/>
      <w:pPr>
        <w:ind w:left="2085" w:hanging="180"/>
      </w:pPr>
    </w:lvl>
    <w:lvl w:ilvl="3" w:tplc="0405000F">
      <w:start w:val="1"/>
      <w:numFmt w:val="decimal"/>
      <w:lvlText w:val="%4."/>
      <w:lvlJc w:val="left"/>
      <w:pPr>
        <w:ind w:left="2805" w:hanging="360"/>
      </w:pPr>
    </w:lvl>
    <w:lvl w:ilvl="4" w:tplc="04050019">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1">
    <w:nsid w:val="2F382A26"/>
    <w:multiLevelType w:val="hybridMultilevel"/>
    <w:tmpl w:val="E2462D7E"/>
    <w:lvl w:ilvl="0" w:tplc="75F0E210">
      <w:start w:val="8"/>
      <w:numFmt w:val="bullet"/>
      <w:lvlText w:val="-"/>
      <w:lvlJc w:val="left"/>
      <w:pPr>
        <w:ind w:left="360" w:hanging="360"/>
      </w:pPr>
      <w:rPr>
        <w:rFonts w:ascii="Calibri" w:eastAsiaTheme="minorHAnsi" w:hAnsi="Calibri" w:cstheme="minorBidi" w:hint="default"/>
      </w:rPr>
    </w:lvl>
    <w:lvl w:ilvl="1" w:tplc="04050003">
      <w:start w:val="1"/>
      <w:numFmt w:val="bullet"/>
      <w:lvlText w:val="o"/>
      <w:lvlJc w:val="left"/>
      <w:pPr>
        <w:ind w:left="1080" w:hanging="360"/>
      </w:pPr>
      <w:rPr>
        <w:rFonts w:ascii="Courier New" w:hAnsi="Courier New" w:cs="Courier New" w:hint="default"/>
      </w:rPr>
    </w:lvl>
    <w:lvl w:ilvl="2" w:tplc="A3CE8DE2">
      <w:start w:val="1"/>
      <w:numFmt w:val="bullet"/>
      <w:lvlText w:val=""/>
      <w:lvlJc w:val="left"/>
      <w:pPr>
        <w:ind w:left="1800" w:hanging="360"/>
      </w:pPr>
      <w:rPr>
        <w:rFonts w:ascii="Wingdings" w:hAnsi="Wingdings" w:hint="default"/>
        <w:u w:val="none"/>
      </w:rPr>
    </w:lvl>
    <w:lvl w:ilvl="3" w:tplc="C448ADF4">
      <w:start w:val="1"/>
      <w:numFmt w:val="bullet"/>
      <w:lvlText w:val=""/>
      <w:lvlJc w:val="left"/>
      <w:pPr>
        <w:ind w:left="2520" w:hanging="360"/>
      </w:pPr>
      <w:rPr>
        <w:rFonts w:ascii="Symbol" w:hAnsi="Symbol" w:hint="default"/>
        <w:b/>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
    <w:nsid w:val="4A8E7A71"/>
    <w:multiLevelType w:val="hybridMultilevel"/>
    <w:tmpl w:val="D4E01398"/>
    <w:lvl w:ilvl="0" w:tplc="9E9C6434">
      <w:numFmt w:val="bullet"/>
      <w:lvlText w:val="-"/>
      <w:lvlJc w:val="left"/>
      <w:pPr>
        <w:ind w:left="720" w:hanging="360"/>
      </w:pPr>
      <w:rPr>
        <w:rFonts w:ascii="Cambria" w:eastAsiaTheme="minorHAnsi" w:hAnsi="Cambria"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2CA49CA">
      <w:start w:val="1"/>
      <w:numFmt w:val="bullet"/>
      <w:lvlText w:val=""/>
      <w:lvlJc w:val="left"/>
      <w:pPr>
        <w:ind w:left="2880" w:hanging="360"/>
      </w:pPr>
      <w:rPr>
        <w:rFonts w:ascii="Symbol" w:hAnsi="Symbol" w:hint="default"/>
        <w:b/>
        <w:sz w:val="24"/>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1D687DE8">
      <w:numFmt w:val="bullet"/>
      <w:lvlText w:val=""/>
      <w:lvlJc w:val="left"/>
      <w:pPr>
        <w:ind w:left="5760" w:hanging="360"/>
      </w:pPr>
      <w:rPr>
        <w:rFonts w:ascii="Wingdings" w:eastAsiaTheme="minorHAnsi" w:hAnsi="Wingdings" w:cstheme="minorBidi"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4B6D51F0"/>
    <w:multiLevelType w:val="hybridMultilevel"/>
    <w:tmpl w:val="B9F44DDE"/>
    <w:lvl w:ilvl="0" w:tplc="08BE9F38">
      <w:start w:val="21"/>
      <w:numFmt w:val="bullet"/>
      <w:lvlText w:val="-"/>
      <w:lvlJc w:val="left"/>
      <w:pPr>
        <w:ind w:left="720" w:hanging="360"/>
      </w:pPr>
      <w:rPr>
        <w:rFonts w:ascii="Cambria" w:eastAsiaTheme="minorHAnsi" w:hAnsi="Cambria"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51962B57"/>
    <w:multiLevelType w:val="multilevel"/>
    <w:tmpl w:val="79B46576"/>
    <w:lvl w:ilvl="0">
      <w:start w:val="1"/>
      <w:numFmt w:val="decimal"/>
      <w:pStyle w:val="Nadpis1"/>
      <w:lvlText w:val="%1"/>
      <w:lvlJc w:val="left"/>
      <w:pPr>
        <w:ind w:left="432" w:hanging="432"/>
      </w:pPr>
      <w:rPr>
        <w:sz w:val="40"/>
      </w:rPr>
    </w:lvl>
    <w:lvl w:ilvl="1">
      <w:start w:val="1"/>
      <w:numFmt w:val="decimal"/>
      <w:pStyle w:val="Nadpis2"/>
      <w:lvlText w:val="%1.%2"/>
      <w:lvlJc w:val="left"/>
      <w:pPr>
        <w:ind w:left="576" w:hanging="576"/>
      </w:pPr>
    </w:lvl>
    <w:lvl w:ilvl="2">
      <w:start w:val="1"/>
      <w:numFmt w:val="decimal"/>
      <w:pStyle w:val="Nadpis3"/>
      <w:lvlText w:val="%1.%2.%3"/>
      <w:lvlJc w:val="left"/>
      <w:pPr>
        <w:ind w:left="1004" w:hanging="720"/>
      </w:pPr>
      <w:rPr>
        <w:sz w:val="28"/>
      </w:rPr>
    </w:lvl>
    <w:lvl w:ilvl="3">
      <w:start w:val="1"/>
      <w:numFmt w:val="decimal"/>
      <w:pStyle w:val="Nadpis4"/>
      <w:lvlText w:val="%1.%2.%3.%4"/>
      <w:lvlJc w:val="left"/>
      <w:pPr>
        <w:ind w:left="864" w:hanging="864"/>
      </w:pPr>
      <w:rPr>
        <w:sz w:val="28"/>
      </w:r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5">
    <w:nsid w:val="5E436B34"/>
    <w:multiLevelType w:val="hybridMultilevel"/>
    <w:tmpl w:val="2444C550"/>
    <w:lvl w:ilvl="0" w:tplc="1004B8B2">
      <w:start w:val="7"/>
      <w:numFmt w:val="bullet"/>
      <w:lvlText w:val="-"/>
      <w:lvlJc w:val="left"/>
      <w:pPr>
        <w:ind w:left="720" w:hanging="360"/>
      </w:pPr>
      <w:rPr>
        <w:rFonts w:ascii="Calibri" w:eastAsiaTheme="minorHAnsi" w:hAnsi="Calibri" w:cstheme="minorBidi" w:hint="default"/>
        <w:color w:val="auto"/>
      </w:rPr>
    </w:lvl>
    <w:lvl w:ilvl="1" w:tplc="C73CF4EC">
      <w:start w:val="1"/>
      <w:numFmt w:val="bullet"/>
      <w:lvlText w:val="o"/>
      <w:lvlJc w:val="left"/>
      <w:pPr>
        <w:ind w:left="1440" w:hanging="360"/>
      </w:pPr>
      <w:rPr>
        <w:rFonts w:ascii="Cambria" w:hAnsi="Cambria" w:cs="Courier New" w:hint="default"/>
        <w:color w:val="auto"/>
        <w:sz w:val="24"/>
        <w:szCs w:val="24"/>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3BF6DDC0">
      <w:start w:val="1"/>
      <w:numFmt w:val="bullet"/>
      <w:lvlText w:val="o"/>
      <w:lvlJc w:val="left"/>
      <w:pPr>
        <w:ind w:left="3600" w:hanging="360"/>
      </w:pPr>
      <w:rPr>
        <w:rFonts w:ascii="Courier New" w:hAnsi="Courier New" w:cs="Courier New" w:hint="default"/>
        <w:sz w:val="22"/>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
    <w:nsid w:val="5E8028B9"/>
    <w:multiLevelType w:val="hybridMultilevel"/>
    <w:tmpl w:val="4E021976"/>
    <w:lvl w:ilvl="0" w:tplc="3062A3C0">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60A561F8"/>
    <w:multiLevelType w:val="hybridMultilevel"/>
    <w:tmpl w:val="3DEA8762"/>
    <w:lvl w:ilvl="0" w:tplc="C5A01EAE">
      <w:numFmt w:val="bullet"/>
      <w:lvlText w:val="-"/>
      <w:lvlJc w:val="left"/>
      <w:pPr>
        <w:ind w:left="360" w:hanging="360"/>
      </w:pPr>
      <w:rPr>
        <w:rFonts w:ascii="Calibri" w:eastAsia="Times New Roman" w:hAnsi="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1353"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num w:numId="1">
    <w:abstractNumId w:val="4"/>
  </w:num>
  <w:num w:numId="2">
    <w:abstractNumId w:val="6"/>
  </w:num>
  <w:num w:numId="3">
    <w:abstractNumId w:val="2"/>
  </w:num>
  <w:num w:numId="4">
    <w:abstractNumId w:val="0"/>
  </w:num>
  <w:num w:numId="5">
    <w:abstractNumId w:val="7"/>
  </w:num>
  <w:num w:numId="6">
    <w:abstractNumId w:val="1"/>
  </w:num>
  <w:num w:numId="7">
    <w:abstractNumId w:val="3"/>
  </w:num>
  <w:num w:numId="8">
    <w:abstractNumId w:val="5"/>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characterSpacingControl w:val="doNotCompress"/>
  <w:footnotePr>
    <w:footnote w:id="0"/>
    <w:footnote w:id="1"/>
  </w:footnotePr>
  <w:endnotePr>
    <w:endnote w:id="0"/>
    <w:endnote w:id="1"/>
  </w:endnotePr>
  <w:compat>
    <w:useFELayout/>
  </w:compat>
  <w:rsids>
    <w:rsidRoot w:val="00F96113"/>
    <w:rsid w:val="00000D94"/>
    <w:rsid w:val="00013B1E"/>
    <w:rsid w:val="00013D2E"/>
    <w:rsid w:val="00021756"/>
    <w:rsid w:val="000441B4"/>
    <w:rsid w:val="0007470B"/>
    <w:rsid w:val="000758C7"/>
    <w:rsid w:val="000778D9"/>
    <w:rsid w:val="00086979"/>
    <w:rsid w:val="000A15ED"/>
    <w:rsid w:val="000A1E7C"/>
    <w:rsid w:val="000A34A7"/>
    <w:rsid w:val="000A5272"/>
    <w:rsid w:val="000B4458"/>
    <w:rsid w:val="000C62DF"/>
    <w:rsid w:val="000E326D"/>
    <w:rsid w:val="000F6EBD"/>
    <w:rsid w:val="001163EB"/>
    <w:rsid w:val="001329C0"/>
    <w:rsid w:val="00137659"/>
    <w:rsid w:val="0015567C"/>
    <w:rsid w:val="0017076E"/>
    <w:rsid w:val="001A176F"/>
    <w:rsid w:val="001C25F2"/>
    <w:rsid w:val="001C2FC9"/>
    <w:rsid w:val="001F4010"/>
    <w:rsid w:val="001F6CC0"/>
    <w:rsid w:val="0020581A"/>
    <w:rsid w:val="00217EFA"/>
    <w:rsid w:val="0022395E"/>
    <w:rsid w:val="0023509C"/>
    <w:rsid w:val="00242E98"/>
    <w:rsid w:val="00266562"/>
    <w:rsid w:val="002951A6"/>
    <w:rsid w:val="002C3581"/>
    <w:rsid w:val="002C3AA3"/>
    <w:rsid w:val="002C7004"/>
    <w:rsid w:val="002D108C"/>
    <w:rsid w:val="002D6881"/>
    <w:rsid w:val="002E2E51"/>
    <w:rsid w:val="002E5973"/>
    <w:rsid w:val="002F0286"/>
    <w:rsid w:val="00342479"/>
    <w:rsid w:val="00386566"/>
    <w:rsid w:val="003905AF"/>
    <w:rsid w:val="003946B6"/>
    <w:rsid w:val="003A35E6"/>
    <w:rsid w:val="003A563B"/>
    <w:rsid w:val="003B5B89"/>
    <w:rsid w:val="003C761A"/>
    <w:rsid w:val="003F49E1"/>
    <w:rsid w:val="004009A6"/>
    <w:rsid w:val="00414D57"/>
    <w:rsid w:val="00441BE7"/>
    <w:rsid w:val="00442A78"/>
    <w:rsid w:val="004627AF"/>
    <w:rsid w:val="00475F0F"/>
    <w:rsid w:val="004805EB"/>
    <w:rsid w:val="004C37CD"/>
    <w:rsid w:val="004D50F2"/>
    <w:rsid w:val="004E70F1"/>
    <w:rsid w:val="0050203D"/>
    <w:rsid w:val="00511463"/>
    <w:rsid w:val="00522ACA"/>
    <w:rsid w:val="005438BB"/>
    <w:rsid w:val="00565C3E"/>
    <w:rsid w:val="00592863"/>
    <w:rsid w:val="005A5085"/>
    <w:rsid w:val="005C21C5"/>
    <w:rsid w:val="005C5568"/>
    <w:rsid w:val="006000F4"/>
    <w:rsid w:val="00600385"/>
    <w:rsid w:val="006231D7"/>
    <w:rsid w:val="00640349"/>
    <w:rsid w:val="006473D1"/>
    <w:rsid w:val="00652230"/>
    <w:rsid w:val="00655779"/>
    <w:rsid w:val="00662F61"/>
    <w:rsid w:val="00677779"/>
    <w:rsid w:val="006810CA"/>
    <w:rsid w:val="006B57E7"/>
    <w:rsid w:val="006C4E27"/>
    <w:rsid w:val="006C5077"/>
    <w:rsid w:val="006E0138"/>
    <w:rsid w:val="006E1710"/>
    <w:rsid w:val="00737371"/>
    <w:rsid w:val="00745C6D"/>
    <w:rsid w:val="00753927"/>
    <w:rsid w:val="007646DC"/>
    <w:rsid w:val="007733EA"/>
    <w:rsid w:val="007A431E"/>
    <w:rsid w:val="007A4A87"/>
    <w:rsid w:val="00813239"/>
    <w:rsid w:val="00832D48"/>
    <w:rsid w:val="00837727"/>
    <w:rsid w:val="008447E0"/>
    <w:rsid w:val="00846AAB"/>
    <w:rsid w:val="00852CFB"/>
    <w:rsid w:val="0086095D"/>
    <w:rsid w:val="008651ED"/>
    <w:rsid w:val="00866DFB"/>
    <w:rsid w:val="0087354C"/>
    <w:rsid w:val="00877CD8"/>
    <w:rsid w:val="00881684"/>
    <w:rsid w:val="00893F28"/>
    <w:rsid w:val="008A5653"/>
    <w:rsid w:val="00927E3F"/>
    <w:rsid w:val="00934E17"/>
    <w:rsid w:val="00956CBD"/>
    <w:rsid w:val="00960961"/>
    <w:rsid w:val="0096437A"/>
    <w:rsid w:val="009C03EC"/>
    <w:rsid w:val="009C18B2"/>
    <w:rsid w:val="009D1ABE"/>
    <w:rsid w:val="009E00FA"/>
    <w:rsid w:val="009E51B9"/>
    <w:rsid w:val="009F575F"/>
    <w:rsid w:val="00A00159"/>
    <w:rsid w:val="00A02B04"/>
    <w:rsid w:val="00A26565"/>
    <w:rsid w:val="00A6717C"/>
    <w:rsid w:val="00A85AFC"/>
    <w:rsid w:val="00A915C4"/>
    <w:rsid w:val="00AA2DC4"/>
    <w:rsid w:val="00AB743E"/>
    <w:rsid w:val="00AC1187"/>
    <w:rsid w:val="00AC41AA"/>
    <w:rsid w:val="00AE6166"/>
    <w:rsid w:val="00B010AE"/>
    <w:rsid w:val="00B11DDA"/>
    <w:rsid w:val="00B24198"/>
    <w:rsid w:val="00B25ECE"/>
    <w:rsid w:val="00B41170"/>
    <w:rsid w:val="00B41E53"/>
    <w:rsid w:val="00B740FB"/>
    <w:rsid w:val="00B82359"/>
    <w:rsid w:val="00BA6D73"/>
    <w:rsid w:val="00BD1CAE"/>
    <w:rsid w:val="00BD35C2"/>
    <w:rsid w:val="00C41099"/>
    <w:rsid w:val="00C42A60"/>
    <w:rsid w:val="00C66CA3"/>
    <w:rsid w:val="00C82452"/>
    <w:rsid w:val="00C836D8"/>
    <w:rsid w:val="00CA5C2E"/>
    <w:rsid w:val="00CB26D3"/>
    <w:rsid w:val="00CB677D"/>
    <w:rsid w:val="00CC2500"/>
    <w:rsid w:val="00CC47C0"/>
    <w:rsid w:val="00CC4B03"/>
    <w:rsid w:val="00CD73AA"/>
    <w:rsid w:val="00CE6EAA"/>
    <w:rsid w:val="00CF3609"/>
    <w:rsid w:val="00D26D59"/>
    <w:rsid w:val="00D40EBA"/>
    <w:rsid w:val="00D521F5"/>
    <w:rsid w:val="00D71746"/>
    <w:rsid w:val="00D71D62"/>
    <w:rsid w:val="00D746F7"/>
    <w:rsid w:val="00D93B96"/>
    <w:rsid w:val="00DD76E1"/>
    <w:rsid w:val="00DE4663"/>
    <w:rsid w:val="00DF6C0E"/>
    <w:rsid w:val="00E0214D"/>
    <w:rsid w:val="00E02E7E"/>
    <w:rsid w:val="00E11982"/>
    <w:rsid w:val="00E33998"/>
    <w:rsid w:val="00E50A23"/>
    <w:rsid w:val="00E515CC"/>
    <w:rsid w:val="00E51B13"/>
    <w:rsid w:val="00EB3108"/>
    <w:rsid w:val="00EE15C9"/>
    <w:rsid w:val="00F01E20"/>
    <w:rsid w:val="00F03D72"/>
    <w:rsid w:val="00F13F6A"/>
    <w:rsid w:val="00F1765A"/>
    <w:rsid w:val="00F41913"/>
    <w:rsid w:val="00F66447"/>
    <w:rsid w:val="00F96113"/>
    <w:rsid w:val="00FD50AC"/>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cs-CZ" w:eastAsia="cs-CZ"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E00FA"/>
  </w:style>
  <w:style w:type="paragraph" w:styleId="Nadpis1">
    <w:name w:val="heading 1"/>
    <w:basedOn w:val="Normln"/>
    <w:next w:val="Normln"/>
    <w:link w:val="Nadpis1Char"/>
    <w:uiPriority w:val="9"/>
    <w:qFormat/>
    <w:rsid w:val="005A5085"/>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Nadpis2">
    <w:name w:val="heading 2"/>
    <w:basedOn w:val="Normln"/>
    <w:next w:val="Normln"/>
    <w:link w:val="Nadpis2Char"/>
    <w:uiPriority w:val="9"/>
    <w:unhideWhenUsed/>
    <w:qFormat/>
    <w:rsid w:val="005A508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Nadpis3">
    <w:name w:val="heading 3"/>
    <w:basedOn w:val="Normln"/>
    <w:next w:val="Normln"/>
    <w:link w:val="Nadpis3Char"/>
    <w:uiPriority w:val="9"/>
    <w:unhideWhenUsed/>
    <w:qFormat/>
    <w:rsid w:val="007A4A87"/>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7A4A87"/>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iPriority w:val="9"/>
    <w:semiHidden/>
    <w:unhideWhenUsed/>
    <w:qFormat/>
    <w:rsid w:val="007A4A87"/>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7A4A87"/>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Nadpis7">
    <w:name w:val="heading 7"/>
    <w:basedOn w:val="Normln"/>
    <w:next w:val="Normln"/>
    <w:link w:val="Nadpis7Char"/>
    <w:uiPriority w:val="9"/>
    <w:semiHidden/>
    <w:unhideWhenUsed/>
    <w:qFormat/>
    <w:rsid w:val="007A4A87"/>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semiHidden/>
    <w:unhideWhenUsed/>
    <w:qFormat/>
    <w:rsid w:val="007A4A87"/>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uiPriority w:val="9"/>
    <w:semiHidden/>
    <w:unhideWhenUsed/>
    <w:qFormat/>
    <w:rsid w:val="007A4A87"/>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F96113"/>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F96113"/>
    <w:rPr>
      <w:rFonts w:ascii="Tahoma" w:hAnsi="Tahoma" w:cs="Tahoma"/>
      <w:sz w:val="16"/>
      <w:szCs w:val="16"/>
    </w:rPr>
  </w:style>
  <w:style w:type="character" w:customStyle="1" w:styleId="Nadpis1Char">
    <w:name w:val="Nadpis 1 Char"/>
    <w:basedOn w:val="Standardnpsmoodstavce"/>
    <w:link w:val="Nadpis1"/>
    <w:uiPriority w:val="9"/>
    <w:rsid w:val="005A5085"/>
    <w:rPr>
      <w:rFonts w:asciiTheme="majorHAnsi" w:eastAsiaTheme="majorEastAsia" w:hAnsiTheme="majorHAnsi" w:cstheme="majorBidi"/>
      <w:b/>
      <w:bCs/>
      <w:color w:val="365F91" w:themeColor="accent1" w:themeShade="BF"/>
      <w:sz w:val="28"/>
      <w:szCs w:val="28"/>
      <w:lang w:eastAsia="en-US"/>
    </w:rPr>
  </w:style>
  <w:style w:type="character" w:customStyle="1" w:styleId="Nadpis2Char">
    <w:name w:val="Nadpis 2 Char"/>
    <w:basedOn w:val="Standardnpsmoodstavce"/>
    <w:link w:val="Nadpis2"/>
    <w:uiPriority w:val="9"/>
    <w:rsid w:val="005A5085"/>
    <w:rPr>
      <w:rFonts w:asciiTheme="majorHAnsi" w:eastAsiaTheme="majorEastAsia" w:hAnsiTheme="majorHAnsi" w:cstheme="majorBidi"/>
      <w:b/>
      <w:bCs/>
      <w:color w:val="4F81BD" w:themeColor="accent1"/>
      <w:sz w:val="26"/>
      <w:szCs w:val="26"/>
      <w:lang w:eastAsia="en-US"/>
    </w:rPr>
  </w:style>
  <w:style w:type="paragraph" w:styleId="Bezmezer">
    <w:name w:val="No Spacing"/>
    <w:uiPriority w:val="1"/>
    <w:qFormat/>
    <w:rsid w:val="00677779"/>
    <w:pPr>
      <w:spacing w:after="0" w:line="240" w:lineRule="auto"/>
    </w:pPr>
  </w:style>
  <w:style w:type="paragraph" w:styleId="Odstavecseseznamem">
    <w:name w:val="List Paragraph"/>
    <w:basedOn w:val="Normln"/>
    <w:uiPriority w:val="34"/>
    <w:qFormat/>
    <w:rsid w:val="00AB743E"/>
    <w:pPr>
      <w:spacing w:after="160" w:line="259" w:lineRule="auto"/>
      <w:ind w:left="720"/>
      <w:contextualSpacing/>
    </w:pPr>
    <w:rPr>
      <w:rFonts w:eastAsiaTheme="minorHAnsi"/>
      <w:lang w:eastAsia="en-US"/>
    </w:rPr>
  </w:style>
  <w:style w:type="character" w:customStyle="1" w:styleId="Nadpis3Char">
    <w:name w:val="Nadpis 3 Char"/>
    <w:basedOn w:val="Standardnpsmoodstavce"/>
    <w:link w:val="Nadpis3"/>
    <w:uiPriority w:val="9"/>
    <w:rsid w:val="007A4A87"/>
    <w:rPr>
      <w:rFonts w:asciiTheme="majorHAnsi" w:eastAsiaTheme="majorEastAsia" w:hAnsiTheme="majorHAnsi" w:cstheme="majorBidi"/>
      <w:b/>
      <w:bCs/>
      <w:color w:val="4F81BD" w:themeColor="accent1"/>
    </w:rPr>
  </w:style>
  <w:style w:type="character" w:customStyle="1" w:styleId="Nadpis4Char">
    <w:name w:val="Nadpis 4 Char"/>
    <w:basedOn w:val="Standardnpsmoodstavce"/>
    <w:link w:val="Nadpis4"/>
    <w:uiPriority w:val="9"/>
    <w:semiHidden/>
    <w:rsid w:val="007A4A87"/>
    <w:rPr>
      <w:rFonts w:asciiTheme="majorHAnsi" w:eastAsiaTheme="majorEastAsia" w:hAnsiTheme="majorHAnsi" w:cstheme="majorBidi"/>
      <w:b/>
      <w:bCs/>
      <w:i/>
      <w:iCs/>
      <w:color w:val="4F81BD" w:themeColor="accent1"/>
    </w:rPr>
  </w:style>
  <w:style w:type="character" w:customStyle="1" w:styleId="Nadpis5Char">
    <w:name w:val="Nadpis 5 Char"/>
    <w:basedOn w:val="Standardnpsmoodstavce"/>
    <w:link w:val="Nadpis5"/>
    <w:uiPriority w:val="9"/>
    <w:semiHidden/>
    <w:rsid w:val="007A4A87"/>
    <w:rPr>
      <w:rFonts w:asciiTheme="majorHAnsi" w:eastAsiaTheme="majorEastAsia" w:hAnsiTheme="majorHAnsi" w:cstheme="majorBidi"/>
      <w:color w:val="243F60" w:themeColor="accent1" w:themeShade="7F"/>
    </w:rPr>
  </w:style>
  <w:style w:type="character" w:customStyle="1" w:styleId="Nadpis6Char">
    <w:name w:val="Nadpis 6 Char"/>
    <w:basedOn w:val="Standardnpsmoodstavce"/>
    <w:link w:val="Nadpis6"/>
    <w:uiPriority w:val="9"/>
    <w:semiHidden/>
    <w:rsid w:val="007A4A87"/>
    <w:rPr>
      <w:rFonts w:asciiTheme="majorHAnsi" w:eastAsiaTheme="majorEastAsia" w:hAnsiTheme="majorHAnsi" w:cstheme="majorBidi"/>
      <w:i/>
      <w:iCs/>
      <w:color w:val="243F60" w:themeColor="accent1" w:themeShade="7F"/>
    </w:rPr>
  </w:style>
  <w:style w:type="character" w:customStyle="1" w:styleId="Nadpis7Char">
    <w:name w:val="Nadpis 7 Char"/>
    <w:basedOn w:val="Standardnpsmoodstavce"/>
    <w:link w:val="Nadpis7"/>
    <w:uiPriority w:val="9"/>
    <w:semiHidden/>
    <w:rsid w:val="007A4A87"/>
    <w:rPr>
      <w:rFonts w:asciiTheme="majorHAnsi" w:eastAsiaTheme="majorEastAsia" w:hAnsiTheme="majorHAnsi" w:cstheme="majorBidi"/>
      <w:i/>
      <w:iCs/>
      <w:color w:val="404040" w:themeColor="text1" w:themeTint="BF"/>
    </w:rPr>
  </w:style>
  <w:style w:type="character" w:customStyle="1" w:styleId="Nadpis8Char">
    <w:name w:val="Nadpis 8 Char"/>
    <w:basedOn w:val="Standardnpsmoodstavce"/>
    <w:link w:val="Nadpis8"/>
    <w:uiPriority w:val="9"/>
    <w:semiHidden/>
    <w:rsid w:val="007A4A87"/>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Standardnpsmoodstavce"/>
    <w:link w:val="Nadpis9"/>
    <w:uiPriority w:val="9"/>
    <w:semiHidden/>
    <w:rsid w:val="007A4A87"/>
    <w:rPr>
      <w:rFonts w:asciiTheme="majorHAnsi" w:eastAsiaTheme="majorEastAsia" w:hAnsiTheme="majorHAnsi" w:cstheme="majorBidi"/>
      <w:i/>
      <w:iCs/>
      <w:color w:val="404040" w:themeColor="text1" w:themeTint="BF"/>
      <w:sz w:val="20"/>
      <w:szCs w:val="20"/>
    </w:rPr>
  </w:style>
  <w:style w:type="paragraph" w:styleId="Titulek">
    <w:name w:val="caption"/>
    <w:basedOn w:val="Normln"/>
    <w:next w:val="Normln"/>
    <w:uiPriority w:val="35"/>
    <w:unhideWhenUsed/>
    <w:qFormat/>
    <w:rsid w:val="008651ED"/>
    <w:pPr>
      <w:spacing w:line="240" w:lineRule="auto"/>
    </w:pPr>
    <w:rPr>
      <w:b/>
      <w:bCs/>
      <w:color w:val="4F81BD" w:themeColor="accent1"/>
      <w:sz w:val="18"/>
      <w:szCs w:val="18"/>
    </w:rPr>
  </w:style>
  <w:style w:type="paragraph" w:styleId="Zhlav">
    <w:name w:val="header"/>
    <w:basedOn w:val="Normln"/>
    <w:link w:val="ZhlavChar"/>
    <w:uiPriority w:val="99"/>
    <w:semiHidden/>
    <w:unhideWhenUsed/>
    <w:rsid w:val="00CC2500"/>
    <w:pPr>
      <w:tabs>
        <w:tab w:val="center" w:pos="4536"/>
        <w:tab w:val="right" w:pos="9072"/>
      </w:tabs>
      <w:spacing w:after="0" w:line="240" w:lineRule="auto"/>
    </w:pPr>
  </w:style>
  <w:style w:type="character" w:customStyle="1" w:styleId="ZhlavChar">
    <w:name w:val="Záhlaví Char"/>
    <w:basedOn w:val="Standardnpsmoodstavce"/>
    <w:link w:val="Zhlav"/>
    <w:uiPriority w:val="99"/>
    <w:semiHidden/>
    <w:rsid w:val="00CC2500"/>
  </w:style>
  <w:style w:type="paragraph" w:styleId="Zpat">
    <w:name w:val="footer"/>
    <w:basedOn w:val="Normln"/>
    <w:link w:val="ZpatChar"/>
    <w:uiPriority w:val="99"/>
    <w:unhideWhenUsed/>
    <w:rsid w:val="00CC2500"/>
    <w:pPr>
      <w:tabs>
        <w:tab w:val="center" w:pos="4536"/>
        <w:tab w:val="right" w:pos="9072"/>
      </w:tabs>
      <w:spacing w:after="0" w:line="240" w:lineRule="auto"/>
    </w:pPr>
  </w:style>
  <w:style w:type="character" w:customStyle="1" w:styleId="ZpatChar">
    <w:name w:val="Zápatí Char"/>
    <w:basedOn w:val="Standardnpsmoodstavce"/>
    <w:link w:val="Zpat"/>
    <w:uiPriority w:val="99"/>
    <w:rsid w:val="00CC2500"/>
  </w:style>
  <w:style w:type="paragraph" w:styleId="Nadpisobsahu">
    <w:name w:val="TOC Heading"/>
    <w:basedOn w:val="Nadpis1"/>
    <w:next w:val="Normln"/>
    <w:uiPriority w:val="39"/>
    <w:semiHidden/>
    <w:unhideWhenUsed/>
    <w:qFormat/>
    <w:rsid w:val="0050203D"/>
    <w:pPr>
      <w:numPr>
        <w:numId w:val="0"/>
      </w:numPr>
      <w:outlineLvl w:val="9"/>
    </w:pPr>
  </w:style>
  <w:style w:type="paragraph" w:styleId="Obsah1">
    <w:name w:val="toc 1"/>
    <w:basedOn w:val="Normln"/>
    <w:next w:val="Normln"/>
    <w:autoRedefine/>
    <w:uiPriority w:val="39"/>
    <w:unhideWhenUsed/>
    <w:rsid w:val="0050203D"/>
    <w:pPr>
      <w:spacing w:after="100"/>
    </w:pPr>
  </w:style>
  <w:style w:type="paragraph" w:styleId="Obsah2">
    <w:name w:val="toc 2"/>
    <w:basedOn w:val="Normln"/>
    <w:next w:val="Normln"/>
    <w:autoRedefine/>
    <w:uiPriority w:val="39"/>
    <w:unhideWhenUsed/>
    <w:rsid w:val="0050203D"/>
    <w:pPr>
      <w:spacing w:after="100"/>
      <w:ind w:left="220"/>
    </w:pPr>
  </w:style>
  <w:style w:type="paragraph" w:styleId="Obsah3">
    <w:name w:val="toc 3"/>
    <w:basedOn w:val="Normln"/>
    <w:next w:val="Normln"/>
    <w:autoRedefine/>
    <w:uiPriority w:val="39"/>
    <w:unhideWhenUsed/>
    <w:rsid w:val="0050203D"/>
    <w:pPr>
      <w:spacing w:after="100"/>
      <w:ind w:left="440"/>
    </w:pPr>
  </w:style>
  <w:style w:type="character" w:styleId="Hypertextovodkaz">
    <w:name w:val="Hyperlink"/>
    <w:basedOn w:val="Standardnpsmoodstavce"/>
    <w:uiPriority w:val="99"/>
    <w:unhideWhenUsed/>
    <w:rsid w:val="0050203D"/>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51583248">
      <w:bodyDiv w:val="1"/>
      <w:marLeft w:val="0"/>
      <w:marRight w:val="0"/>
      <w:marTop w:val="0"/>
      <w:marBottom w:val="0"/>
      <w:divBdr>
        <w:top w:val="none" w:sz="0" w:space="0" w:color="auto"/>
        <w:left w:val="none" w:sz="0" w:space="0" w:color="auto"/>
        <w:bottom w:val="none" w:sz="0" w:space="0" w:color="auto"/>
        <w:right w:val="none" w:sz="0" w:space="0" w:color="auto"/>
      </w:divBdr>
    </w:div>
    <w:div w:id="79183946">
      <w:bodyDiv w:val="1"/>
      <w:marLeft w:val="0"/>
      <w:marRight w:val="0"/>
      <w:marTop w:val="0"/>
      <w:marBottom w:val="0"/>
      <w:divBdr>
        <w:top w:val="none" w:sz="0" w:space="0" w:color="auto"/>
        <w:left w:val="none" w:sz="0" w:space="0" w:color="auto"/>
        <w:bottom w:val="none" w:sz="0" w:space="0" w:color="auto"/>
        <w:right w:val="none" w:sz="0" w:space="0" w:color="auto"/>
      </w:divBdr>
    </w:div>
    <w:div w:id="486635704">
      <w:bodyDiv w:val="1"/>
      <w:marLeft w:val="0"/>
      <w:marRight w:val="0"/>
      <w:marTop w:val="0"/>
      <w:marBottom w:val="0"/>
      <w:divBdr>
        <w:top w:val="none" w:sz="0" w:space="0" w:color="auto"/>
        <w:left w:val="none" w:sz="0" w:space="0" w:color="auto"/>
        <w:bottom w:val="none" w:sz="0" w:space="0" w:color="auto"/>
        <w:right w:val="none" w:sz="0" w:space="0" w:color="auto"/>
      </w:divBdr>
    </w:div>
    <w:div w:id="505562551">
      <w:bodyDiv w:val="1"/>
      <w:marLeft w:val="0"/>
      <w:marRight w:val="0"/>
      <w:marTop w:val="0"/>
      <w:marBottom w:val="0"/>
      <w:divBdr>
        <w:top w:val="none" w:sz="0" w:space="0" w:color="auto"/>
        <w:left w:val="none" w:sz="0" w:space="0" w:color="auto"/>
        <w:bottom w:val="none" w:sz="0" w:space="0" w:color="auto"/>
        <w:right w:val="none" w:sz="0" w:space="0" w:color="auto"/>
      </w:divBdr>
    </w:div>
    <w:div w:id="524486636">
      <w:bodyDiv w:val="1"/>
      <w:marLeft w:val="0"/>
      <w:marRight w:val="0"/>
      <w:marTop w:val="0"/>
      <w:marBottom w:val="0"/>
      <w:divBdr>
        <w:top w:val="none" w:sz="0" w:space="0" w:color="auto"/>
        <w:left w:val="none" w:sz="0" w:space="0" w:color="auto"/>
        <w:bottom w:val="none" w:sz="0" w:space="0" w:color="auto"/>
        <w:right w:val="none" w:sz="0" w:space="0" w:color="auto"/>
      </w:divBdr>
    </w:div>
    <w:div w:id="596645200">
      <w:bodyDiv w:val="1"/>
      <w:marLeft w:val="0"/>
      <w:marRight w:val="0"/>
      <w:marTop w:val="0"/>
      <w:marBottom w:val="0"/>
      <w:divBdr>
        <w:top w:val="none" w:sz="0" w:space="0" w:color="auto"/>
        <w:left w:val="none" w:sz="0" w:space="0" w:color="auto"/>
        <w:bottom w:val="none" w:sz="0" w:space="0" w:color="auto"/>
        <w:right w:val="none" w:sz="0" w:space="0" w:color="auto"/>
      </w:divBdr>
    </w:div>
    <w:div w:id="760369148">
      <w:bodyDiv w:val="1"/>
      <w:marLeft w:val="0"/>
      <w:marRight w:val="0"/>
      <w:marTop w:val="0"/>
      <w:marBottom w:val="0"/>
      <w:divBdr>
        <w:top w:val="none" w:sz="0" w:space="0" w:color="auto"/>
        <w:left w:val="none" w:sz="0" w:space="0" w:color="auto"/>
        <w:bottom w:val="none" w:sz="0" w:space="0" w:color="auto"/>
        <w:right w:val="none" w:sz="0" w:space="0" w:color="auto"/>
      </w:divBdr>
    </w:div>
    <w:div w:id="1079133359">
      <w:bodyDiv w:val="1"/>
      <w:marLeft w:val="0"/>
      <w:marRight w:val="0"/>
      <w:marTop w:val="0"/>
      <w:marBottom w:val="0"/>
      <w:divBdr>
        <w:top w:val="none" w:sz="0" w:space="0" w:color="auto"/>
        <w:left w:val="none" w:sz="0" w:space="0" w:color="auto"/>
        <w:bottom w:val="none" w:sz="0" w:space="0" w:color="auto"/>
        <w:right w:val="none" w:sz="0" w:space="0" w:color="auto"/>
      </w:divBdr>
    </w:div>
    <w:div w:id="1233850932">
      <w:bodyDiv w:val="1"/>
      <w:marLeft w:val="0"/>
      <w:marRight w:val="0"/>
      <w:marTop w:val="0"/>
      <w:marBottom w:val="0"/>
      <w:divBdr>
        <w:top w:val="none" w:sz="0" w:space="0" w:color="auto"/>
        <w:left w:val="none" w:sz="0" w:space="0" w:color="auto"/>
        <w:bottom w:val="none" w:sz="0" w:space="0" w:color="auto"/>
        <w:right w:val="none" w:sz="0" w:space="0" w:color="auto"/>
      </w:divBdr>
    </w:div>
    <w:div w:id="1305432410">
      <w:bodyDiv w:val="1"/>
      <w:marLeft w:val="0"/>
      <w:marRight w:val="0"/>
      <w:marTop w:val="0"/>
      <w:marBottom w:val="0"/>
      <w:divBdr>
        <w:top w:val="none" w:sz="0" w:space="0" w:color="auto"/>
        <w:left w:val="none" w:sz="0" w:space="0" w:color="auto"/>
        <w:bottom w:val="none" w:sz="0" w:space="0" w:color="auto"/>
        <w:right w:val="none" w:sz="0" w:space="0" w:color="auto"/>
      </w:divBdr>
    </w:div>
    <w:div w:id="1611859044">
      <w:bodyDiv w:val="1"/>
      <w:marLeft w:val="0"/>
      <w:marRight w:val="0"/>
      <w:marTop w:val="0"/>
      <w:marBottom w:val="0"/>
      <w:divBdr>
        <w:top w:val="none" w:sz="0" w:space="0" w:color="auto"/>
        <w:left w:val="none" w:sz="0" w:space="0" w:color="auto"/>
        <w:bottom w:val="none" w:sz="0" w:space="0" w:color="auto"/>
        <w:right w:val="none" w:sz="0" w:space="0" w:color="auto"/>
      </w:divBdr>
    </w:div>
    <w:div w:id="1944221605">
      <w:bodyDiv w:val="1"/>
      <w:marLeft w:val="0"/>
      <w:marRight w:val="0"/>
      <w:marTop w:val="0"/>
      <w:marBottom w:val="0"/>
      <w:divBdr>
        <w:top w:val="none" w:sz="0" w:space="0" w:color="auto"/>
        <w:left w:val="none" w:sz="0" w:space="0" w:color="auto"/>
        <w:bottom w:val="none" w:sz="0" w:space="0" w:color="auto"/>
        <w:right w:val="none" w:sz="0" w:space="0" w:color="auto"/>
      </w:divBdr>
    </w:div>
    <w:div w:id="1972980935">
      <w:bodyDiv w:val="1"/>
      <w:marLeft w:val="0"/>
      <w:marRight w:val="0"/>
      <w:marTop w:val="0"/>
      <w:marBottom w:val="0"/>
      <w:divBdr>
        <w:top w:val="none" w:sz="0" w:space="0" w:color="auto"/>
        <w:left w:val="none" w:sz="0" w:space="0" w:color="auto"/>
        <w:bottom w:val="none" w:sz="0" w:space="0" w:color="auto"/>
        <w:right w:val="none" w:sz="0" w:space="0" w:color="auto"/>
      </w:divBdr>
    </w:div>
    <w:div w:id="2053798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07" Type="http://schemas.openxmlformats.org/officeDocument/2006/relationships/theme" Target="theme/theme1.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emf"/><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image" Target="media/image79.jpeg"/><Relationship Id="rId102" Type="http://schemas.openxmlformats.org/officeDocument/2006/relationships/image" Target="media/image94.emf"/><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82.jpeg"/><Relationship Id="rId95" Type="http://schemas.openxmlformats.org/officeDocument/2006/relationships/image" Target="media/image87.jpe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emf"/><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footer" Target="footer2.xml"/><Relationship Id="rId8" Type="http://schemas.openxmlformats.org/officeDocument/2006/relationships/footer" Target="footer1.xml"/><Relationship Id="rId51" Type="http://schemas.openxmlformats.org/officeDocument/2006/relationships/image" Target="media/image43.emf"/><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png"/><Relationship Id="rId98" Type="http://schemas.openxmlformats.org/officeDocument/2006/relationships/image" Target="media/image90.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hyperlink" Target="https://cs.wikipedia.org/wiki/Tektonick%C3%A1_deska" TargetMode="Externa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pn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pn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1.emf"/><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hyperlink" Target="http://eridanus.cz/id32402/ve(2da/pr(2i(1rodni(1_ve(2dy/geologie/_vyvoj_kontinentu/Tektonicke_desky.htm"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296B1F-E492-41FB-8351-310592553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1813</TotalTime>
  <Pages>124</Pages>
  <Words>36202</Words>
  <Characters>213595</Characters>
  <Application>Microsoft Office Word</Application>
  <DocSecurity>0</DocSecurity>
  <Lines>1779</Lines>
  <Paragraphs>498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249299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Dominik</dc:creator>
  <cp:lastModifiedBy>Dominik</cp:lastModifiedBy>
  <cp:revision>34</cp:revision>
  <cp:lastPrinted>2018-07-19T00:54:00Z</cp:lastPrinted>
  <dcterms:created xsi:type="dcterms:W3CDTF">2018-07-15T17:38:00Z</dcterms:created>
  <dcterms:modified xsi:type="dcterms:W3CDTF">2018-08-19T10:17:00Z</dcterms:modified>
</cp:coreProperties>
</file>